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№13</w:t>
      </w:r>
    </w:p>
    <w:p>
      <w:pPr>
        <w:pStyle w:val="Subtitle"/>
      </w:pPr>
      <w:r>
        <w:t xml:space="preserve">Дисцпилина: Операционные системы</w:t>
      </w:r>
    </w:p>
    <w:p>
      <w:pPr>
        <w:pStyle w:val="Author"/>
      </w:pPr>
      <w:r>
        <w:t xml:space="preserve">Денис Вячеславович 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команды getopts grep напишем командный файл, который анализирует командную строку с ключами и выполним его: (рис. 1)</w:t>
      </w:r>
    </w:p>
    <w:bookmarkStart w:id="24" w:name="fig:001"/>
    <w:p>
      <w:pPr>
        <w:pStyle w:val="CaptionedFigure"/>
      </w:pPr>
      <w:r>
        <w:drawing>
          <wp:inline>
            <wp:extent cx="3733800" cy="5233049"/>
            <wp:effectExtent b="0" l="0" r="0" t="0"/>
            <wp:docPr descr="Рис. 1: Написание командного файл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Написание командного файла</w:t>
      </w:r>
    </w:p>
    <w:bookmarkEnd w:id="24"/>
    <w:p>
      <w:pPr>
        <w:pStyle w:val="BodyTex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введено: (рис. 2)</w:t>
      </w:r>
    </w:p>
    <w:bookmarkStart w:id="28" w:name="fig:002"/>
    <w:p>
      <w:pPr>
        <w:pStyle w:val="CaptionedFigure"/>
      </w:pPr>
      <w:r>
        <w:drawing>
          <wp:inline>
            <wp:extent cx="3733800" cy="3006577"/>
            <wp:effectExtent b="0" l="0" r="0" t="0"/>
            <wp:docPr descr="Рис. 2: Написание программы на языке Си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Написание программы на языке Си</w:t>
      </w:r>
    </w:p>
    <w:bookmarkEnd w:id="28"/>
    <w:p>
      <w:pPr>
        <w:pStyle w:val="BodyText"/>
      </w:pPr>
      <w:r>
        <w:t xml:space="preserve">Напишем командный файл, создающий указанное число файлов, пронумерованных последовательно от 1 до N: (рис. 3)</w:t>
      </w:r>
    </w:p>
    <w:bookmarkStart w:id="32" w:name="fig:003"/>
    <w:p>
      <w:pPr>
        <w:pStyle w:val="CaptionedFigure"/>
      </w:pPr>
      <w:r>
        <w:drawing>
          <wp:inline>
            <wp:extent cx="3733800" cy="3696211"/>
            <wp:effectExtent b="0" l="0" r="0" t="0"/>
            <wp:docPr descr="Рис. 3: Написание командного файл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6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Написание командного файла</w:t>
      </w:r>
    </w:p>
    <w:bookmarkEnd w:id="32"/>
    <w:p>
      <w:pPr>
        <w:pStyle w:val="BodyTex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назад: (рис. 4).</w:t>
      </w:r>
    </w:p>
    <w:bookmarkStart w:id="36" w:name="fig:004"/>
    <w:p>
      <w:pPr>
        <w:pStyle w:val="CaptionedFigure"/>
      </w:pPr>
      <w:r>
        <w:drawing>
          <wp:inline>
            <wp:extent cx="3733800" cy="1231964"/>
            <wp:effectExtent b="0" l="0" r="0" t="0"/>
            <wp:docPr descr="Рис. 4: Написание командного файл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1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Написание командного файла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основы программирования в оболочке ОС UNIX и научился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1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1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1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2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2"/>
        </w:numPr>
      </w:pPr>
      <w:r>
        <w:t xml:space="preserve">while – выполняет действие до тех пор, пока условие является истинным.</w:t>
      </w:r>
    </w:p>
    <w:p>
      <w:pPr>
        <w:pStyle w:val="Compact"/>
        <w:numPr>
          <w:ilvl w:val="0"/>
          <w:numId w:val="1002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3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3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3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t xml:space="preserve"> </w:t>
      </w:r>
      <w:r>
        <w:t xml:space="preserve">while – выполняет действие до тех пор, пока условие является истинным.</w:t>
      </w:r>
      <w:r>
        <w:t xml:space="preserve"> </w:t>
      </w:r>
      <w:r>
        <w:t xml:space="preserve">until – будет выполняться до тех пор, пока условие не станет истинным, т.е. пока оно false.</w:t>
      </w:r>
      <w:r>
        <w:t xml:space="preserve"> </w:t>
      </w:r>
      <w:r>
        <w:t xml:space="preserve">:::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Денис Вячеславович Ким</dc:creator>
  <dc:language>ru-RU</dc:language>
  <cp:keywords/>
  <dcterms:created xsi:type="dcterms:W3CDTF">2025-05-10T09:45:59Z</dcterms:created>
  <dcterms:modified xsi:type="dcterms:W3CDTF">2025-05-10T09:45:59Z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Дисцпилина: Операционные системы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