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Жизненный цикл программного продукта: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1. Формирование требований к программному продукту (далее —ПП)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ПП должен быть разработан для обмена защищенными сообщениями между пользователями.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долж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ен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отработать без сбоев от начала и до конца всего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процесса об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мена сообщениями.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Система защиты (далее СЗИ) ПП должна учитывать реальные угрозы нарушения конфиденциальности пользователей и вскрытию сообщений.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2. Разработка концепции.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Рассмотрим концепцию ПП, состоящего из 2 клиентов и 1 сервера.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3230" cy="32137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Клиент А направляет запрос серверу для инициации процесса обмена с клиентом В, после удачного соединения клиента А и В начинается обмен сообщениями между этими клиентами.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3.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Техническое задание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>1. Введение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1.1 Наименование программного продукта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Наименование программного продукта (далее - ПП) «программа для обмена защищенными сообщениями (ПОЗС)».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1.2 Назначение и область применения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ПП должен быть разработан для обмена защищенными сообщениями между пользователями.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1.3 Общее описание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ПП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состоит из клиентской программы (далее — КП) и серверной программы (далее — СП).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>2. Требования к ПП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2.1 Требования к функциональным характеристикам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должна обеспечивать возможность выполнения перечисленных ниже функций: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2.1.1 Сообщения должны быть зашифрованы.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2.1.2 КП обмениваются обмениваются сообщениями, при этом сообщения отправляются напрямую между КП.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2.1.3 СП должен обеспечивать авторизацию между КП готовых к обмену сообщений.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2.1.4 В КП должен быть реализован протокол удостоверения подлинности и обмена ключей.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2.1.5 СП должен выступать в качестве доверенной стороны для осуществления обмена сеансовыми ключами между КП.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2.1.6 СП должен производить регистрацию пользователей.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br/>
        <w:tab/>
        <w:t xml:space="preserve">2.2. Требования к надежности </w:t>
      </w:r>
    </w:p>
    <w:p>
      <w:pPr>
        <w:pStyle w:val="3"/>
        <w:numPr>
          <w:ilvl w:val="2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2.2.1 Требования к обеспечению надежного функционирования программы 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  <w:br/>
        <w:t xml:space="preserve">а) организацией бесперебойного питания технических средств; </w:t>
        <w:br/>
        <w:t xml:space="preserve">б) использованием лицензионного программного обеспечения; </w:t>
        <w:br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  <w:br/>
        <w:t xml:space="preserve">г) регулярным выполнением требований ГОСТ 51188-98. Защита информации. Испытания программных средств на наличие компьютерных вирусов </w:t>
      </w:r>
    </w:p>
    <w:p>
      <w:pPr>
        <w:pStyle w:val="3"/>
        <w:numPr>
          <w:ilvl w:val="2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2.2.2. Время восстановления после отказа 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  <w:br/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>
      <w:pPr>
        <w:pStyle w:val="3"/>
        <w:numPr>
          <w:ilvl w:val="2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2.2.3. Отказы из-за некорректных действий пользователей системы 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Отказы программы вследствие некорректных действий пользователя при взаимодействии с программой недопустимы. 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1"/>
        <w:numPr>
          <w:ilvl w:val="0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 xml:space="preserve">3. Условия эксплуатации </w:t>
      </w:r>
    </w:p>
    <w:p>
      <w:pPr>
        <w:pStyle w:val="2"/>
        <w:numPr>
          <w:ilvl w:val="1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3.1. Климатические условия эксплуатации 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 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3.2. Требования к квалификации и численности персонала 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Требования к квалификации и численности персонала не устанавливаются.</w:t>
      </w:r>
    </w:p>
    <w:p>
      <w:pPr>
        <w:pStyle w:val="2"/>
        <w:numPr>
          <w:ilvl w:val="1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3.3. Требования к составу и параметрам технических средств</w:t>
      </w:r>
    </w:p>
    <w:p>
      <w:pPr>
        <w:pStyle w:val="2"/>
        <w:numPr>
          <w:ilvl w:val="1"/>
          <w:numId w:val="1"/>
        </w:numPr>
        <w:spacing w:lineRule="auto" w:line="240" w:before="0" w:after="0"/>
        <w:ind w:left="0" w:right="0" w:firstLine="709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3.3.1. В состав технических средств должен входить персональный компьютер, выполняющий роль сервера, включающий в себя:</w:t>
      </w:r>
    </w:p>
    <w:p>
      <w:pPr>
        <w:pStyle w:val="2"/>
        <w:numPr>
          <w:ilvl w:val="1"/>
          <w:numId w:val="1"/>
        </w:numPr>
        <w:spacing w:lineRule="auto" w:line="240" w:before="0" w:after="0"/>
        <w:ind w:left="0" w:right="0" w:firstLine="709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3.3.1.1. процессор 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Pentium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-2.0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Hz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, не менее; </w:t>
        <w:br/>
        <w:t xml:space="preserve">3.3.1.2. оперативную память объемом, 1Гигабайт, не менее; </w:t>
        <w:br/>
        <w:t xml:space="preserve">3.3.1.3. 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HDD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, 40 Гигабайт, не менее; </w:t>
        <w:br/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3.3.1.4. предустановленный Python 3.0, не менее.</w:t>
      </w:r>
    </w:p>
    <w:p>
      <w:pPr>
        <w:pStyle w:val="Style15"/>
        <w:spacing w:lineRule="auto" w:line="240" w:before="0" w:after="0"/>
        <w:ind w:left="0" w:right="0" w:firstLine="709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3.3.1.5. предустановленная операционная система, совместимая с высокоуровневым языком программирования Python 3.</w:t>
      </w:r>
    </w:p>
    <w:p>
      <w:pPr>
        <w:pStyle w:val="Style15"/>
        <w:spacing w:lineRule="auto" w:line="240" w:before="0" w:after="0"/>
        <w:ind w:left="0" w:right="0" w:firstLine="709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3.3.2. В состав технических средств должен входить персональный компьютер, выполняющий роль клиента, включающий в себя:</w:t>
      </w:r>
    </w:p>
    <w:p>
      <w:pPr>
        <w:pStyle w:val="Style15"/>
        <w:spacing w:lineRule="auto" w:line="240" w:before="0" w:after="0"/>
        <w:ind w:left="0" w:right="0" w:firstLine="709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3.3.1.1. процессор 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Pentium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-2.0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Hz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, не менее; </w:t>
        <w:br/>
        <w:t xml:space="preserve">3.3.1.2. оперативную память объемом, 1Гигабайт, не менее; </w:t>
        <w:br/>
        <w:t xml:space="preserve">3.3.1.3. 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HDD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, 40 Гигабайт, не менее; </w:t>
        <w:br/>
        <w:t>3.3.1.4. предустановленный Python 3.0, не менее.</w:t>
      </w:r>
    </w:p>
    <w:p>
      <w:pPr>
        <w:pStyle w:val="Style15"/>
        <w:spacing w:lineRule="auto" w:line="240" w:before="0" w:after="0"/>
        <w:ind w:left="0" w:right="0" w:firstLine="709"/>
        <w:jc w:val="left"/>
        <w:rPr/>
      </w:pP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3.3.1.5. предустановленная операционная система, совместимая с высокоуровневым языком программирования Python 3.</w:t>
      </w:r>
    </w:p>
    <w:p>
      <w:pPr>
        <w:pStyle w:val="3"/>
        <w:numPr>
          <w:ilvl w:val="2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3.4.2. Требования к исходным кодам и языкам программирования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ПП должен быть написан на высокоуровневом языке программирования Python 3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3"/>
        <w:numPr>
          <w:ilvl w:val="2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3.4.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. Требования к защите информации и программ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ПП должен учитывать все возможные угрозы безопасности при обмене сообщениями, для чего необходимо составить список защищаемых ресурсов и потоков, а так же модель потенциального нарушителя. 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При обмене сообщениями пользователи должны быть уверены в подлинности своего собеседника.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ПП должен производить обмен сообщениями напрямую между пользователями, что бы данные обмена сохранялись в секрете.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Сообщения при обмене должны иметь зашифрованный вид.</w:t>
      </w:r>
    </w:p>
    <w:p>
      <w:pPr>
        <w:pStyle w:val="2"/>
        <w:numPr>
          <w:ilvl w:val="1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3.5. Специальные требования 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Взаимодействие между КП может осуществляться через консоль, без использования графического интерфейса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2"/>
        <w:numPr>
          <w:ilvl w:val="1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>4. Требования к программной документации</w:t>
      </w:r>
    </w:p>
    <w:p>
      <w:pPr>
        <w:pStyle w:val="2"/>
        <w:numPr>
          <w:ilvl w:val="1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4.1. Предварительный состав программной документации 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Состав программной документации должен включать в себя: </w:t>
        <w:br/>
        <w:t>4.1.1. техническое задание;</w:t>
        <w:br/>
        <w:t>4.1.2. программу и методики испытаний.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4.1.3. Список защищаемых ресурсов и потоков;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4.1.4. Модель потенциального нарушителя.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1"/>
        <w:numPr>
          <w:ilvl w:val="0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 xml:space="preserve">5. Технико-экономические показатели </w:t>
      </w:r>
    </w:p>
    <w:p>
      <w:pPr>
        <w:pStyle w:val="2"/>
        <w:numPr>
          <w:ilvl w:val="1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5.1. Экономические преимущества разработки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1"/>
        <w:numPr>
          <w:ilvl w:val="0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 xml:space="preserve">6. Стадии и этапы разработки </w:t>
      </w:r>
    </w:p>
    <w:p>
      <w:pPr>
        <w:pStyle w:val="2"/>
        <w:numPr>
          <w:ilvl w:val="1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6.1. Стадии разработки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Разработка должна быть проведена в три стадии: </w:t>
        <w:br/>
        <w:t xml:space="preserve">1. разработка технического задания; </w:t>
        <w:br/>
        <w:t xml:space="preserve">2. рабочее проектирование; </w:t>
        <w:br/>
        <w:t>3. внедрение.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6.2. Этапы разработки 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  <w:br/>
        <w:t>На стадии рабочего проектирования должны быть выполнены перечисленные ниже этапы работ:</w:t>
      </w:r>
    </w:p>
    <w:p>
      <w:pPr>
        <w:pStyle w:val="Style19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1. разработка программы; </w:t>
        <w:br/>
        <w:t xml:space="preserve">2. разработка программной документации; </w:t>
        <w:br/>
        <w:t>3. испытания программы.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На стадии внедрения должен быть выполнен этап разработки подготовка и передача программы.</w:t>
      </w:r>
    </w:p>
    <w:p>
      <w:pPr>
        <w:pStyle w:val="2"/>
        <w:numPr>
          <w:ilvl w:val="1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6.3. Содержание работ по этапам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На этапе разработки технического задания должны быть выполнены перечисленные ниже работы: </w:t>
        <w:br/>
        <w:t xml:space="preserve">1. постановка задачи; </w:t>
        <w:br/>
        <w:t xml:space="preserve">2. определение и уточнение требований к техническим средствам; </w:t>
        <w:br/>
        <w:t>3. определение требований к программе;</w:t>
        <w:br/>
        <w:t xml:space="preserve">4. определение стадий, этапов и сроков разработки программы и документации на неё; </w:t>
        <w:br/>
        <w:t xml:space="preserve">5. согласование и утверждение технического задания. </w:t>
        <w:br/>
        <w:t xml:space="preserve">На этапе разработки программы должна быть выполнена работа по программированию (кодированию) и отладке программы. </w:t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  <w:br/>
        <w:t xml:space="preserve">На этапе испытаний программы должны быть выполнены перечисленные ниже виды работ: </w:t>
        <w:br/>
        <w:t xml:space="preserve">1. разработка, согласование и утверждение и методики испытаний; </w:t>
        <w:br/>
        <w:t xml:space="preserve">2. проведение приемо-сдаточных испытаний; </w:t>
        <w:br/>
        <w:t xml:space="preserve">3. корректировка программы и программной документации по результатам испытаний. </w:t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non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 xml:space="preserve">7. Порядок контроля и приемки </w:t>
      </w:r>
    </w:p>
    <w:p>
      <w:pPr>
        <w:pStyle w:val="2"/>
        <w:numPr>
          <w:ilvl w:val="1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7.1. Виды испытаний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Приемо-сдаточные испытания должны проводиться на объекте Заказчика в оговоренные сроки. </w:t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  <w:br/>
        <w:t>Ход проведения приемо-сдаточных испытаний Заказчик и Исполнитель документируют в Протоколе проведения испытаний.</w:t>
      </w:r>
    </w:p>
    <w:p>
      <w:pPr>
        <w:pStyle w:val="2"/>
        <w:numPr>
          <w:ilvl w:val="1"/>
          <w:numId w:val="1"/>
        </w:numPr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7.2. Общие требования к приемке работы </w:t>
      </w:r>
    </w:p>
    <w:p>
      <w:pPr>
        <w:pStyle w:val="Style19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4. Эскизный проект.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ПП будет написан на языке программирования Python и будет состоять из 2 частей, 1 часть — клиент, 2 часть — сервер.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Описание клиентского приложения (далее - КП).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КП предназначен для отправки зашифрованных сообщений между разными КП. Шифрование основывается на принципе разделения секрета.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Сервер отвечает за установку соединения между КП, при этом на сервере должны храниться только имена клиентов. Через сервер не должно происходить обмена сообщениями.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5. Технический проект.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Рассмотрев предъявленные требования, а так же учитывая что это приложение для обмена сообщениями, что подразумевает, что все операции по зашифровки и расшифровки сообщений должно происходить быстро, было принято решение реализовать схему Fiat-Shamir.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Данная схема представляет интерес и в том, что сервер должен выступать в роли доверенной стороны, которая в свою очередь отвечает за коммутацию между клиентами, но при это не должен участвовать в обмене сообщениями.</w:t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Список защищаемых ресурсов и потоков.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40"/>
        <w:gridCol w:w="6520"/>
        <w:gridCol w:w="1978"/>
      </w:tblGrid>
      <w:tr>
        <w:trPr/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ресурса или потока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Расположение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База данных зарегистрированных пользователей</w:t>
            </w:r>
          </w:p>
        </w:tc>
        <w:tc>
          <w:tcPr>
            <w:tcW w:w="19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Сервер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Сеансовый ключ</w:t>
            </w:r>
          </w:p>
        </w:tc>
        <w:tc>
          <w:tcPr>
            <w:tcW w:w="19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Зашифрованные сообщения</w:t>
            </w:r>
          </w:p>
        </w:tc>
        <w:tc>
          <w:tcPr>
            <w:tcW w:w="19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Расшифрованные сообщения</w:t>
            </w:r>
          </w:p>
        </w:tc>
        <w:tc>
          <w:tcPr>
            <w:tcW w:w="19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Трафик между пользователями</w:t>
            </w:r>
          </w:p>
        </w:tc>
        <w:tc>
          <w:tcPr>
            <w:tcW w:w="19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Сеть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Сертификаты клиентов</w:t>
            </w:r>
          </w:p>
        </w:tc>
        <w:tc>
          <w:tcPr>
            <w:tcW w:w="19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Сервер</w:t>
            </w:r>
          </w:p>
        </w:tc>
      </w:tr>
    </w:tbl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Модель угроз потенциального нарушителя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40"/>
        <w:gridCol w:w="4300"/>
        <w:gridCol w:w="4198"/>
      </w:tblGrid>
      <w:tr>
        <w:trPr/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4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ресурса или потока</w:t>
            </w:r>
          </w:p>
        </w:tc>
        <w:tc>
          <w:tcPr>
            <w:tcW w:w="4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Угрозы со стороны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потенциального нарушителя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База данных зарегистрированных пользователей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том случае, если нарушитель завладеет базой данных зарегистрированных пользователей, он сможет выдать себя за любого зарегистрированного пользователя, что будет означать утрату доверия к серверу.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Сеансовый ключ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том случае, если нарушитель завладеет сеансовым ключем, у него появится возможность обмениваться зашифрованными сообщениями с другим пользователем, без подмены в базе данных зарегистрированных пользователей, нарушитель не сможет выдавать себя за другого пользователя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Зашифрованные сообщения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том случае, если нарушитель завладеет зашифрованными сообщениями, без знания сеансового ключа, </w:t>
            </w:r>
            <w:r>
              <w:rPr>
                <w:rFonts w:ascii="Times New Roman" w:hAnsi="Times New Roman"/>
                <w:sz w:val="28"/>
                <w:szCs w:val="28"/>
              </w:rPr>
              <w:t>он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 сможет прочитать открытый текст сообщения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Расшифрованные сообщения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Нарушитель может получить открытый текст сообщения, в случае если как минимум на одном из двух клиентов будет установлена программа считывающая ввод с клавиатуры, либо выгружающая информацию из оперативной памяти компьютера.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Трафик между пользователями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том случае, если нарушитель будет прослушивать трафик между двумя клиентами, обменивающимися зашифрованными сообщениями, без знания сеансового ключа он не сможет прочитать открытые сообщения.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numPr>
                <w:ilvl w:val="0"/>
                <w:numId w:val="3"/>
              </w:numPr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Сертификаты клиентов</w:t>
            </w:r>
          </w:p>
        </w:tc>
        <w:tc>
          <w:tcPr>
            <w:tcW w:w="4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том случае, если нарушитель завладеет полным списком сертификатов клиентов, он сможет доказать факты обмена зашифрованными сообщениями.</w:t>
            </w:r>
          </w:p>
        </w:tc>
      </w:tr>
    </w:tbl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В данной системе, нарушитель может быть как внешним, так и внутренним, с разным уровнем образования и мотивации. Другие угрозы со стороны потенциального нарушителя не рассматриваются, т. к. являются экономически не целесообразными, либо мало вероятными.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1">
    <w:name w:val="Heading 1"/>
    <w:basedOn w:val="Normal"/>
    <w:next w:val="Style15"/>
    <w:qFormat/>
    <w:pPr>
      <w:numPr>
        <w:ilvl w:val="0"/>
        <w:numId w:val="1"/>
      </w:numPr>
      <w:spacing w:before="280" w:after="280"/>
      <w:outlineLvl w:val="0"/>
      <w:outlineLvl w:val="0"/>
    </w:pPr>
    <w:rPr>
      <w:b/>
      <w:bCs/>
      <w:sz w:val="48"/>
      <w:szCs w:val="48"/>
    </w:rPr>
  </w:style>
  <w:style w:type="paragraph" w:styleId="2">
    <w:name w:val="Heading 2"/>
    <w:basedOn w:val="Normal"/>
    <w:next w:val="Style15"/>
    <w:qFormat/>
    <w:pPr>
      <w:numPr>
        <w:ilvl w:val="1"/>
        <w:numId w:val="1"/>
      </w:numPr>
      <w:spacing w:before="280" w:after="280"/>
      <w:outlineLvl w:val="1"/>
      <w:outlineLvl w:val="1"/>
    </w:pPr>
    <w:rPr>
      <w:b/>
      <w:bCs/>
      <w:sz w:val="36"/>
      <w:szCs w:val="36"/>
    </w:rPr>
  </w:style>
  <w:style w:type="paragraph" w:styleId="3">
    <w:name w:val="Heading 3"/>
    <w:basedOn w:val="Normal"/>
    <w:next w:val="Style15"/>
    <w:qFormat/>
    <w:pPr>
      <w:numPr>
        <w:ilvl w:val="2"/>
        <w:numId w:val="1"/>
      </w:numPr>
      <w:spacing w:before="280" w:after="280"/>
      <w:outlineLvl w:val="2"/>
      <w:outlineLvl w:val="2"/>
    </w:pPr>
    <w:rPr>
      <w:b/>
      <w:bCs/>
      <w:sz w:val="27"/>
      <w:szCs w:val="27"/>
    </w:rPr>
  </w:style>
  <w:style w:type="character" w:styleId="Style11">
    <w:name w:val="Основной шрифт абзаца"/>
    <w:qFormat/>
    <w:rPr/>
  </w:style>
  <w:style w:type="character" w:styleId="Style12">
    <w:name w:val=" Знак Знак"/>
    <w:basedOn w:val="Style11"/>
    <w:qFormat/>
    <w:rPr>
      <w:sz w:val="24"/>
      <w:szCs w:val="24"/>
      <w:lang w:val="ru-RU" w:bidi="ar-SA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Обычный (веб)"/>
    <w:basedOn w:val="Normal"/>
    <w:qFormat/>
    <w:pPr>
      <w:spacing w:before="280" w:after="280"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LibreOffice/5.1.6.2$Linux_X86_64 LibreOffice_project/10m0$Build-2</Application>
  <Pages>7</Pages>
  <Words>1364</Words>
  <Characters>9683</Characters>
  <CharactersWithSpaces>10975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2017-02-16T17:45:55Z</dcterms:created>
  <dc:creator/>
  <dc:description/>
  <dc:language>ru-RU</dc:language>
  <cp:lastModifiedBy/>
  <dcterms:modified xsi:type="dcterms:W3CDTF">2017-04-12T22:23:08Z</dcterms:modified>
  <cp:revision>20</cp:revision>
  <dc:subject/>
  <dc:title/>
</cp:coreProperties>
</file>