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Bank Statement Agent</w:t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555555"/>
          <w:sz w:val="28"/>
          <w:szCs w:val="28"/>
        </w:rPr>
        <w:t xml:space="preserve">Agentic AI for FinTech Document Understanding</w:t>
      </w:r>
    </w:p>
    <w:p>
      <w:pPr>
        <w:spacing w:before="1200"/>
        <w:jc w:val="center"/>
      </w:pPr>
      <w:r>
        <w:rPr>
          <w:rFonts w:ascii="Arial" w:cs="Arial" w:eastAsia="Arial" w:hAnsi="Arial"/>
          <w:sz w:val="24"/>
          <w:szCs w:val="24"/>
        </w:rPr>
        <w:t xml:space="preserve">Technical Documentation</w:t>
      </w:r>
    </w:p>
    <w:p>
      <w:pPr>
        <w:spacing w:before="2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 0.1 — 2026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Executive Summary</w:t>
      </w:r>
    </w:p>
    <w:p>
      <w:r>
        <w:rPr>
          <w:rFonts w:ascii="Arial" w:cs="Arial" w:eastAsia="Arial" w:hAnsi="Arial"/>
          <w:sz w:val="22"/>
          <w:szCs w:val="22"/>
        </w:rPr>
        <w:t xml:space="preserve">The Bank Statement Agent is an agentic AI application that ingests PDF bank statements and produces structured transaction data, spend categorisation, anomaly detection, and a plain-English monthly summary in under 30 seconds.</w:t>
      </w:r>
    </w:p>
    <w:p>
      <w:r>
        <w:rPr>
          <w:rFonts w:ascii="Arial" w:cs="Arial" w:eastAsia="Arial" w:hAnsi="Arial"/>
          <w:sz w:val="22"/>
          <w:szCs w:val="22"/>
        </w:rPr>
        <w:t xml:space="preserve">Unlike a thin LLM wrapper, the system uses Claude's tool-use to orchestrate a multi-step reasoning loop across four specialised tools. Categorisation is grounded in a RAG-backed merchant knowledge base; anomaly detection layers statistical rules with LLM contextual reasoning; an automated evaluation suite measures extraction and classification accuracy on synthetic statements.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1.1 Why this project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Demonstrates agentic reasoning (multi-tool orchestration), not just prompt engineering.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Directly extends FinTech document-verification experience without using real client data.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Ships to a public URL with a 30-second recruiter demo.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Includes an evaluation harness with measurable accuracy targets — the engineering rigour that distinguishes portfolio work.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Product Requirements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Problem Statement</w:t>
      </w:r>
    </w:p>
    <w:p>
      <w:r>
        <w:rPr>
          <w:rFonts w:ascii="Arial" w:cs="Arial" w:eastAsia="Arial" w:hAnsi="Arial"/>
          <w:sz w:val="22"/>
          <w:szCs w:val="22"/>
        </w:rPr>
        <w:t xml:space="preserve">Individuals and SME finance teams spend hours manually reviewing bank statements: extracting transactions, categorising spend, spotting anomalies, and writing summaries. The process is error-prone, tedious, and does not scale. This agent automates the full workflow end-to-end.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 Target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Persona</w:t>
            </w:r>
          </w:p>
        </w:tc>
        <w:tc>
          <w:tcPr>
            <w:tcW w:type="dxa" w:w="3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Pain Point</w:t>
            </w:r>
          </w:p>
        </w:tc>
        <w:tc>
          <w:tcPr>
            <w:tcW w:type="dxa" w:w="3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 Delivered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Individual user</w:t>
            </w:r>
          </w:p>
        </w:tc>
        <w:tc>
          <w:tcPr>
            <w:tcW w:type="dxa" w:w="3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Tracking personal spend, preparing tax records</w:t>
            </w:r>
          </w:p>
        </w:tc>
        <w:tc>
          <w:tcPr>
            <w:tcW w:type="dxa" w:w="3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Instant categorisation and monthly summary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SME finance owner</w:t>
            </w:r>
          </w:p>
        </w:tc>
        <w:tc>
          <w:tcPr>
            <w:tcW w:type="dxa" w:w="3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Monthly reconciliation, accountant-ready reports</w:t>
            </w:r>
          </w:p>
        </w:tc>
        <w:tc>
          <w:tcPr>
            <w:tcW w:type="dxa" w:w="3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Structured JSON + plain-English narrative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Technical recruiter</w:t>
            </w:r>
          </w:p>
        </w:tc>
        <w:tc>
          <w:tcPr>
            <w:tcW w:type="dxa" w:w="3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Evaluating candidate's AI engineering skill</w:t>
            </w:r>
          </w:p>
        </w:tc>
        <w:tc>
          <w:tcPr>
            <w:tcW w:type="dxa" w:w="3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30-second public demo with measurable evals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2.3 Functional Requirements (MVP)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Accept PDF bank statement upload (max 10 MB).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Extract all transactions: date, description, debit/credit, balance.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Categorise each transaction into one of 10 spending categories.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Detect anomalies: duplicates, large debits, round-number patterns, velocity spikes.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Generate plain-English monthly summary with cashflow totals.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Return structured JSON + narrative to the UI.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Expose /evaluate endpoint that runs the eval suite and returns metrics.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2.4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rPr>
          <w:tblHeader/>
        </w:trP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Target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Measurement Method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Transaction extraction accuracy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≥ 95%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Match against ground-truth JSON for 10 synthetic statements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Categorisation accuracy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≥ 90%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Match against labelled test set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Anomaly precision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≥ 80%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Manually labelled anomalies vs. detected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End-to-end latency (10-page PDF)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&lt; 30 seconds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Wall-clock from upload to response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Demo conversion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Recruiter runs unaided in 60s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Manual UX test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2.5 Non-Goals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 real bank API integration (Plaid, MAS SGFinDex) — out of scope for portfolio.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 user accounts, auth, or persistent storage — stateless per-request.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 fine-tuning — prompt engineering and RAG only.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 multi-bank-format support in MVP — DBS/UOB-style layouts first.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System Architecture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High-Level Architecture Diagram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+--------------------------------------------------------------+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|                      Browser (Next.js UI)                    |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|    PDF drag-drop  |  Transaction table  |  Spend chart       |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+----------------------------+---------------------------------+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| POST /analyze  (multipart PDF)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v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+--------------------------------------------------------------+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|                    FastAPI Backend (Python)                   |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|                                                              |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|  +-------------+    +-------------------------------------+  |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|  | PDF Parser  |---&gt;|       Agent Orchestrator            |  |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|  | pdfplumber  |    |   Claude claude-sonnet-4-6           |  |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|  | PyMuPDF     |    |   + Tool Use (agentic loop)         |  |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|  +-------------+    +------------------+------------------+  |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|                                        | tool calls          |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|        +---------------+----------------+---------------+    |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|        v               v                v               v    |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|  +-----------+ +--------------+ +--------------+ +---------+ |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|  | extract_  | | categorise_  | | detect_      | | gen_    | |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|  | trans     | | trans        | | anomalies    | | summary | |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|  +-----------+ +------+-------+ +--------------+ +---------+ |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|                       |                                      |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|                       v                                      |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|              +------------------+                            |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|              |    ChromaDB      |  embeddings:               |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|              |  Category KB     |  all-MiniLM-L6-v2          |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|              +------------------+                            |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|                                                              |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|  Output: JSON  { transactions, anomalies, summary }          |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+----------------------+----------------------+----------------+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|                      |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v                      v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  LangSmith              /evaluate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  (tracing)              (eval suite)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Component Breakdown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3.2.1 Frontend (Next.js)</w:t>
      </w:r>
    </w:p>
    <w:p>
      <w:r>
        <w:rPr>
          <w:rFonts w:ascii="Arial" w:cs="Arial" w:eastAsia="Arial" w:hAnsi="Arial"/>
          <w:sz w:val="22"/>
          <w:szCs w:val="22"/>
        </w:rPr>
        <w:t xml:space="preserve">Single-page Next.js 14 app with Tailwind CSS. Three result panels: transaction table, spend donut chart, summary card. Anomalies rendered as inline row highlights with tooltip reasoning. Communicates with backend via POST /analyze (multipart upload).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3.2.2 FastAPI Backend</w:t>
      </w:r>
    </w:p>
    <w:p>
      <w:r>
        <w:rPr>
          <w:rFonts w:ascii="Arial" w:cs="Arial" w:eastAsia="Arial" w:hAnsi="Arial"/>
          <w:sz w:val="22"/>
          <w:szCs w:val="22"/>
        </w:rPr>
        <w:t xml:space="preserve">Python 3.12 FastAPI application. Receives PDF, extracts text, invokes the agent orchestrator, returns structured JSON. Stateless — no persistence beyond the ChromaDB embedded vector store.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3.2.3 PDF Parser</w:t>
      </w:r>
    </w:p>
    <w:p>
      <w:r>
        <w:rPr>
          <w:rFonts w:ascii="Arial" w:cs="Arial" w:eastAsia="Arial" w:hAnsi="Arial"/>
          <w:sz w:val="22"/>
          <w:szCs w:val="22"/>
        </w:rPr>
        <w:t xml:space="preserve">pdfplumber is the primary parser (best for tabular PDF layouts). PyMuPDF (fitz) is a fallback for image-heavy or scanned PDFs. Output is plain text preserving structural hints.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3.2.4 Agent Orchestrator</w:t>
      </w:r>
    </w:p>
    <w:p>
      <w:r>
        <w:rPr>
          <w:rFonts w:ascii="Arial" w:cs="Arial" w:eastAsia="Arial" w:hAnsi="Arial"/>
          <w:sz w:val="22"/>
          <w:szCs w:val="22"/>
        </w:rPr>
        <w:t xml:space="preserve">Runs a Claude tool-use loop. The agent is given four tools and a system prompt instructing the canonical call sequence: extract → categorise → detect_anomalies → generate_summary. The loop terminates when Claude issues end_turn, with a safety cap of 10 iterations.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3.2.5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60"/>
        <w:gridCol w:w="1500"/>
        <w:gridCol w:w="1500"/>
      </w:tblGrid>
      <w:tr>
        <w:trPr>
          <w:tblHeader/>
        </w:trP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Tool</w:t>
            </w:r>
          </w:p>
        </w:tc>
        <w:tc>
          <w:tcPr>
            <w:tcW w:type="dxa" w:w="3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Calls Claude?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Calls RAG?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extract_transactions</w:t>
            </w:r>
          </w:p>
        </w:tc>
        <w:tc>
          <w:tcPr>
            <w:tcW w:type="dxa" w:w="3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Parse raw text into structured rows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categorise_transactions</w:t>
            </w:r>
          </w:p>
        </w:tc>
        <w:tc>
          <w:tcPr>
            <w:tcW w:type="dxa" w:w="3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Assign spending categories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detect_anomalies</w:t>
            </w:r>
          </w:p>
        </w:tc>
        <w:tc>
          <w:tcPr>
            <w:tcW w:type="dxa" w:w="3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Statistical + LLM anomaly detection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 (hybrid)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generate_summary</w:t>
            </w:r>
          </w:p>
        </w:tc>
        <w:tc>
          <w:tcPr>
            <w:tcW w:type="dxa" w:w="3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Aggregate + write narrative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3.2.6 Category Knowledge Base (RAG)</w:t>
      </w:r>
    </w:p>
    <w:p>
      <w:r>
        <w:rPr>
          <w:rFonts w:ascii="Arial" w:cs="Arial" w:eastAsia="Arial" w:hAnsi="Arial"/>
          <w:sz w:val="22"/>
          <w:szCs w:val="22"/>
        </w:rPr>
        <w:t xml:space="preserve">ChromaDB persistent client storing ~500 merchant → category mappings. Embeddings produced locally via sentence-transformers (all-MiniLM-L6-v2) — no API costs. On categorisation, the top-3 nearest merchants are retrieved and passed to Claude as candidate evidence.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3.2.7 Observability</w:t>
      </w:r>
    </w:p>
    <w:p>
      <w:r>
        <w:rPr>
          <w:rFonts w:ascii="Arial" w:cs="Arial" w:eastAsia="Arial" w:hAnsi="Arial"/>
          <w:sz w:val="22"/>
          <w:szCs w:val="22"/>
        </w:rPr>
        <w:t xml:space="preserve">LangSmith provides end-to-end tracing of agent runs: which tools were called, in what order, token usage, latency per call. Structlog provides JSON-formatted application logs.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Use Case Sequence Diagrams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Happy Path — PDF Upload to Summary</w:t>
      </w:r>
    </w:p>
    <w:p>
      <w:r>
        <w:rPr>
          <w:rFonts w:ascii="Arial" w:cs="Arial" w:eastAsia="Arial" w:hAnsi="Arial"/>
          <w:sz w:val="22"/>
          <w:szCs w:val="22"/>
        </w:rPr>
        <w:t xml:space="preserve">The dominant flow: user uploads a clean PDF, the agent calls all four tools in order, returns structured results.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User       UI         FastAPI     Claude      ChromaDB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|          |            |          |             |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|--PDF----&gt;|            |          |             |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|          |--/analyze-&gt;|          |             |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|          |            |--parse--&gt;|             |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|          |            |&lt;--text---|             |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|          |            |---run agent-----------&gt;|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|          |            |          |             |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|          |            |          |--extract---&gt;|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|          |            |          |&lt;--rows------|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|          |            |          |             |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|          |            |          |--categorise&gt;|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|          |            |          |   --query--&gt;|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|          |            |          |   &lt;--top3---|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|          |            |          |&lt;--labels----|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|          |            |          |             |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|          |            |          |--anomalies-&gt;|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|          |            |          |&lt;--flags-----|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|          |            |          |             |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|          |            |          |--summary---&gt;|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|          |            |          |&lt;--narrative-|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|          |            |&lt;-result--|             |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|          |&lt;--JSON-----|          |             |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|&lt;-render--|            |          |             |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Tool Failure and Retry</w:t>
      </w:r>
    </w:p>
    <w:p>
      <w:r>
        <w:rPr>
          <w:rFonts w:ascii="Arial" w:cs="Arial" w:eastAsia="Arial" w:hAnsi="Arial"/>
          <w:sz w:val="22"/>
          <w:szCs w:val="22"/>
        </w:rPr>
        <w:t xml:space="preserve">When a tool call returns malformed output (e.g. invalid JSON from extract_transactions), the agent observes the error in its tool_result message and self-corrects on the next iteration. The loop cap prevents infinite retries.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Claude            extract_tool       Agent loop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|                    |                  |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|---call extract----&gt;|                  |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|                    |--JSON parse fail |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|&lt;--error result-----|                  |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|                                       |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|---retry with hint------------------&gt;  |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|     "your output was not valid JSON"  |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|                                       |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|---call extract (retry)----&gt;           |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|&lt;--success---                          |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|                                       |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|---continue with categorise---&gt;        |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4.3 Evaluation Run</w:t>
      </w:r>
    </w:p>
    <w:p>
      <w:r>
        <w:rPr>
          <w:rFonts w:ascii="Arial" w:cs="Arial" w:eastAsia="Arial" w:hAnsi="Arial"/>
          <w:sz w:val="22"/>
          <w:szCs w:val="22"/>
        </w:rPr>
        <w:t xml:space="preserve">CI or a developer triggers pytest. Each synthetic statement is run through the extraction and categorisation tools, results are compared against ground-truth JSON, and metrics are reported.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CI / Developer       pytest         Tools         Claude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|                 |              |              |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|--run tests-----&gt;|              |              |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|                 |--load PDFs   |              |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|                 |--load truth--|              |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|                 |              |              |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|                 |--extract----&gt;|--LLM call---&gt;|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|                 |              |&lt;--rows-------|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|                 |&lt;--rows-------|              |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|                 |              |              |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|                 |--compare to truth           |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|                 |--compute accuracy           |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|                 |--compare anomaly precision  |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|                 |              |              |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|&lt;--PASS/FAIL-----|              |              |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|  metrics report                                |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APIs and External Services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5.1 Anthropic Claude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Provider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Anthropic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Model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claude-sonnet-4-6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SDK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anthropic (Python, v0.39+)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Features used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Tool use (function calling), system prompts, JSON mode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Auth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ANTHROPIC_API_KEY env var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Rate limits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Tier-dependent; agent uses ~5-8 calls per statement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Cost estimate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~$0.02–0.05 per statement at current Sonnet pricing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5.2 LangSmith</w:t>
      </w:r>
    </w:p>
    <w:p>
      <w:r>
        <w:rPr>
          <w:rFonts w:ascii="Arial" w:cs="Arial" w:eastAsia="Arial" w:hAnsi="Arial"/>
          <w:sz w:val="22"/>
          <w:szCs w:val="22"/>
        </w:rPr>
        <w:t xml:space="preserve">Hosted observability platform for LLM applications. Captures every Claude API call, tool invocation, latency, and token usage in a searchable trace UI. Configured via LANGSMITH_API_KEY environment variable; the anthropic SDK auto-emits traces when the variable is present.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5.3 Internal HTTP API</w:t>
      </w:r>
    </w:p>
    <w:p>
      <w:r>
        <w:rPr>
          <w:rFonts w:ascii="Arial" w:cs="Arial" w:eastAsia="Arial" w:hAnsi="Arial"/>
          <w:sz w:val="22"/>
          <w:szCs w:val="22"/>
        </w:rPr>
        <w:t xml:space="preserve">FastAPI exposes the following endpoints for the frontend and evaluation tooling: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4860"/>
        <w:gridCol w:w="1500"/>
      </w:tblGrid>
      <w:tr>
        <w:trPr>
          <w:tblHeader/>
        </w:trP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Method</w:t>
            </w:r>
          </w:p>
        </w:tc>
        <w:tc>
          <w:tcPr>
            <w:tcW w:type="dxa" w:w="4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Auth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/health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GET</w:t>
            </w:r>
          </w:p>
        </w:tc>
        <w:tc>
          <w:tcPr>
            <w:tcW w:type="dxa" w:w="4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Liveness check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None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/analyze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</w:t>
            </w:r>
          </w:p>
        </w:tc>
        <w:tc>
          <w:tcPr>
            <w:tcW w:type="dxa" w:w="4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Upload PDF, return analysis JSON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None (rate-limited)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/evaluate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GET</w:t>
            </w:r>
          </w:p>
        </w:tc>
        <w:tc>
          <w:tcPr>
            <w:tcW w:type="dxa" w:w="4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Run pytest eval suite, return metrics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None (private in prod)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5.4 MCP (Model Context Protocol) Servers</w:t>
      </w:r>
    </w:p>
    <w:p>
      <w:r>
        <w:rPr>
          <w:rFonts w:ascii="Arial" w:cs="Arial" w:eastAsia="Arial" w:hAnsi="Arial"/>
          <w:sz w:val="22"/>
          <w:szCs w:val="22"/>
        </w:rPr>
        <w:t xml:space="preserve">This project does not currently use MCP servers in production. MCP is reserved for future enhancement scenarios where the agent might need live access to external systems: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MCP server for a real bank API (Plaid, MAS SGFinDex) — would let the agent fetch live transactions instead of parsing PDFs.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MCP server for an accounting system (Xero, QuickBooks) — would let the agent post categorised entries directly.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MCP server for a fraud-signal database — would let the agent enrich anomaly detection with external risk data.</w:t>
      </w:r>
    </w:p>
    <w:p>
      <w:r>
        <w:rPr>
          <w:rFonts w:ascii="Arial" w:cs="Arial" w:eastAsia="Arial" w:hAnsi="Arial"/>
          <w:sz w:val="22"/>
          <w:szCs w:val="22"/>
        </w:rPr>
        <w:t xml:space="preserve">During development, Claude Code itself uses MCP servers (Claude Preview, ccd) to render and verify the UI in a browser.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Technology Stack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6.1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1200"/>
        <w:gridCol w:w="3760"/>
      </w:tblGrid>
      <w:tr>
        <w:trPr>
          <w:tblHeader/>
        </w:trP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Version</w:t>
            </w:r>
          </w:p>
        </w:tc>
        <w:tc>
          <w:tcPr>
            <w:tcW w:type="dxa" w:w="3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Rationale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Language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Python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3.12</w:t>
            </w:r>
          </w:p>
        </w:tc>
        <w:tc>
          <w:tcPr>
            <w:tcW w:type="dxa" w:w="3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Best AI/ML ecosystem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Web framework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FastAPI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0.115</w:t>
            </w:r>
          </w:p>
        </w:tc>
        <w:tc>
          <w:tcPr>
            <w:tcW w:type="dxa" w:w="3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Async, OpenAPI-native, fast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ASGI server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Uvicorn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0.30</w:t>
            </w:r>
          </w:p>
        </w:tc>
        <w:tc>
          <w:tcPr>
            <w:tcW w:type="dxa" w:w="3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Standard FastAPI runner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LLM SDK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anthropic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0.39</w:t>
            </w:r>
          </w:p>
        </w:tc>
        <w:tc>
          <w:tcPr>
            <w:tcW w:type="dxa" w:w="3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Official Claude SDK with tool use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PDF (primary)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pdfplumber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0.11</w:t>
            </w:r>
          </w:p>
        </w:tc>
        <w:tc>
          <w:tcPr>
            <w:tcW w:type="dxa" w:w="3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Best table extraction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PDF (fallback)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PyMuPDF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1.24</w:t>
            </w:r>
          </w:p>
        </w:tc>
        <w:tc>
          <w:tcPr>
            <w:tcW w:type="dxa" w:w="3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Robust on scanned PDFs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Vector store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ChromaDB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0.5</w:t>
            </w:r>
          </w:p>
        </w:tc>
        <w:tc>
          <w:tcPr>
            <w:tcW w:type="dxa" w:w="3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Zero-infra, embedded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Embeddings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sentence-transformers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3.1</w:t>
            </w:r>
          </w:p>
        </w:tc>
        <w:tc>
          <w:tcPr>
            <w:tcW w:type="dxa" w:w="3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Local, free, fast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Schema/validation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Pydantic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2.9</w:t>
            </w:r>
          </w:p>
        </w:tc>
        <w:tc>
          <w:tcPr>
            <w:tcW w:type="dxa" w:w="3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Type-safe models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Logging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structlog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24.4</w:t>
            </w:r>
          </w:p>
        </w:tc>
        <w:tc>
          <w:tcPr>
            <w:tcW w:type="dxa" w:w="3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JSON structured logs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Testing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pytest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8.3</w:t>
            </w:r>
          </w:p>
        </w:tc>
        <w:tc>
          <w:tcPr>
            <w:tcW w:type="dxa" w:w="3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Standard Python test runner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Tracing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langsmith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0.1</w:t>
            </w:r>
          </w:p>
        </w:tc>
        <w:tc>
          <w:tcPr>
            <w:tcW w:type="dxa" w:w="3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LLM-specific observability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6.2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1200"/>
        <w:gridCol w:w="3760"/>
      </w:tblGrid>
      <w:tr>
        <w:trPr>
          <w:tblHeader/>
        </w:trP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Version</w:t>
            </w:r>
          </w:p>
        </w:tc>
        <w:tc>
          <w:tcPr>
            <w:tcW w:type="dxa" w:w="3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Rationale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Framework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Next.js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14.2</w:t>
            </w:r>
          </w:p>
        </w:tc>
        <w:tc>
          <w:tcPr>
            <w:tcW w:type="dxa" w:w="3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App router, SSR, easy Vercel deploy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UI library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React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18.3</w:t>
            </w:r>
          </w:p>
        </w:tc>
        <w:tc>
          <w:tcPr>
            <w:tcW w:type="dxa" w:w="3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Standard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Language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TypeScript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5.6</w:t>
            </w:r>
          </w:p>
        </w:tc>
        <w:tc>
          <w:tcPr>
            <w:tcW w:type="dxa" w:w="3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Type safety on API contracts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Styling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Tailwind CSS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3.4</w:t>
            </w:r>
          </w:p>
        </w:tc>
        <w:tc>
          <w:tcPr>
            <w:tcW w:type="dxa" w:w="3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Fast UI iteration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Charts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Recharts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2.12</w:t>
            </w:r>
          </w:p>
        </w:tc>
        <w:tc>
          <w:tcPr>
            <w:tcW w:type="dxa" w:w="3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Pie chart for spend breakdown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Icons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lucide-react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0.445</w:t>
            </w:r>
          </w:p>
        </w:tc>
        <w:tc>
          <w:tcPr>
            <w:tcW w:type="dxa" w:w="3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Clean modern icon set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6.3 Infrastructure &amp; Deployment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Concern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Choice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Rationale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Backend hosting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Railway / Render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Free tier, simple Python deploy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Frontend hosting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Vercel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Native Next.js host, instant deploys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CI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GitHub Actions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Free for public repos, runs eval suite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Secrets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.env / platform vars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ANTHROPIC_API_KEY, LANGSMITH_API_KEY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Observability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LangSmith + structlog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Traces + structured logs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Project Structure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bank-statement-agent/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├── api/                          # Python backend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├── __init__.py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├── main.py                   # FastAPI app, routes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├── agent.py                  # Agent orchestrator loop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├── pdf_parser.py             # pdfplumber/PyMuPDF wrapper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├── vector_store.py           # ChromaDB category KB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├── schemas.py                # Pydantic models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└── tools/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   ├── __init__.py           # Tool registry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   ├── extract.py            # extract_transactions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   ├── categorise.py         # categorise_transactions (+ RAG)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   ├── anomalies.py          # detect_anomalies (rules + LLM)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   └── summary.py            # generate_summary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├── ui/                           # Next.js frontend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├── package.json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├── app/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layout.tsx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page.tsx              # Main upload + results page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└── globals.css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└── components/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   ├── UploadDropzone.tsx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   ├── TransactionTable.tsx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   ├── SpendChart.tsx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   └── SummaryCard.tsx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├── tests/                        # Eval suite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├── conftest.py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├── test_extraction.py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├── test_categorisation.py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├── test_anomalies.py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├── synthetic_statements/     # 10 fake PDFs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└── ground_truth/             # expected JSON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├── data/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└── category_seeds.json       # Merchant -&gt; category mappings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├── scripts/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└── generate_docs.js          # Generates this Word doc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├── PRD.md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├── SYSTEM_DESIGN.md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├── README.md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├── requirements.txt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├── .env.example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└── .gitignore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Build and Deploy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8.1 Local Development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Backend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python -m venv .venv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.venv\Scripts\activate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pip install -r requirements.txt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copy .env.example .env       # then add ANTHROPIC_API_KEY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uvicorn api.main:app --reload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Frontend (separate terminal)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cd ui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npm install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npm run dev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8.2 Running Evaluations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Run full eval suite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pytest tests/ --tb=short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Or via the API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curl http://localhost:8000/evaluate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8.3 Deployment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Backend: deploy api/ folder to Railway or Render. Set ANTHROPIC_API_KEY and LANGSMITH_API_KEY in platform secrets.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Frontend: deploy ui/ folder to Vercel. Set NEXT_PUBLIC_API_URL to the Railway/Render URL.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CI: GitHub Actions workflow runs pytest on every PR. Eval metrics gate merges to main.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Evaluation Strategy</w:t>
      </w:r>
    </w:p>
    <w:p>
      <w:r>
        <w:rPr>
          <w:rFonts w:ascii="Arial" w:cs="Arial" w:eastAsia="Arial" w:hAnsi="Arial"/>
          <w:sz w:val="22"/>
          <w:szCs w:val="22"/>
        </w:rPr>
        <w:t xml:space="preserve">The evaluation framework is what distinguishes this project from a weekend prototype. Every prompt change can be measured against a fixed test set before merging.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9.1 Test Corpus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10 synthetic PDF statements modelled on DBS and UOB formats.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Hand-labelled ground-truth JSON: transactions, categories, and expected anomalies.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Edge cases: scanned/low-quality PDFs, multi-currency, missing balance column, weekend dates.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9.2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800"/>
        <w:gridCol w:w="1760"/>
      </w:tblGrid>
      <w:tr>
        <w:trPr>
          <w:tblHeader/>
        </w:trP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4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Definition</w:t>
            </w:r>
          </w:p>
        </w:tc>
        <w:tc>
          <w:tcPr>
            <w:tcW w:type="dxa" w:w="1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Target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Extraction recall</w:t>
            </w:r>
          </w:p>
        </w:tc>
        <w:tc>
          <w:tcPr>
            <w:tcW w:type="dxa" w:w="4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Fraction of ground-truth transactions found</w:t>
            </w:r>
          </w:p>
        </w:tc>
        <w:tc>
          <w:tcPr>
            <w:tcW w:type="dxa" w:w="1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≥ 95%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Amount accuracy</w:t>
            </w:r>
          </w:p>
        </w:tc>
        <w:tc>
          <w:tcPr>
            <w:tcW w:type="dxa" w:w="4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Fraction of matched transactions with correct amounts</w:t>
            </w:r>
          </w:p>
        </w:tc>
        <w:tc>
          <w:tcPr>
            <w:tcW w:type="dxa" w:w="1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≥ 95%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Categorisation accuracy</w:t>
            </w:r>
          </w:p>
        </w:tc>
        <w:tc>
          <w:tcPr>
            <w:tcW w:type="dxa" w:w="4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Fraction of correct category labels</w:t>
            </w:r>
          </w:p>
        </w:tc>
        <w:tc>
          <w:tcPr>
            <w:tcW w:type="dxa" w:w="1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≥ 90%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Anomaly precision</w:t>
            </w:r>
          </w:p>
        </w:tc>
        <w:tc>
          <w:tcPr>
            <w:tcW w:type="dxa" w:w="4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True positives / all flagged</w:t>
            </w:r>
          </w:p>
        </w:tc>
        <w:tc>
          <w:tcPr>
            <w:tcW w:type="dxa" w:w="1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≥ 80%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Anomaly recall</w:t>
            </w:r>
          </w:p>
        </w:tc>
        <w:tc>
          <w:tcPr>
            <w:tcW w:type="dxa" w:w="4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True positives / all real anomalies</w:t>
            </w:r>
          </w:p>
        </w:tc>
        <w:tc>
          <w:tcPr>
            <w:tcW w:type="dxa" w:w="1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≥ 70%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Latency p95</w:t>
            </w:r>
          </w:p>
        </w:tc>
        <w:tc>
          <w:tcPr>
            <w:tcW w:type="dxa" w:w="4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End-to-end response time at 95th percentile</w:t>
            </w:r>
          </w:p>
        </w:tc>
        <w:tc>
          <w:tcPr>
            <w:tcW w:type="dxa" w:w="1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&lt; 30s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9.3 Continuous Evaluation</w:t>
      </w:r>
    </w:p>
    <w:p>
      <w:r>
        <w:rPr>
          <w:rFonts w:ascii="Arial" w:cs="Arial" w:eastAsia="Arial" w:hAnsi="Arial"/>
          <w:sz w:val="22"/>
          <w:szCs w:val="22"/>
        </w:rPr>
        <w:t xml:space="preserve">The /evaluate endpoint runs the eval suite on demand and returns a metric summary. A GitHub Actions workflow runs the same suite on every pull request — prompt changes that regress metrics block the merge.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Risks and Limitations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10.1 Known Limitations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MVP supports DBS/UOB-style PDF layouts; exotic formats may extract poorly.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Scanned PDFs depend on OCR quality — PyMuPDF fallback is text-based, not OCR.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Cost scales linearly with statement size (one Claude call per categorisation in v1).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 PII redaction — demo intended for synthetic statements only.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10.2 Future Enhancements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Batch categorisation: send all transactions in one Claude call to reduce cost ~10x.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Confidence-based human-in-the-loop: only flag low-confidence rows for review.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Multi-month trend comparison across uploaded statements.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Export to CSV/Excel for accountant workflows.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MCP integration for live bank feeds and accounting-system writeback.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Appendix A: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Term</w:t>
            </w:r>
          </w:p>
        </w:tc>
        <w:tc>
          <w:tcPr>
            <w:tcW w:type="dxa" w:w="6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Definition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Agent</w:t>
            </w:r>
          </w:p>
        </w:tc>
        <w:tc>
          <w:tcPr>
            <w:tcW w:type="dxa" w:w="6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 LLM-driven system that uses tools to accomplish multi-step tasks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Tool use</w:t>
            </w:r>
          </w:p>
        </w:tc>
        <w:tc>
          <w:tcPr>
            <w:tcW w:type="dxa" w:w="6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Claude API feature allowing the model to call typed functions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RAG</w:t>
            </w:r>
          </w:p>
        </w:tc>
        <w:tc>
          <w:tcPr>
            <w:tcW w:type="dxa" w:w="6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Retrieval-Augmented Generation — grounding LLM output in retrieved context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MCP</w:t>
            </w:r>
          </w:p>
        </w:tc>
        <w:tc>
          <w:tcPr>
            <w:tcW w:type="dxa" w:w="6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Model Context Protocol — standard for exposing tools/data to LLM agents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Eval</w:t>
            </w:r>
          </w:p>
        </w:tc>
        <w:tc>
          <w:tcPr>
            <w:tcW w:type="dxa" w:w="6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Evaluation harness measuring model output against ground truth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Embedding</w:t>
            </w:r>
          </w:p>
        </w:tc>
        <w:tc>
          <w:tcPr>
            <w:tcW w:type="dxa" w:w="6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Numeric vector representation of text used for similarity search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DXA</w:t>
            </w:r>
          </w:p>
        </w:tc>
        <w:tc>
          <w:tcPr>
            <w:tcW w:type="dxa" w:w="6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Document XML unit; 1440 DXA = 1 inch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Appendix B: References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Anthropic Claude API — https://docs.claude.com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Anthropic tool use guide — https://docs.claude.com/en/docs/build-with-claude/tool-use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FastAPI documentation — https://fastapi.tiangolo.com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ChromaDB documentation — https://docs.trychroma.com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Next.js documentation — https://nextjs.org/docs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LangSmith documentation — https://docs.smith.langchain.com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Bank Statement Agent —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Bank Statement Agent — Documentation</dc:title>
  <dc:creator>Claude</dc:creator>
  <cp:lastModifiedBy>Un-named</cp:lastModifiedBy>
  <cp:revision>1</cp:revision>
  <dcterms:created xsi:type="dcterms:W3CDTF">2026-05-19T08:02:02.363Z</dcterms:created>
  <dcterms:modified xsi:type="dcterms:W3CDTF">2026-05-19T08:02:02.371Z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