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92E" w:rsidRDefault="0040682B">
      <w:r>
        <w:t>Chương 3</w:t>
      </w:r>
    </w:p>
    <w:p w:rsidR="0040682B" w:rsidRDefault="0040682B">
      <w:pPr>
        <w:rPr>
          <w:rFonts w:ascii="Times New Roman" w:hAnsi="Times New Roman" w:cs="Times New Roman"/>
          <w:sz w:val="24"/>
          <w:szCs w:val="24"/>
        </w:rPr>
      </w:pPr>
      <w:r>
        <w:rPr>
          <w:rFonts w:ascii="Times New Roman" w:hAnsi="Times New Roman" w:cs="Times New Roman"/>
          <w:sz w:val="24"/>
          <w:szCs w:val="24"/>
        </w:rPr>
        <w:t>3.1 Diễn đàn kinh tế thế giới</w:t>
      </w:r>
      <w:r w:rsidR="00327A34">
        <w:rPr>
          <w:rFonts w:ascii="Times New Roman" w:hAnsi="Times New Roman" w:cs="Times New Roman"/>
          <w:sz w:val="24"/>
          <w:szCs w:val="24"/>
        </w:rPr>
        <w:t xml:space="preserve"> 1</w:t>
      </w:r>
    </w:p>
    <w:p w:rsidR="00C50F62" w:rsidRPr="00906FC0" w:rsidRDefault="00C50F62" w:rsidP="00C50F62">
      <w:pPr>
        <w:rPr>
          <w:rFonts w:ascii="Times New Roman" w:hAnsi="Times New Roman" w:cs="Times New Roman"/>
          <w:sz w:val="26"/>
          <w:szCs w:val="26"/>
        </w:rPr>
      </w:pPr>
      <w:r w:rsidRPr="00906FC0">
        <w:rPr>
          <w:rFonts w:ascii="Times New Roman" w:hAnsi="Times New Roman" w:cs="Times New Roman"/>
          <w:sz w:val="26"/>
          <w:szCs w:val="26"/>
        </w:rPr>
        <w:t>Công nghệ 4.0 là một cơ hội cũng như là một thách thức đối với các quốc gia trên thế giới. Tại hội nghị Diễn đàn Kinh tế thế giới về ASEAN năm 2018 diễn ra từ ngày 11 đến 13 - 9. Các đại biểu của các quốc gia đã có những chia sẻ về quan diểm của mìnhvề cuộc cách mạng công nghệ lần 4.</w:t>
      </w:r>
    </w:p>
    <w:p w:rsidR="00C50F62" w:rsidRPr="00906FC0" w:rsidRDefault="00C50F62" w:rsidP="00C50F62">
      <w:pPr>
        <w:rPr>
          <w:rFonts w:ascii="Times New Roman" w:hAnsi="Times New Roman" w:cs="Times New Roman"/>
          <w:sz w:val="26"/>
          <w:szCs w:val="26"/>
        </w:rPr>
      </w:pPr>
      <w:r w:rsidRPr="00906FC0">
        <w:rPr>
          <w:rFonts w:ascii="Times New Roman" w:hAnsi="Times New Roman" w:cs="Times New Roman"/>
          <w:sz w:val="26"/>
          <w:szCs w:val="26"/>
        </w:rPr>
        <w:t>Theo Bộ trưởng Khoa học và Công nghệ Chu Ngọc Anh: “đổi mới sáng tạo là động lực của phát triển bền vững”</w:t>
      </w:r>
    </w:p>
    <w:p w:rsidR="00C50F62" w:rsidRDefault="00C50F62" w:rsidP="00C50F62">
      <w:pPr>
        <w:keepNext/>
      </w:pPr>
      <w:r>
        <w:rPr>
          <w:noProof/>
        </w:rPr>
        <w:drawing>
          <wp:inline distT="0" distB="0" distL="0" distR="0" wp14:anchorId="39C899A8" wp14:editId="5FBB8C35">
            <wp:extent cx="5943600" cy="3714750"/>
            <wp:effectExtent l="0" t="0" r="0" b="0"/>
            <wp:docPr id="1" name="Picture 1" descr="Nắm bắt cơ hội từ cuộc cách mạng công nghiệ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ắm bắt cơ hội từ cuộc cách mạng công nghiệp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40682B" w:rsidRDefault="00C50F62" w:rsidP="00C50F62">
      <w:pPr>
        <w:pStyle w:val="Caption"/>
      </w:pPr>
      <w:r>
        <w:t xml:space="preserve">Hình 3. </w:t>
      </w:r>
      <w:fldSimple w:instr=" SEQ Hình_3. \* ARABIC ">
        <w:r w:rsidR="00B25F56">
          <w:rPr>
            <w:noProof/>
          </w:rPr>
          <w:t>1</w:t>
        </w:r>
      </w:fldSimple>
      <w:r>
        <w:t xml:space="preserve"> Bộ trưởng Khoa học và Công nghệ Chu Ngọc Anh</w:t>
      </w:r>
      <w:r>
        <w:rPr>
          <w:rStyle w:val="FootnoteReference"/>
          <w:rFonts w:ascii="Times New Roman" w:hAnsi="Times New Roman" w:cs="Times New Roman"/>
          <w:sz w:val="24"/>
          <w:szCs w:val="24"/>
        </w:rPr>
        <w:footnoteReference w:id="1"/>
      </w:r>
    </w:p>
    <w:p w:rsidR="00B60EAA" w:rsidRPr="00906FC0" w:rsidRDefault="00B60EAA" w:rsidP="00B60EAA">
      <w:pPr>
        <w:pStyle w:val="ListParagraph"/>
        <w:numPr>
          <w:ilvl w:val="0"/>
          <w:numId w:val="1"/>
        </w:numPr>
        <w:rPr>
          <w:rFonts w:ascii="Times New Roman" w:hAnsi="Times New Roman" w:cs="Times New Roman"/>
          <w:sz w:val="26"/>
          <w:szCs w:val="26"/>
        </w:rPr>
      </w:pPr>
      <w:r w:rsidRPr="00906FC0">
        <w:rPr>
          <w:rFonts w:ascii="Times New Roman" w:hAnsi="Times New Roman" w:cs="Times New Roman"/>
          <w:sz w:val="26"/>
          <w:szCs w:val="26"/>
        </w:rPr>
        <w:t>Theo ông công nghệ 4.0 đang là một thách thức  để các nước ASEAN có thệ tạo bước phát triển độ</w:t>
      </w:r>
      <w:r>
        <w:rPr>
          <w:rFonts w:ascii="Times New Roman" w:hAnsi="Times New Roman" w:cs="Times New Roman"/>
          <w:sz w:val="26"/>
          <w:szCs w:val="26"/>
        </w:rPr>
        <w:t>t phá cho các nước.</w:t>
      </w:r>
      <w:r w:rsidRPr="00906FC0">
        <w:rPr>
          <w:rFonts w:ascii="Times New Roman" w:hAnsi="Times New Roman" w:cs="Times New Roman"/>
          <w:sz w:val="26"/>
          <w:szCs w:val="26"/>
        </w:rPr>
        <w:t xml:space="preserve"> tạo cơ hội cho giới trẻ không ngừng sáng tạo để từ đó đưa ra những sản phẩm chất lượng tốt và gặt hát thành công trong quá trình khởi nghiệp.</w:t>
      </w:r>
    </w:p>
    <w:p w:rsidR="00B60EAA" w:rsidRPr="00906FC0" w:rsidRDefault="00B60EAA" w:rsidP="00B60EAA">
      <w:pPr>
        <w:pStyle w:val="ListParagraph"/>
        <w:numPr>
          <w:ilvl w:val="0"/>
          <w:numId w:val="1"/>
        </w:numPr>
        <w:rPr>
          <w:rFonts w:ascii="Times New Roman" w:hAnsi="Times New Roman" w:cs="Times New Roman"/>
          <w:sz w:val="26"/>
          <w:szCs w:val="26"/>
        </w:rPr>
      </w:pPr>
      <w:r w:rsidRPr="00906FC0">
        <w:rPr>
          <w:rFonts w:ascii="Times New Roman" w:hAnsi="Times New Roman" w:cs="Times New Roman"/>
          <w:sz w:val="26"/>
          <w:szCs w:val="26"/>
        </w:rPr>
        <w:t xml:space="preserve">Ông cũng chia sẽ thêm: “Thời gian qua, Chính phủ Việt Nam đã xác định doanh nghiệp, trong đó có doanh nghiệp khởi nghiệp đổi mới sáng tạo, là đối tượng trung </w:t>
      </w:r>
      <w:r w:rsidRPr="00906FC0">
        <w:rPr>
          <w:rFonts w:ascii="Times New Roman" w:hAnsi="Times New Roman" w:cs="Times New Roman"/>
          <w:sz w:val="26"/>
          <w:szCs w:val="26"/>
        </w:rPr>
        <w:lastRenderedPageBreak/>
        <w:t>tâm của nền kinh tế, khoa học - công nghệ; đổi mới sáng tạo là động lực phục vụ tăng trưởng kinh tế và phát triển bền vững. Chính phủ Việt Nam đang xây dựng Chiến lược khoa học, công nghệ và đổi mới sáng tạo tầm nhìn đến năm 2035, cũng như kịch bản về CMCN 4.0 cho Việt Nam. Trong quá trình xây dựng và triển khai các chiến lược, kế hoạch hành động của mình, Việt Nam luôn mong muốn được hợp tác và đồng hành cùng WEF cũng như các nước ASEAN; sẵn sàng kết nối các doanh nghiệp, các nguồn lực về khoa học, công nghệ và đổi mới sáng tạo trong nước với mạng lưới hỗ trợ đổi mới sáng tạo trong toàn ASEAN và trên thế giới.”</w:t>
      </w:r>
    </w:p>
    <w:p w:rsidR="00B60EAA" w:rsidRPr="00906FC0" w:rsidRDefault="00B60EAA" w:rsidP="00B60EAA">
      <w:pPr>
        <w:ind w:left="360"/>
        <w:rPr>
          <w:rFonts w:ascii="Times New Roman" w:hAnsi="Times New Roman" w:cs="Times New Roman"/>
          <w:sz w:val="26"/>
          <w:szCs w:val="26"/>
        </w:rPr>
      </w:pPr>
      <w:r w:rsidRPr="00906FC0">
        <w:rPr>
          <w:rFonts w:ascii="Times New Roman" w:hAnsi="Times New Roman" w:cs="Times New Roman"/>
          <w:sz w:val="26"/>
          <w:szCs w:val="26"/>
        </w:rPr>
        <w:t>Đối với chủ tịch Điều hành, nhà sáng lập Diễn đàn Kinh tế thế giới C.Sơ-oáp: không bỏ lỡ “chuyến tàu 4.0”</w:t>
      </w:r>
    </w:p>
    <w:p w:rsidR="00B60EAA" w:rsidRDefault="00B60EAA" w:rsidP="00B60EAA">
      <w:pPr>
        <w:keepNext/>
        <w:ind w:left="360"/>
      </w:pPr>
      <w:r w:rsidRPr="00906FC0">
        <w:rPr>
          <w:rFonts w:ascii="Times New Roman" w:hAnsi="Times New Roman" w:cs="Times New Roman"/>
          <w:noProof/>
          <w:sz w:val="26"/>
          <w:szCs w:val="26"/>
        </w:rPr>
        <w:drawing>
          <wp:inline distT="0" distB="0" distL="0" distR="0" wp14:anchorId="01544AC5" wp14:editId="19C506D0">
            <wp:extent cx="5943600" cy="3199447"/>
            <wp:effectExtent l="0" t="0" r="0" b="1270"/>
            <wp:docPr id="2" name="Picture 2" descr="http://www.nhandan.com.vn/cdn/vn/images/nddt/d010bb7bb6bc/2018/thang09-2018/13-09-2018/153165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handan.com.vn/cdn/vn/images/nddt/d010bb7bb6bc/2018/thang09-2018/13-09-2018/15316506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99447"/>
                    </a:xfrm>
                    <a:prstGeom prst="rect">
                      <a:avLst/>
                    </a:prstGeom>
                    <a:noFill/>
                    <a:ln>
                      <a:noFill/>
                    </a:ln>
                  </pic:spPr>
                </pic:pic>
              </a:graphicData>
            </a:graphic>
          </wp:inline>
        </w:drawing>
      </w:r>
    </w:p>
    <w:p w:rsidR="00B60EAA" w:rsidRPr="00B60EAA" w:rsidRDefault="00B60EAA" w:rsidP="00B60EAA">
      <w:pPr>
        <w:pStyle w:val="Caption"/>
        <w:rPr>
          <w:rFonts w:ascii="Times New Roman" w:hAnsi="Times New Roman" w:cs="Times New Roman"/>
          <w:sz w:val="24"/>
          <w:szCs w:val="24"/>
        </w:rPr>
      </w:pPr>
      <w:r w:rsidRPr="00B60EAA">
        <w:rPr>
          <w:rFonts w:ascii="Times New Roman" w:hAnsi="Times New Roman" w:cs="Times New Roman"/>
          <w:sz w:val="24"/>
          <w:szCs w:val="24"/>
        </w:rPr>
        <w:t xml:space="preserve">Hình 3. </w:t>
      </w:r>
      <w:r w:rsidRPr="00B60EAA">
        <w:rPr>
          <w:rFonts w:ascii="Times New Roman" w:hAnsi="Times New Roman" w:cs="Times New Roman"/>
          <w:sz w:val="24"/>
          <w:szCs w:val="24"/>
        </w:rPr>
        <w:fldChar w:fldCharType="begin"/>
      </w:r>
      <w:r w:rsidRPr="00B60EAA">
        <w:rPr>
          <w:rFonts w:ascii="Times New Roman" w:hAnsi="Times New Roman" w:cs="Times New Roman"/>
          <w:sz w:val="24"/>
          <w:szCs w:val="24"/>
        </w:rPr>
        <w:instrText xml:space="preserve"> SEQ Hình_3. \* ARABIC </w:instrText>
      </w:r>
      <w:r w:rsidRPr="00B60EAA">
        <w:rPr>
          <w:rFonts w:ascii="Times New Roman" w:hAnsi="Times New Roman" w:cs="Times New Roman"/>
          <w:sz w:val="24"/>
          <w:szCs w:val="24"/>
        </w:rPr>
        <w:fldChar w:fldCharType="separate"/>
      </w:r>
      <w:r w:rsidR="00B25F56">
        <w:rPr>
          <w:rFonts w:ascii="Times New Roman" w:hAnsi="Times New Roman" w:cs="Times New Roman"/>
          <w:noProof/>
          <w:sz w:val="24"/>
          <w:szCs w:val="24"/>
        </w:rPr>
        <w:t>2</w:t>
      </w:r>
      <w:r w:rsidRPr="00B60EAA">
        <w:rPr>
          <w:rFonts w:ascii="Times New Roman" w:hAnsi="Times New Roman" w:cs="Times New Roman"/>
          <w:sz w:val="24"/>
          <w:szCs w:val="24"/>
        </w:rPr>
        <w:fldChar w:fldCharType="end"/>
      </w:r>
      <w:r w:rsidRPr="00B60EAA">
        <w:rPr>
          <w:rFonts w:ascii="Times New Roman" w:hAnsi="Times New Roman" w:cs="Times New Roman"/>
          <w:sz w:val="24"/>
          <w:szCs w:val="24"/>
        </w:rPr>
        <w:t xml:space="preserve"> Ông C.Sơ-oap</w:t>
      </w:r>
      <w:r>
        <w:rPr>
          <w:rStyle w:val="FootnoteReference"/>
          <w:rFonts w:ascii="Times New Roman" w:hAnsi="Times New Roman" w:cs="Times New Roman"/>
          <w:sz w:val="24"/>
          <w:szCs w:val="24"/>
        </w:rPr>
        <w:footnoteReference w:id="2"/>
      </w:r>
    </w:p>
    <w:p w:rsidR="00B60EAA" w:rsidRPr="00906FC0" w:rsidRDefault="00B60EAA" w:rsidP="00B60EAA">
      <w:pPr>
        <w:pStyle w:val="ListParagraph"/>
        <w:numPr>
          <w:ilvl w:val="0"/>
          <w:numId w:val="2"/>
        </w:numPr>
        <w:rPr>
          <w:rFonts w:ascii="Times New Roman" w:hAnsi="Times New Roman" w:cs="Times New Roman"/>
          <w:sz w:val="26"/>
          <w:szCs w:val="26"/>
        </w:rPr>
      </w:pPr>
      <w:r w:rsidRPr="00906FC0">
        <w:rPr>
          <w:rFonts w:ascii="Times New Roman" w:hAnsi="Times New Roman" w:cs="Times New Roman"/>
          <w:sz w:val="26"/>
          <w:szCs w:val="26"/>
        </w:rPr>
        <w:t>Ông khẳng định không thể xem nhẹ sự toàn diện và phát triển nhanh chống của cuộc cách mạng công nghệ 4.0. Nó không chỉ tác động đến lĩnh vực công nghệ mà còn tác động đến lĩnh vực đời sống của xã hội. Ông xem cuộc cách mạng công nghệ 4.0 đơn giản là một “chuyến tàu” không thể bỏ lỡ. Ông cũng nhấn mạng “các nước trên thế giới nếu bỏ lỡ “chuyến tàu” 4.0 sẽ thất bại.</w:t>
      </w:r>
    </w:p>
    <w:p w:rsidR="00B60EAA" w:rsidRPr="00906FC0" w:rsidRDefault="00B60EAA" w:rsidP="00B60EAA">
      <w:pPr>
        <w:pStyle w:val="ListParagraph"/>
        <w:numPr>
          <w:ilvl w:val="0"/>
          <w:numId w:val="2"/>
        </w:numPr>
        <w:rPr>
          <w:rFonts w:ascii="Times New Roman" w:hAnsi="Times New Roman" w:cs="Times New Roman"/>
          <w:sz w:val="26"/>
          <w:szCs w:val="26"/>
        </w:rPr>
      </w:pPr>
      <w:r w:rsidRPr="00906FC0">
        <w:rPr>
          <w:rFonts w:ascii="Times New Roman" w:hAnsi="Times New Roman" w:cs="Times New Roman"/>
          <w:sz w:val="26"/>
          <w:szCs w:val="26"/>
        </w:rPr>
        <w:t xml:space="preserve">Nhưng bên cạnh đó, ông cũng chia sẽ về vấn đề các công việc sẽ dần không có sự tham gia của con người bởi sự phát triển vượt trội của công nhệ 4.0 nhất là các </w:t>
      </w:r>
      <w:r w:rsidRPr="00906FC0">
        <w:rPr>
          <w:rFonts w:ascii="Times New Roman" w:hAnsi="Times New Roman" w:cs="Times New Roman"/>
          <w:sz w:val="26"/>
          <w:szCs w:val="26"/>
        </w:rPr>
        <w:lastRenderedPageBreak/>
        <w:t>việc làm mà robot có thể thay thế tốt. Nhưng ông cũng khẳng định đây là cơ hội cho giới trẻ, đồng thời coi con người là trung tâm của sự phát triển.</w:t>
      </w:r>
    </w:p>
    <w:p w:rsidR="00B60EAA" w:rsidRPr="00906FC0" w:rsidRDefault="00B60EAA" w:rsidP="00B60EAA">
      <w:pPr>
        <w:rPr>
          <w:rFonts w:ascii="Times New Roman" w:hAnsi="Times New Roman" w:cs="Times New Roman"/>
          <w:sz w:val="26"/>
          <w:szCs w:val="26"/>
        </w:rPr>
      </w:pPr>
      <w:r w:rsidRPr="00906FC0">
        <w:rPr>
          <w:rFonts w:ascii="Times New Roman" w:hAnsi="Times New Roman" w:cs="Times New Roman"/>
          <w:sz w:val="26"/>
          <w:szCs w:val="26"/>
        </w:rPr>
        <w:t>Bộ trưởng thanh niên và thể thao Ma-lai-xi-a X.Ra-ma: Giới trẻ Asean cần chuẩn bị hành trang bước vào cách mạng công nghệ 4.0</w:t>
      </w:r>
    </w:p>
    <w:p w:rsidR="00B60EAA" w:rsidRDefault="00B60EAA" w:rsidP="00B60EAA">
      <w:pPr>
        <w:keepNext/>
      </w:pPr>
      <w:r w:rsidRPr="00906FC0">
        <w:rPr>
          <w:rFonts w:ascii="Times New Roman" w:hAnsi="Times New Roman" w:cs="Times New Roman"/>
          <w:noProof/>
          <w:sz w:val="26"/>
          <w:szCs w:val="26"/>
        </w:rPr>
        <w:drawing>
          <wp:inline distT="0" distB="0" distL="0" distR="0" wp14:anchorId="09B0ADC1" wp14:editId="5A067165">
            <wp:extent cx="5943600" cy="3345017"/>
            <wp:effectExtent l="0" t="0" r="0" b="8255"/>
            <wp:docPr id="3" name="Picture 3" descr="http://www.nhandan.com.vn/cdn/vn/images/nddt/d010bb7bb6bc/2018/thang09-2018/13-09-2018/413513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handan.com.vn/cdn/vn/images/nddt/d010bb7bb6bc/2018/thang09-2018/13-09-2018/41351352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5017"/>
                    </a:xfrm>
                    <a:prstGeom prst="rect">
                      <a:avLst/>
                    </a:prstGeom>
                    <a:noFill/>
                    <a:ln>
                      <a:noFill/>
                    </a:ln>
                  </pic:spPr>
                </pic:pic>
              </a:graphicData>
            </a:graphic>
          </wp:inline>
        </w:drawing>
      </w:r>
    </w:p>
    <w:p w:rsidR="00B60EAA" w:rsidRPr="00B60EAA" w:rsidRDefault="00B60EAA" w:rsidP="00B60EAA">
      <w:pPr>
        <w:pStyle w:val="Caption"/>
        <w:rPr>
          <w:rFonts w:ascii="Times New Roman" w:hAnsi="Times New Roman" w:cs="Times New Roman"/>
          <w:sz w:val="24"/>
          <w:szCs w:val="24"/>
        </w:rPr>
      </w:pPr>
      <w:r w:rsidRPr="00B60EAA">
        <w:rPr>
          <w:rFonts w:ascii="Times New Roman" w:hAnsi="Times New Roman" w:cs="Times New Roman"/>
          <w:sz w:val="24"/>
          <w:szCs w:val="24"/>
        </w:rPr>
        <w:t xml:space="preserve">Hình 3. </w:t>
      </w:r>
      <w:r w:rsidRPr="00B60EAA">
        <w:rPr>
          <w:rFonts w:ascii="Times New Roman" w:hAnsi="Times New Roman" w:cs="Times New Roman"/>
          <w:sz w:val="24"/>
          <w:szCs w:val="24"/>
        </w:rPr>
        <w:fldChar w:fldCharType="begin"/>
      </w:r>
      <w:r w:rsidRPr="00B60EAA">
        <w:rPr>
          <w:rFonts w:ascii="Times New Roman" w:hAnsi="Times New Roman" w:cs="Times New Roman"/>
          <w:sz w:val="24"/>
          <w:szCs w:val="24"/>
        </w:rPr>
        <w:instrText xml:space="preserve"> SEQ Hình_3. \* ARABIC </w:instrText>
      </w:r>
      <w:r w:rsidRPr="00B60EAA">
        <w:rPr>
          <w:rFonts w:ascii="Times New Roman" w:hAnsi="Times New Roman" w:cs="Times New Roman"/>
          <w:sz w:val="24"/>
          <w:szCs w:val="24"/>
        </w:rPr>
        <w:fldChar w:fldCharType="separate"/>
      </w:r>
      <w:r w:rsidR="00B25F56">
        <w:rPr>
          <w:rFonts w:ascii="Times New Roman" w:hAnsi="Times New Roman" w:cs="Times New Roman"/>
          <w:noProof/>
          <w:sz w:val="24"/>
          <w:szCs w:val="24"/>
        </w:rPr>
        <w:t>3</w:t>
      </w:r>
      <w:r w:rsidRPr="00B60EAA">
        <w:rPr>
          <w:rFonts w:ascii="Times New Roman" w:hAnsi="Times New Roman" w:cs="Times New Roman"/>
          <w:sz w:val="24"/>
          <w:szCs w:val="24"/>
        </w:rPr>
        <w:fldChar w:fldCharType="end"/>
      </w:r>
      <w:r w:rsidRPr="00B60EAA">
        <w:rPr>
          <w:rFonts w:ascii="Times New Roman" w:hAnsi="Times New Roman" w:cs="Times New Roman"/>
          <w:sz w:val="24"/>
          <w:szCs w:val="24"/>
        </w:rPr>
        <w:t xml:space="preserve"> </w:t>
      </w:r>
      <w:r w:rsidRPr="00B60EAA">
        <w:rPr>
          <w:rFonts w:ascii="Times New Roman" w:hAnsi="Times New Roman" w:cs="Times New Roman"/>
          <w:b w:val="0"/>
          <w:bCs w:val="0"/>
          <w:sz w:val="24"/>
          <w:szCs w:val="24"/>
        </w:rPr>
        <w:t>Bộ trưởng Thanh niên và Thể thao Ma-lai-xi-a X.Ra-man</w:t>
      </w:r>
    </w:p>
    <w:p w:rsidR="00B60EAA" w:rsidRPr="00906FC0" w:rsidRDefault="00B60EAA" w:rsidP="00B60EAA">
      <w:pPr>
        <w:pStyle w:val="Caption"/>
        <w:rPr>
          <w:rFonts w:ascii="Times New Roman" w:hAnsi="Times New Roman" w:cs="Times New Roman"/>
          <w:sz w:val="26"/>
          <w:szCs w:val="26"/>
        </w:rPr>
      </w:pPr>
    </w:p>
    <w:p w:rsidR="00B60EAA" w:rsidRPr="00906FC0" w:rsidRDefault="00B60EAA" w:rsidP="00B60EAA">
      <w:pPr>
        <w:pStyle w:val="ListParagraph"/>
        <w:numPr>
          <w:ilvl w:val="0"/>
          <w:numId w:val="3"/>
        </w:numPr>
        <w:rPr>
          <w:rFonts w:ascii="Times New Roman" w:hAnsi="Times New Roman" w:cs="Times New Roman"/>
          <w:sz w:val="26"/>
          <w:szCs w:val="26"/>
        </w:rPr>
      </w:pPr>
      <w:r w:rsidRPr="00906FC0">
        <w:rPr>
          <w:rFonts w:ascii="Times New Roman" w:hAnsi="Times New Roman" w:cs="Times New Roman"/>
          <w:sz w:val="26"/>
          <w:szCs w:val="26"/>
        </w:rPr>
        <w:t>Đại diện cho thế hệ trẻ trong thời đại cách mạng công nghệ 4.0 đang phát triến, ông nhận định nó sẽ mang lại rất nhiều cơ hội. Về việc làm sẽ đòi hỏi về các kỹ năng khoa học, công nghệ ở mức độ cao. Về mặt giáo dục sẽ đạt chất lượng tốt hơn, rút ngắn thời gian đào tạo, chi phí thấp hơn nhưng vẫn đảm bạo về mặt chất lượng để đáp ứng nguồn nhân lực trong thời đại công nghệ 4.0</w:t>
      </w:r>
    </w:p>
    <w:p w:rsidR="00B60EAA" w:rsidRPr="00906FC0" w:rsidRDefault="00B60EAA" w:rsidP="00B60EAA">
      <w:pPr>
        <w:pStyle w:val="ListParagraph"/>
        <w:numPr>
          <w:ilvl w:val="0"/>
          <w:numId w:val="3"/>
        </w:numPr>
        <w:rPr>
          <w:rFonts w:ascii="Times New Roman" w:hAnsi="Times New Roman" w:cs="Times New Roman"/>
          <w:sz w:val="26"/>
          <w:szCs w:val="26"/>
        </w:rPr>
      </w:pPr>
      <w:r w:rsidRPr="00906FC0">
        <w:rPr>
          <w:rFonts w:ascii="Times New Roman" w:hAnsi="Times New Roman" w:cs="Times New Roman"/>
          <w:sz w:val="26"/>
          <w:szCs w:val="26"/>
        </w:rPr>
        <w:t>Ông cũng chia sẻ thêm các quốc gia ASEAN luôn tạo điều kiện tốt nhất cho thanh niên tiếp cận những tri thức khoa học hiện đại; không ngừng khuyến khích giới trẻ sáng tạo.</w:t>
      </w:r>
    </w:p>
    <w:p w:rsidR="00B60EAA" w:rsidRPr="00906FC0" w:rsidRDefault="00B60EAA" w:rsidP="00B60EAA">
      <w:pPr>
        <w:pStyle w:val="ListParagraph"/>
        <w:numPr>
          <w:ilvl w:val="0"/>
          <w:numId w:val="3"/>
        </w:numPr>
        <w:rPr>
          <w:rFonts w:ascii="Times New Roman" w:hAnsi="Times New Roman" w:cs="Times New Roman"/>
          <w:sz w:val="26"/>
          <w:szCs w:val="26"/>
        </w:rPr>
      </w:pPr>
      <w:r w:rsidRPr="00906FC0">
        <w:rPr>
          <w:rFonts w:ascii="Times New Roman" w:hAnsi="Times New Roman" w:cs="Times New Roman"/>
          <w:sz w:val="26"/>
          <w:szCs w:val="26"/>
        </w:rPr>
        <w:t>Ông cũng chia sẻ thêm về giới trẻ: “điều quan trọng là thanh niên cần tự chuẩn bị các hành trang như kiến thức, kỹ năng... để thích ứng tốt với cuộc CMCN 4.0. Chúng ta cần tìm kiếm niềm đam mê thật sự và không ngại thử những điều mới mẻ. Tôi tin rằng, nếu kiên trì theo đuổi đam mê, chúng ta sẽ làm nên những điều kỳ diệu.”</w:t>
      </w:r>
    </w:p>
    <w:p w:rsidR="00B60EAA" w:rsidRDefault="00B60EAA" w:rsidP="00B60EAA">
      <w:pPr>
        <w:rPr>
          <w:rFonts w:ascii="Times New Roman" w:hAnsi="Times New Roman" w:cs="Times New Roman"/>
          <w:sz w:val="26"/>
          <w:szCs w:val="26"/>
        </w:rPr>
      </w:pPr>
      <w:r w:rsidRPr="00906FC0">
        <w:rPr>
          <w:rFonts w:ascii="Times New Roman" w:hAnsi="Times New Roman" w:cs="Times New Roman"/>
          <w:sz w:val="26"/>
          <w:szCs w:val="26"/>
        </w:rPr>
        <w:lastRenderedPageBreak/>
        <w:t>Kết luận : Từ 3 đại diện trên, chúng ta có thể thấy các quốc gia ASEAN đều rất coi trọng sự phát triển của của cách mạng công nghệ lần thứ 4 này. Họ điều có điểm chung là coi đây là một thách thức những cũng là một cơ hội lớn đối với mọi người, đặc biệt là giới trẻ hiện nay. Bện cạnh đó, việc khuyến khích sự khởi nghiệp sáng tạo trong giới trẻ là vấn đề được nhắc đến rất nhiều. Các quốc gia đều tuyên bố sẽ tạo điệu kiện để cho người dân phát triển mộ</w:t>
      </w:r>
      <w:r w:rsidR="004C5AB3">
        <w:rPr>
          <w:rFonts w:ascii="Times New Roman" w:hAnsi="Times New Roman" w:cs="Times New Roman"/>
          <w:sz w:val="26"/>
          <w:szCs w:val="26"/>
        </w:rPr>
        <w:t>t cách tốt</w:t>
      </w:r>
      <w:r w:rsidRPr="00906FC0">
        <w:rPr>
          <w:rFonts w:ascii="Times New Roman" w:hAnsi="Times New Roman" w:cs="Times New Roman"/>
          <w:sz w:val="26"/>
          <w:szCs w:val="26"/>
        </w:rPr>
        <w:t xml:space="preserve"> nhất.</w:t>
      </w:r>
    </w:p>
    <w:p w:rsidR="004C5AB3" w:rsidRDefault="004C5AB3" w:rsidP="00B60EAA">
      <w:pPr>
        <w:rPr>
          <w:rFonts w:ascii="Times New Roman" w:hAnsi="Times New Roman" w:cs="Times New Roman"/>
          <w:sz w:val="24"/>
          <w:szCs w:val="24"/>
        </w:rPr>
      </w:pPr>
      <w:r w:rsidRPr="004C5AB3">
        <w:rPr>
          <w:rFonts w:ascii="Times New Roman" w:hAnsi="Times New Roman" w:cs="Times New Roman"/>
          <w:sz w:val="24"/>
          <w:szCs w:val="24"/>
        </w:rPr>
        <w:t>3.2</w:t>
      </w:r>
      <w:r>
        <w:rPr>
          <w:rFonts w:ascii="Times New Roman" w:hAnsi="Times New Roman" w:cs="Times New Roman"/>
          <w:sz w:val="24"/>
          <w:szCs w:val="24"/>
        </w:rPr>
        <w:t xml:space="preserve"> Các nước Châu Âu</w:t>
      </w:r>
      <w:r w:rsidR="00327A34">
        <w:rPr>
          <w:rFonts w:ascii="Times New Roman" w:hAnsi="Times New Roman" w:cs="Times New Roman"/>
          <w:sz w:val="24"/>
          <w:szCs w:val="24"/>
        </w:rPr>
        <w:t xml:space="preserve"> 2</w:t>
      </w:r>
    </w:p>
    <w:p w:rsidR="005F7E74" w:rsidRDefault="005F7E74" w:rsidP="005F7E74">
      <w:pPr>
        <w:keepNext/>
      </w:pPr>
      <w:r>
        <w:rPr>
          <w:noProof/>
        </w:rPr>
        <w:drawing>
          <wp:inline distT="0" distB="0" distL="0" distR="0" wp14:anchorId="0BA9B2FE" wp14:editId="08445F38">
            <wp:extent cx="6124575" cy="3226273"/>
            <wp:effectExtent l="0" t="0" r="0" b="0"/>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575" cy="3226273"/>
                    </a:xfrm>
                    <a:prstGeom prst="rect">
                      <a:avLst/>
                    </a:prstGeom>
                    <a:noFill/>
                    <a:ln>
                      <a:noFill/>
                    </a:ln>
                  </pic:spPr>
                </pic:pic>
              </a:graphicData>
            </a:graphic>
          </wp:inline>
        </w:drawing>
      </w:r>
    </w:p>
    <w:p w:rsidR="004C5AB3" w:rsidRDefault="005F7E74" w:rsidP="005F7E74">
      <w:pPr>
        <w:pStyle w:val="Caption"/>
      </w:pPr>
      <w:r>
        <w:t xml:space="preserve">Hình 3. </w:t>
      </w:r>
      <w:fldSimple w:instr=" SEQ Hình_3. \* ARABIC ">
        <w:r w:rsidR="00B25F56">
          <w:rPr>
            <w:noProof/>
          </w:rPr>
          <w:t>4</w:t>
        </w:r>
      </w:fldSimple>
      <w:r>
        <w:t xml:space="preserve"> Hội Nghị thưởng đỉnh liên minh Châu Âu</w:t>
      </w:r>
      <w:r>
        <w:rPr>
          <w:rStyle w:val="FootnoteReference"/>
          <w:rFonts w:ascii="Times New Roman" w:hAnsi="Times New Roman" w:cs="Times New Roman"/>
          <w:sz w:val="24"/>
          <w:szCs w:val="24"/>
        </w:rPr>
        <w:footnoteReference w:id="3"/>
      </w:r>
    </w:p>
    <w:p w:rsidR="005F7E74" w:rsidRPr="005F7E74" w:rsidRDefault="00D632F8" w:rsidP="00327A34">
      <w:pPr>
        <w:rPr>
          <w:rFonts w:ascii="Helvetica" w:hAnsi="Helvetica"/>
          <w:color w:val="333333"/>
          <w:sz w:val="26"/>
          <w:szCs w:val="26"/>
          <w:shd w:val="clear" w:color="auto" w:fill="FFFFFF"/>
        </w:rPr>
      </w:pPr>
      <w:r>
        <w:rPr>
          <w:rFonts w:ascii="Helvetica" w:hAnsi="Helvetica"/>
          <w:color w:val="333333"/>
          <w:sz w:val="26"/>
          <w:szCs w:val="26"/>
          <w:shd w:val="clear" w:color="auto" w:fill="FFFFFF"/>
        </w:rPr>
        <w:t>“</w:t>
      </w:r>
      <w:r w:rsidR="005F7E74" w:rsidRPr="005F7E74">
        <w:rPr>
          <w:rFonts w:ascii="Helvetica" w:hAnsi="Helvetica"/>
          <w:color w:val="333333"/>
          <w:sz w:val="26"/>
          <w:szCs w:val="26"/>
          <w:shd w:val="clear" w:color="auto" w:fill="FFFFFF"/>
        </w:rPr>
        <w:t>Đứng trước ngưỡng cửa cách mạng công nghiệp 4.0, nhiều nước châu Âu đã có những chiến lược nhằm đối phó cũng như thích ứng với tiến trình phát triển của khoa học - kỹ thuật, trong đó đặc biệt chú trọng đến công tác phát triển nhân lực công nghệ cao.</w:t>
      </w:r>
      <w:r>
        <w:rPr>
          <w:rStyle w:val="FootnoteReference"/>
          <w:rFonts w:ascii="Helvetica" w:hAnsi="Helvetica"/>
          <w:color w:val="333333"/>
          <w:sz w:val="26"/>
          <w:szCs w:val="26"/>
          <w:shd w:val="clear" w:color="auto" w:fill="FFFFFF"/>
        </w:rPr>
        <w:footnoteReference w:id="4"/>
      </w:r>
      <w:r>
        <w:rPr>
          <w:rFonts w:ascii="Helvetica" w:hAnsi="Helvetica"/>
          <w:color w:val="333333"/>
          <w:sz w:val="26"/>
          <w:szCs w:val="26"/>
          <w:shd w:val="clear" w:color="auto" w:fill="FFFFFF"/>
        </w:rPr>
        <w:t>”</w:t>
      </w:r>
    </w:p>
    <w:p w:rsidR="005F7E74" w:rsidRPr="005F7E74" w:rsidRDefault="005F7E74" w:rsidP="005F7E74"/>
    <w:p w:rsidR="004C5AB3" w:rsidRDefault="004C5AB3" w:rsidP="00B60EAA">
      <w:pPr>
        <w:rPr>
          <w:rFonts w:ascii="Helvetica" w:hAnsi="Helvetica"/>
          <w:color w:val="333333"/>
          <w:sz w:val="26"/>
          <w:szCs w:val="26"/>
          <w:shd w:val="clear" w:color="auto" w:fill="FFFFFF"/>
        </w:rPr>
      </w:pPr>
      <w:r>
        <w:rPr>
          <w:rFonts w:ascii="Helvetica" w:hAnsi="Helvetica"/>
          <w:color w:val="333333"/>
          <w:sz w:val="26"/>
          <w:szCs w:val="26"/>
          <w:shd w:val="clear" w:color="auto" w:fill="FFFFFF"/>
        </w:rPr>
        <w:t xml:space="preserve">Trong bối cảnh cuộc cách mạng công nghiệp lần thứ 4 đang hiện diện ở khắp mọi nơi, đòi hỏi các nước châu Âu không chỉ đầu tư mạnh về công nghệ mà vẫn rất cần phải đầu tư phát triển công nghiệp. Châu Âu cần có nhiều ngành công </w:t>
      </w:r>
      <w:r>
        <w:rPr>
          <w:rFonts w:ascii="Helvetica" w:hAnsi="Helvetica"/>
          <w:color w:val="333333"/>
          <w:sz w:val="26"/>
          <w:szCs w:val="26"/>
          <w:shd w:val="clear" w:color="auto" w:fill="FFFFFF"/>
        </w:rPr>
        <w:lastRenderedPageBreak/>
        <w:t>nghiệp mới, trang bị hiện đại được xây dựng ở các trung tâm công nghệ cao, nếu không muốn bị chậm chân.</w:t>
      </w:r>
    </w:p>
    <w:p w:rsidR="004C5AB3" w:rsidRDefault="004C5AB3" w:rsidP="00B60EAA">
      <w:pPr>
        <w:rPr>
          <w:rFonts w:ascii="Helvetica" w:hAnsi="Helvetica"/>
          <w:color w:val="333333"/>
          <w:sz w:val="26"/>
          <w:szCs w:val="26"/>
          <w:shd w:val="clear" w:color="auto" w:fill="FFFFFF"/>
        </w:rPr>
      </w:pPr>
      <w:r>
        <w:rPr>
          <w:rFonts w:ascii="Helvetica" w:hAnsi="Helvetica"/>
          <w:color w:val="333333"/>
          <w:sz w:val="26"/>
          <w:szCs w:val="26"/>
          <w:shd w:val="clear" w:color="auto" w:fill="FFFFFF"/>
        </w:rPr>
        <w:t>Cũng nằm trong ý tưởng thúc đẩy phát triển công nghiệp, từ vài năm trước, Ủy ban châu Âu (European Commission – EC) đã đưa ra các ưu tiên đối với chính sách công nghiệp châu Âu và kêu gọi các nước châu Âu nhận thức được tầm quan trọng của ngành công nghiệp trong việc tăng trưởng và tạo ra việc làm. EC cũng tuyên bố việc áp dụng công nghệ kỹ thuật số là vô cùng cần thiết để tăng năng suất lao động của châu Âu thông qua việc xác định lại mô hình kinh doanh, tạo ra các sản phẩm và dịch vụ mới. Đồng thời, EC đã lập ra diễn đàn “Chính sách chiến lược về doanh nghiệp kỹ thuật số” nhằm tập trung vào việc chuyển đổi kỹ thuật số cho ngành Công nghiệp nói chung cũng như các doanh nghiệp châu Âu nói riêng.</w:t>
      </w:r>
    </w:p>
    <w:p w:rsidR="00327A34" w:rsidRDefault="005F7E74" w:rsidP="00B60EAA">
      <w:pPr>
        <w:rPr>
          <w:rFonts w:ascii="Times New Roman" w:hAnsi="Times New Roman" w:cs="Times New Roman"/>
          <w:sz w:val="26"/>
          <w:szCs w:val="26"/>
        </w:rPr>
      </w:pPr>
      <w:r w:rsidRPr="00B77D34">
        <w:rPr>
          <w:rFonts w:ascii="Times New Roman" w:hAnsi="Times New Roman" w:cs="Times New Roman"/>
          <w:sz w:val="26"/>
          <w:szCs w:val="26"/>
        </w:rPr>
        <w:t>Liên minh châu Âu (EU) cũng khuyến khích các nước thúc đẩy phát triển kỹ năng eSkills để tăng lượng lao động công nghệ thông tin (CNTT) bằng cách tạo ra mối quan hệ đối tác đa phương hay còn gọi là liên minh công việc kỹ thuật số, đồng thời tăng tính hấp dẫn của việc giáo dục CNTT và truyền thông (ICT), phù hợp hơn với nhu cầu của ngành Công nghiệp.</w:t>
      </w:r>
    </w:p>
    <w:p w:rsidR="00031039" w:rsidRDefault="00031039" w:rsidP="00B60EAA">
      <w:pPr>
        <w:rPr>
          <w:rFonts w:ascii="Times New Roman" w:hAnsi="Times New Roman" w:cs="Times New Roman"/>
          <w:sz w:val="26"/>
          <w:szCs w:val="26"/>
        </w:rPr>
      </w:pPr>
      <w:r>
        <w:rPr>
          <w:rFonts w:ascii="Times New Roman" w:hAnsi="Times New Roman" w:cs="Times New Roman"/>
          <w:sz w:val="26"/>
          <w:szCs w:val="26"/>
        </w:rPr>
        <w:t>3.3 Các nước tiêu biểu</w:t>
      </w:r>
    </w:p>
    <w:p w:rsidR="00031039" w:rsidRDefault="00031039" w:rsidP="00031039">
      <w:pPr>
        <w:ind w:firstLine="720"/>
        <w:rPr>
          <w:rFonts w:ascii="Times New Roman" w:hAnsi="Times New Roman" w:cs="Times New Roman"/>
          <w:sz w:val="26"/>
          <w:szCs w:val="26"/>
        </w:rPr>
      </w:pPr>
      <w:r>
        <w:rPr>
          <w:rFonts w:ascii="Times New Roman" w:hAnsi="Times New Roman" w:cs="Times New Roman"/>
          <w:sz w:val="26"/>
          <w:szCs w:val="26"/>
        </w:rPr>
        <w:t>3.3.1 Đức [2]</w:t>
      </w:r>
    </w:p>
    <w:p w:rsidR="00B25F56" w:rsidRDefault="00B25F56" w:rsidP="00B25F56">
      <w:pPr>
        <w:keepNext/>
        <w:ind w:firstLine="720"/>
      </w:pPr>
      <w:r>
        <w:rPr>
          <w:noProof/>
        </w:rPr>
        <w:drawing>
          <wp:inline distT="0" distB="0" distL="0" distR="0" wp14:anchorId="2279EC19" wp14:editId="3A634869">
            <wp:extent cx="4762500" cy="2686050"/>
            <wp:effectExtent l="0" t="0" r="0" b="0"/>
            <wp:docPr id="6" name="Picture 6" descr="Image result for nÆ°á»c Äá»©c vÃ  cÃ´ng nghiá»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nÆ°á»c Äá»©c vÃ  cÃ´ng nghiá»p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686050"/>
                    </a:xfrm>
                    <a:prstGeom prst="rect">
                      <a:avLst/>
                    </a:prstGeom>
                    <a:noFill/>
                    <a:ln>
                      <a:noFill/>
                    </a:ln>
                  </pic:spPr>
                </pic:pic>
              </a:graphicData>
            </a:graphic>
          </wp:inline>
        </w:drawing>
      </w:r>
    </w:p>
    <w:p w:rsidR="00031039" w:rsidRDefault="00B25F56" w:rsidP="00B25F56">
      <w:pPr>
        <w:pStyle w:val="Caption"/>
        <w:rPr>
          <w:i/>
          <w:iCs/>
          <w:color w:val="666666"/>
        </w:rPr>
      </w:pPr>
      <w:r>
        <w:t xml:space="preserve">Hình 3. </w:t>
      </w:r>
      <w:fldSimple w:instr=" SEQ Hình_3. \* ARABIC ">
        <w:r>
          <w:rPr>
            <w:noProof/>
          </w:rPr>
          <w:t>5</w:t>
        </w:r>
      </w:fldSimple>
      <w:r>
        <w:t xml:space="preserve"> </w:t>
      </w:r>
      <w:r w:rsidRPr="00B25F56">
        <w:t>Nước Đức đi tiên phong trong cuộc cách mạng công nghiệp lần thứ tư cho tới thời điểm hiện tại</w:t>
      </w:r>
    </w:p>
    <w:p w:rsidR="00B25F56" w:rsidRDefault="00B25F56" w:rsidP="00B25F56">
      <w:pPr>
        <w:pStyle w:val="ListParagraph"/>
        <w:ind w:left="1080"/>
        <w:rPr>
          <w:rFonts w:ascii="Times New Roman" w:hAnsi="Times New Roman" w:cs="Times New Roman"/>
          <w:sz w:val="26"/>
          <w:szCs w:val="26"/>
        </w:rPr>
      </w:pPr>
      <w:r>
        <w:rPr>
          <w:rFonts w:ascii="Times New Roman" w:hAnsi="Times New Roman" w:cs="Times New Roman"/>
          <w:sz w:val="26"/>
          <w:szCs w:val="26"/>
        </w:rPr>
        <w:lastRenderedPageBreak/>
        <w:t>Đây là quốc gia được coi là tiên phong cho phong trào cuộc cách mạng công nghiệp lần thứ 4. Khái niệm “Công nghệ 4.0” xuất hiện đầu tiên tại hội chợ Hannover vào năm 2011. Hiện tại nó đang trở thành thước đo của các quốc gia.</w:t>
      </w:r>
    </w:p>
    <w:p w:rsidR="00B25F56" w:rsidRDefault="00B25F56" w:rsidP="00B25F56">
      <w:pPr>
        <w:pStyle w:val="ListParagraph"/>
        <w:ind w:left="1080"/>
        <w:rPr>
          <w:rFonts w:ascii="Times New Roman" w:hAnsi="Times New Roman" w:cs="Times New Roman"/>
          <w:sz w:val="26"/>
          <w:szCs w:val="26"/>
        </w:rPr>
      </w:pPr>
    </w:p>
    <w:p w:rsidR="00031039" w:rsidRDefault="00B25F56" w:rsidP="00B25F56">
      <w:pPr>
        <w:pStyle w:val="ListParagraph"/>
        <w:ind w:left="1080"/>
        <w:rPr>
          <w:rFonts w:ascii="Times New Roman" w:hAnsi="Times New Roman" w:cs="Times New Roman"/>
          <w:sz w:val="26"/>
          <w:szCs w:val="26"/>
        </w:rPr>
      </w:pPr>
      <w:r w:rsidRPr="009067B4">
        <w:rPr>
          <w:rFonts w:ascii="Times New Roman" w:hAnsi="Times New Roman" w:cs="Times New Roman"/>
          <w:sz w:val="26"/>
          <w:szCs w:val="26"/>
        </w:rPr>
        <w:t>Tại Đức, đã có những cuộc thảo luận về chủ đề “Industry 4.0″ để mô tả làm thế nào để tạo ra một cuộc cách mạng về mặt tổ chức của các chuỗi giá trị toàn cầu. Bằng cách kích hoạt các “nhà máy thông minh”, cuộc cách mạng công nghiệp lần thứ tư tạo ra một thế giới mà ở trong đó các hệ thống ảo và vật lý của chuỗi sản xuất trên toàn cầu có thể hợp tác với nhau một cách linh hoạt. Điều này cho phép tùy biến sản phẩm để phù hợp với khách hàng và tạo ra các mô hình hoạt động mới.</w:t>
      </w:r>
    </w:p>
    <w:p w:rsidR="00B25F56" w:rsidRDefault="00B25F56" w:rsidP="00B25F56">
      <w:pPr>
        <w:pStyle w:val="ListParagraph"/>
        <w:keepNext/>
        <w:ind w:left="1080"/>
      </w:pPr>
      <w:r>
        <w:rPr>
          <w:noProof/>
        </w:rPr>
        <w:drawing>
          <wp:inline distT="0" distB="0" distL="0" distR="0">
            <wp:extent cx="5048250" cy="3276600"/>
            <wp:effectExtent l="0" t="0" r="0" b="0"/>
            <wp:docPr id="8" name="Picture 8" descr="Image result for NhÃ  mÃ¡y thÃ´ng m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NhÃ  mÃ¡y thÃ´ng min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3276600"/>
                    </a:xfrm>
                    <a:prstGeom prst="rect">
                      <a:avLst/>
                    </a:prstGeom>
                    <a:noFill/>
                    <a:ln>
                      <a:noFill/>
                    </a:ln>
                  </pic:spPr>
                </pic:pic>
              </a:graphicData>
            </a:graphic>
          </wp:inline>
        </w:drawing>
      </w:r>
    </w:p>
    <w:p w:rsidR="00B25F56" w:rsidRDefault="00B25F56" w:rsidP="0096130A">
      <w:pPr>
        <w:pStyle w:val="Caption"/>
        <w:ind w:left="2880" w:firstLine="720"/>
        <w:rPr>
          <w:rFonts w:ascii="Times New Roman" w:hAnsi="Times New Roman" w:cs="Times New Roman"/>
          <w:sz w:val="26"/>
          <w:szCs w:val="26"/>
        </w:rPr>
      </w:pPr>
      <w:bookmarkStart w:id="0" w:name="_GoBack"/>
      <w:bookmarkEnd w:id="0"/>
      <w:r>
        <w:t xml:space="preserve">Hình 3. </w:t>
      </w:r>
      <w:fldSimple w:instr=" SEQ Hình_3. \* ARABIC ">
        <w:r>
          <w:rPr>
            <w:noProof/>
          </w:rPr>
          <w:t>6</w:t>
        </w:r>
      </w:fldSimple>
      <w:r>
        <w:t xml:space="preserve"> Nhà máy thông minh</w:t>
      </w:r>
      <w:r>
        <w:rPr>
          <w:rStyle w:val="FootnoteReference"/>
          <w:rFonts w:ascii="Times New Roman" w:hAnsi="Times New Roman" w:cs="Times New Roman"/>
          <w:sz w:val="26"/>
          <w:szCs w:val="26"/>
        </w:rPr>
        <w:footnoteReference w:id="5"/>
      </w:r>
    </w:p>
    <w:p w:rsidR="00031039" w:rsidRDefault="00031039" w:rsidP="00B60EAA">
      <w:pPr>
        <w:rPr>
          <w:rFonts w:ascii="Times New Roman" w:hAnsi="Times New Roman" w:cs="Times New Roman"/>
          <w:sz w:val="26"/>
          <w:szCs w:val="26"/>
        </w:rPr>
      </w:pPr>
    </w:p>
    <w:p w:rsidR="00327A34" w:rsidRDefault="00327A34">
      <w:pPr>
        <w:rPr>
          <w:rFonts w:ascii="Times New Roman" w:hAnsi="Times New Roman" w:cs="Times New Roman"/>
          <w:sz w:val="26"/>
          <w:szCs w:val="26"/>
        </w:rPr>
      </w:pPr>
      <w:r>
        <w:rPr>
          <w:rFonts w:ascii="Times New Roman" w:hAnsi="Times New Roman" w:cs="Times New Roman"/>
          <w:sz w:val="26"/>
          <w:szCs w:val="26"/>
        </w:rPr>
        <w:br w:type="page"/>
      </w:r>
    </w:p>
    <w:p w:rsidR="005F7E74" w:rsidRDefault="00327A34" w:rsidP="00B60EAA">
      <w:pPr>
        <w:rPr>
          <w:rFonts w:ascii="Helvetica" w:hAnsi="Helvetica"/>
          <w:color w:val="333333"/>
          <w:sz w:val="26"/>
          <w:szCs w:val="26"/>
          <w:shd w:val="clear" w:color="auto" w:fill="FFFFFF"/>
        </w:rPr>
      </w:pPr>
      <w:r>
        <w:rPr>
          <w:rFonts w:ascii="Helvetica" w:hAnsi="Helvetica"/>
          <w:color w:val="333333"/>
          <w:sz w:val="26"/>
          <w:szCs w:val="26"/>
          <w:shd w:val="clear" w:color="auto" w:fill="FFFFFF"/>
        </w:rPr>
        <w:lastRenderedPageBreak/>
        <w:t>Tài liệu tham khảo:</w:t>
      </w:r>
    </w:p>
    <w:p w:rsidR="00327A34" w:rsidRDefault="00327A34" w:rsidP="00B60EAA">
      <w:pPr>
        <w:rPr>
          <w:rFonts w:ascii="Helvetica" w:hAnsi="Helvetica"/>
          <w:color w:val="333333"/>
          <w:sz w:val="26"/>
          <w:szCs w:val="26"/>
          <w:shd w:val="clear" w:color="auto" w:fill="FFFFFF"/>
        </w:rPr>
      </w:pPr>
      <w:r>
        <w:rPr>
          <w:rFonts w:ascii="Helvetica" w:hAnsi="Helvetica" w:hint="eastAsia"/>
          <w:color w:val="333333"/>
          <w:sz w:val="26"/>
          <w:szCs w:val="26"/>
          <w:shd w:val="clear" w:color="auto" w:fill="FFFFFF"/>
        </w:rPr>
        <w:t xml:space="preserve">[1] http: </w:t>
      </w:r>
      <w:r w:rsidRPr="00327A34">
        <w:rPr>
          <w:rFonts w:ascii="Helvetica" w:hAnsi="Helvetica"/>
          <w:color w:val="333333"/>
          <w:sz w:val="26"/>
          <w:szCs w:val="26"/>
          <w:shd w:val="clear" w:color="auto" w:fill="FFFFFF"/>
        </w:rPr>
        <w:t>http://www.nhandan.com.vn/khoahoc-congnghe/item/37600202-nam-bat-co-hoi-tu-cuoc-cach-mang-cong-nghiep-4-0.html</w:t>
      </w:r>
    </w:p>
    <w:p w:rsidR="00327A34" w:rsidRDefault="00327A34" w:rsidP="00B60EAA">
      <w:pPr>
        <w:rPr>
          <w:rFonts w:ascii="Helvetica" w:hAnsi="Helvetica"/>
          <w:color w:val="333333"/>
          <w:sz w:val="26"/>
          <w:szCs w:val="26"/>
          <w:shd w:val="clear" w:color="auto" w:fill="FFFFFF"/>
        </w:rPr>
      </w:pPr>
      <w:r>
        <w:rPr>
          <w:rFonts w:ascii="Helvetica" w:hAnsi="Helvetica"/>
          <w:color w:val="333333"/>
          <w:sz w:val="26"/>
          <w:szCs w:val="26"/>
          <w:shd w:val="clear" w:color="auto" w:fill="FFFFFF"/>
        </w:rPr>
        <w:t xml:space="preserve">[2] </w:t>
      </w:r>
      <w:r w:rsidR="00D632F8" w:rsidRPr="00D632F8">
        <w:rPr>
          <w:rFonts w:ascii="Helvetica" w:hAnsi="Helvetica"/>
          <w:color w:val="333333"/>
          <w:sz w:val="26"/>
          <w:szCs w:val="26"/>
          <w:shd w:val="clear" w:color="auto" w:fill="FFFFFF"/>
        </w:rPr>
        <w:t>http://vovworld.vn/vi-VN/binh-luan/chien-luoc-cong-nghiep-chau-au-733898.vov</w:t>
      </w:r>
    </w:p>
    <w:p w:rsidR="004C5AB3" w:rsidRPr="004C5AB3" w:rsidRDefault="004C5AB3" w:rsidP="00B60EAA">
      <w:pPr>
        <w:rPr>
          <w:rFonts w:ascii="Times New Roman" w:hAnsi="Times New Roman" w:cs="Times New Roman"/>
          <w:sz w:val="24"/>
          <w:szCs w:val="24"/>
        </w:rPr>
      </w:pPr>
    </w:p>
    <w:sectPr w:rsidR="004C5AB3" w:rsidRPr="004C5A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D54" w:rsidRDefault="00CD0D54" w:rsidP="00C50F62">
      <w:pPr>
        <w:spacing w:after="0" w:line="240" w:lineRule="auto"/>
      </w:pPr>
      <w:r>
        <w:separator/>
      </w:r>
    </w:p>
  </w:endnote>
  <w:endnote w:type="continuationSeparator" w:id="0">
    <w:p w:rsidR="00CD0D54" w:rsidRDefault="00CD0D54" w:rsidP="00C50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D54" w:rsidRDefault="00CD0D54" w:rsidP="00C50F62">
      <w:pPr>
        <w:spacing w:after="0" w:line="240" w:lineRule="auto"/>
      </w:pPr>
      <w:r>
        <w:separator/>
      </w:r>
    </w:p>
  </w:footnote>
  <w:footnote w:type="continuationSeparator" w:id="0">
    <w:p w:rsidR="00CD0D54" w:rsidRDefault="00CD0D54" w:rsidP="00C50F62">
      <w:pPr>
        <w:spacing w:after="0" w:line="240" w:lineRule="auto"/>
      </w:pPr>
      <w:r>
        <w:continuationSeparator/>
      </w:r>
    </w:p>
  </w:footnote>
  <w:footnote w:id="1">
    <w:p w:rsidR="00C50F62" w:rsidRDefault="00C50F62">
      <w:pPr>
        <w:pStyle w:val="FootnoteText"/>
      </w:pPr>
      <w:r>
        <w:rPr>
          <w:rStyle w:val="FootnoteReference"/>
        </w:rPr>
        <w:footnoteRef/>
      </w:r>
      <w:r>
        <w:t xml:space="preserve"> Url: </w:t>
      </w:r>
      <w:r w:rsidRPr="00C50F62">
        <w:t>http://www.nhandan.com.vn/cdn/vn/media/k2/items/src/3760/0bd260010c29f2e9289d374211b48fef.jpg</w:t>
      </w:r>
    </w:p>
  </w:footnote>
  <w:footnote w:id="2">
    <w:p w:rsidR="00B60EAA" w:rsidRDefault="00B60EAA">
      <w:pPr>
        <w:pStyle w:val="FootnoteText"/>
      </w:pPr>
      <w:r>
        <w:rPr>
          <w:rStyle w:val="FootnoteReference"/>
        </w:rPr>
        <w:footnoteRef/>
      </w:r>
      <w:r>
        <w:t xml:space="preserve"> URL: </w:t>
      </w:r>
      <w:r w:rsidRPr="00B60EAA">
        <w:t>http://www.nhandan.com.vn/cdn/vn/images/nddt/d010bb7bb6bc/2018/thang09-2018/13-09-2018/153165063.jpg</w:t>
      </w:r>
    </w:p>
  </w:footnote>
  <w:footnote w:id="3">
    <w:p w:rsidR="005F7E74" w:rsidRDefault="005F7E74">
      <w:pPr>
        <w:pStyle w:val="FootnoteText"/>
      </w:pPr>
      <w:r>
        <w:rPr>
          <w:rStyle w:val="FootnoteReference"/>
        </w:rPr>
        <w:footnoteRef/>
      </w:r>
      <w:r>
        <w:t xml:space="preserve"> URL: </w:t>
      </w:r>
      <w:r w:rsidRPr="005F7E74">
        <w:t>https://encrypted-tbn0.gstatic.com/images?q=tbn:ANd9GcRlr_cZCqgLOUwioM_2fGm3KUWIzv8CSor1vxkOpsAvtMuE3W0zIA</w:t>
      </w:r>
    </w:p>
  </w:footnote>
  <w:footnote w:id="4">
    <w:p w:rsidR="00D632F8" w:rsidRDefault="00D632F8">
      <w:pPr>
        <w:pStyle w:val="FootnoteText"/>
      </w:pPr>
      <w:r>
        <w:rPr>
          <w:rStyle w:val="FootnoteReference"/>
        </w:rPr>
        <w:footnoteRef/>
      </w:r>
      <w:r>
        <w:t xml:space="preserve"> URL: </w:t>
      </w:r>
      <w:r w:rsidRPr="00D632F8">
        <w:t>http://www.tapchigiaothong.vn/chau-au-nhan-luc-cong-nghe-cao-don-cong-nghiep-40-d52497.html</w:t>
      </w:r>
    </w:p>
  </w:footnote>
  <w:footnote w:id="5">
    <w:p w:rsidR="00B25F56" w:rsidRDefault="00B25F56">
      <w:pPr>
        <w:pStyle w:val="FootnoteText"/>
      </w:pPr>
      <w:r>
        <w:rPr>
          <w:rStyle w:val="FootnoteReference"/>
        </w:rPr>
        <w:footnoteRef/>
      </w:r>
      <w:r>
        <w:t xml:space="preserve"> URL:</w:t>
      </w:r>
      <w:r w:rsidRPr="00B25F56">
        <w:t xml:space="preserve"> http://www.vista.gov.vn/Portals/0/users/2017/8-2017/9-8-2017/5.jpg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55E3"/>
    <w:multiLevelType w:val="hybridMultilevel"/>
    <w:tmpl w:val="5E3C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494A79"/>
    <w:multiLevelType w:val="hybridMultilevel"/>
    <w:tmpl w:val="940A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5E34A4"/>
    <w:multiLevelType w:val="hybridMultilevel"/>
    <w:tmpl w:val="4EAC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82B"/>
    <w:rsid w:val="00031039"/>
    <w:rsid w:val="001478CB"/>
    <w:rsid w:val="00277AD1"/>
    <w:rsid w:val="00327A34"/>
    <w:rsid w:val="0040682B"/>
    <w:rsid w:val="004C5AB3"/>
    <w:rsid w:val="005F7E74"/>
    <w:rsid w:val="008966DF"/>
    <w:rsid w:val="0096130A"/>
    <w:rsid w:val="0097292E"/>
    <w:rsid w:val="009D323C"/>
    <w:rsid w:val="00AC1289"/>
    <w:rsid w:val="00B25F56"/>
    <w:rsid w:val="00B60EAA"/>
    <w:rsid w:val="00C50F62"/>
    <w:rsid w:val="00CD0D54"/>
    <w:rsid w:val="00D632F8"/>
    <w:rsid w:val="00DA1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F7E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0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F62"/>
    <w:rPr>
      <w:rFonts w:ascii="Tahoma" w:hAnsi="Tahoma" w:cs="Tahoma"/>
      <w:sz w:val="16"/>
      <w:szCs w:val="16"/>
    </w:rPr>
  </w:style>
  <w:style w:type="paragraph" w:styleId="Caption">
    <w:name w:val="caption"/>
    <w:basedOn w:val="Normal"/>
    <w:next w:val="Normal"/>
    <w:uiPriority w:val="35"/>
    <w:unhideWhenUsed/>
    <w:qFormat/>
    <w:rsid w:val="00C50F62"/>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C50F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0F62"/>
    <w:rPr>
      <w:sz w:val="20"/>
      <w:szCs w:val="20"/>
    </w:rPr>
  </w:style>
  <w:style w:type="character" w:styleId="FootnoteReference">
    <w:name w:val="footnote reference"/>
    <w:basedOn w:val="DefaultParagraphFont"/>
    <w:uiPriority w:val="99"/>
    <w:semiHidden/>
    <w:unhideWhenUsed/>
    <w:rsid w:val="00C50F62"/>
    <w:rPr>
      <w:vertAlign w:val="superscript"/>
    </w:rPr>
  </w:style>
  <w:style w:type="paragraph" w:styleId="ListParagraph">
    <w:name w:val="List Paragraph"/>
    <w:basedOn w:val="Normal"/>
    <w:uiPriority w:val="34"/>
    <w:qFormat/>
    <w:rsid w:val="00B60EAA"/>
    <w:pPr>
      <w:ind w:left="720"/>
      <w:contextualSpacing/>
    </w:pPr>
  </w:style>
  <w:style w:type="character" w:styleId="Strong">
    <w:name w:val="Strong"/>
    <w:basedOn w:val="DefaultParagraphFont"/>
    <w:uiPriority w:val="22"/>
    <w:qFormat/>
    <w:rsid w:val="00B60EAA"/>
    <w:rPr>
      <w:b/>
      <w:bCs/>
    </w:rPr>
  </w:style>
  <w:style w:type="character" w:customStyle="1" w:styleId="Heading2Char">
    <w:name w:val="Heading 2 Char"/>
    <w:basedOn w:val="DefaultParagraphFont"/>
    <w:link w:val="Heading2"/>
    <w:uiPriority w:val="9"/>
    <w:rsid w:val="005F7E74"/>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F7E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0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F62"/>
    <w:rPr>
      <w:rFonts w:ascii="Tahoma" w:hAnsi="Tahoma" w:cs="Tahoma"/>
      <w:sz w:val="16"/>
      <w:szCs w:val="16"/>
    </w:rPr>
  </w:style>
  <w:style w:type="paragraph" w:styleId="Caption">
    <w:name w:val="caption"/>
    <w:basedOn w:val="Normal"/>
    <w:next w:val="Normal"/>
    <w:uiPriority w:val="35"/>
    <w:unhideWhenUsed/>
    <w:qFormat/>
    <w:rsid w:val="00C50F62"/>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C50F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0F62"/>
    <w:rPr>
      <w:sz w:val="20"/>
      <w:szCs w:val="20"/>
    </w:rPr>
  </w:style>
  <w:style w:type="character" w:styleId="FootnoteReference">
    <w:name w:val="footnote reference"/>
    <w:basedOn w:val="DefaultParagraphFont"/>
    <w:uiPriority w:val="99"/>
    <w:semiHidden/>
    <w:unhideWhenUsed/>
    <w:rsid w:val="00C50F62"/>
    <w:rPr>
      <w:vertAlign w:val="superscript"/>
    </w:rPr>
  </w:style>
  <w:style w:type="paragraph" w:styleId="ListParagraph">
    <w:name w:val="List Paragraph"/>
    <w:basedOn w:val="Normal"/>
    <w:uiPriority w:val="34"/>
    <w:qFormat/>
    <w:rsid w:val="00B60EAA"/>
    <w:pPr>
      <w:ind w:left="720"/>
      <w:contextualSpacing/>
    </w:pPr>
  </w:style>
  <w:style w:type="character" w:styleId="Strong">
    <w:name w:val="Strong"/>
    <w:basedOn w:val="DefaultParagraphFont"/>
    <w:uiPriority w:val="22"/>
    <w:qFormat/>
    <w:rsid w:val="00B60EAA"/>
    <w:rPr>
      <w:b/>
      <w:bCs/>
    </w:rPr>
  </w:style>
  <w:style w:type="character" w:customStyle="1" w:styleId="Heading2Char">
    <w:name w:val="Heading 2 Char"/>
    <w:basedOn w:val="DefaultParagraphFont"/>
    <w:link w:val="Heading2"/>
    <w:uiPriority w:val="9"/>
    <w:rsid w:val="005F7E7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25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56980-1EDB-41AA-A269-6F6E357A1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2019-05-30T02:15:00Z</dcterms:created>
  <dcterms:modified xsi:type="dcterms:W3CDTF">2019-05-30T03:51:00Z</dcterms:modified>
</cp:coreProperties>
</file>