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ADF3" w14:textId="5397C1A3" w:rsidR="00737DF3" w:rsidRDefault="00A804B2">
      <w:r>
        <w:t>sdsddd</w:t>
      </w:r>
    </w:p>
    <w:sectPr w:rsidR="00737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1B"/>
    <w:rsid w:val="00737DF3"/>
    <w:rsid w:val="007D67C6"/>
    <w:rsid w:val="00980769"/>
    <w:rsid w:val="00A804B2"/>
    <w:rsid w:val="00AF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E6B2A"/>
  <w15:chartTrackingRefBased/>
  <w15:docId w15:val="{17348774-F6F6-4ED3-B93F-DCD7DE4A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Khắc Quốc Bảo</dc:creator>
  <cp:keywords/>
  <dc:description/>
  <cp:lastModifiedBy>Lê Khắc Quốc Bảo</cp:lastModifiedBy>
  <cp:revision>2</cp:revision>
  <dcterms:created xsi:type="dcterms:W3CDTF">2022-05-21T04:45:00Z</dcterms:created>
  <dcterms:modified xsi:type="dcterms:W3CDTF">2022-05-21T04:45:00Z</dcterms:modified>
</cp:coreProperties>
</file>