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200"/>
        <w:jc w:val="left"/>
        <w:rPr>
          <w:rFonts w:asciiTheme="minorEastAsia" w:hAnsiTheme="minorEastAsia" w:eastAsiaTheme="minorEastAsia"/>
        </w:rPr>
      </w:pPr>
      <w:bookmarkStart w:id="0" w:name="_GoBack"/>
      <w:bookmarkEnd w:id="0"/>
      <w:r>
        <w:rPr>
          <w:rFonts w:asciiTheme="minorEastAsia" w:hAnsiTheme="minorEastAsia" w:eastAsiaTheme="minorEastAsia"/>
        </w:rPr>
        <mc:AlternateContent>
          <mc:Choice Requires="wps">
            <w:drawing>
              <wp:anchor distT="0" distB="0" distL="114300" distR="114300" simplePos="0" relativeHeight="251663360" behindDoc="0" locked="0" layoutInCell="1" allowOverlap="1">
                <wp:simplePos x="0" y="0"/>
                <wp:positionH relativeFrom="column">
                  <wp:posOffset>5023485</wp:posOffset>
                </wp:positionH>
                <wp:positionV relativeFrom="paragraph">
                  <wp:posOffset>-434340</wp:posOffset>
                </wp:positionV>
                <wp:extent cx="8324850" cy="1403985"/>
                <wp:effectExtent l="0" t="0" r="19050" b="13970"/>
                <wp:wrapSquare wrapText="bothSides"/>
                <wp:docPr id="30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8324850" cy="1403985"/>
                        </a:xfrm>
                        <a:prstGeom prst="rect">
                          <a:avLst/>
                        </a:prstGeom>
                        <a:solidFill>
                          <a:srgbClr val="FFFFFF"/>
                        </a:solidFill>
                        <a:ln w="9525">
                          <a:solidFill>
                            <a:srgbClr val="000000"/>
                          </a:solidFill>
                          <a:miter lim="800000"/>
                        </a:ln>
                      </wps:spPr>
                      <wps:txbx>
                        <w:txbxContent>
                          <w:p>
                            <w:pPr>
                              <w:ind w:firstLine="420" w:firstLineChars="200"/>
                            </w:pPr>
                            <w:r>
                              <w:rPr>
                                <w:rFonts w:hint="eastAsia" w:asciiTheme="minorEastAsia" w:hAnsiTheme="minorEastAsia" w:eastAsiaTheme="minorEastAsia"/>
                              </w:rPr>
                              <w:t>海尔创业于1984年，成长在改革开放的时代浪潮中。28年来，海尔始终以创造用户价值为目标，一路创业创新，历经名牌战略、多元化发展战略、国际化战略、全球化品牌战略四个发展阶段，2012年进入第五个发展阶段——网络化战略阶段，海尔目前已发展为全球白色家电第一品牌。海尔的愿景和使命是致力于成为行业主导，用户首选的第一竞争力的美好住居生活解决方案服务商。海尔通过建立人单合一双赢的自主经营体模式，对内，打造节点闭环的动态网状组织，对外，构筑开放的平台，成为全球白电行业领先者和规则制定者，全流程用户体验驱动的虚实网融合领先者，创造互联网时代的世界级品牌。</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395.55pt;margin-top:-34.2pt;height:110.55pt;width:655.5pt;mso-wrap-distance-bottom:0pt;mso-wrap-distance-left:9pt;mso-wrap-distance-right:9pt;mso-wrap-distance-top:0pt;z-index:251663360;mso-width-relative:page;mso-height-relative:margin;mso-height-percent:200;" fillcolor="#FFFFFF" filled="t" stroked="t" coordsize="21600,21600" o:gfxdata="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crXgd&#10;2QAAAAwBAAAPAAAAAAAAAAEAIAAAACIAAABkcnMvZG93bnJldi54bWxQSwECFAAUAAAACACHTuJA&#10;kDfKViACAAAwBAAADgAAAAAAAAABACAAAAAoAQAAZHJzL2Uyb0RvYy54bWxQSwUGAAAAAAYABgBZ&#10;AQAAugUAAAAA&#10;">
                <v:fill on="t" focussize="0,0"/>
                <v:stroke color="#000000" miterlimit="8" joinstyle="miter"/>
                <v:imagedata o:title=""/>
                <o:lock v:ext="edit" aspectratio="f"/>
                <v:textbox style="mso-fit-shape-to-text:t;">
                  <w:txbxContent>
                    <w:p>
                      <w:pPr>
                        <w:ind w:firstLine="420" w:firstLineChars="200"/>
                      </w:pPr>
                      <w:r>
                        <w:rPr>
                          <w:rFonts w:hint="eastAsia" w:asciiTheme="minorEastAsia" w:hAnsiTheme="minorEastAsia" w:eastAsiaTheme="minorEastAsia"/>
                        </w:rPr>
                        <w:t>海尔创业于1984年，成长在改革开放的时代浪潮中。28年来，海尔始终以创造用户价值为目标，一路创业创新，历经名牌战略、多元化发展战略、国际化战略、全球化品牌战略四个发展阶段，2012年进入第五个发展阶段——网络化战略阶段，海尔目前已发展为全球白色家电第一品牌。海尔的愿景和使命是致力于成为行业主导，用户首选的第一竞争力的美好住居生活解决方案服务商。海尔通过建立人单合一双赢的自主经营体模式，对内，打造节点闭环的动态网状组织，对外，构筑开放的平台，成为全球白电行业领先者和规则制定者，全流程用户体验驱动的虚实网融合领先者，创造互联网时代的世界级品牌。</w:t>
                      </w:r>
                    </w:p>
                  </w:txbxContent>
                </v:textbox>
                <w10:wrap type="square"/>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-672465</wp:posOffset>
                </wp:positionH>
                <wp:positionV relativeFrom="paragraph">
                  <wp:posOffset>-34290</wp:posOffset>
                </wp:positionV>
                <wp:extent cx="1828800" cy="1828800"/>
                <wp:effectExtent l="0" t="0" r="0" b="11430"/>
                <wp:wrapSquare wrapText="bothSides"/>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pPr>
                              <w:ind w:firstLine="1486" w:firstLineChars="200"/>
                              <w:jc w:val="center"/>
                              <w:rPr>
                                <w:rFonts w:asciiTheme="minorEastAsia" w:hAnsiTheme="minorEastAsia"/>
                                <w:b/>
                                <w:spacing w:val="10"/>
                                <w:sz w:val="72"/>
                                <w:szCs w:val="72"/>
                                <w14:shadow w14:blurRad="76200" w14:dist="50800" w14:dir="5400000" w14:sx="100000" w14:sy="100000" w14:kx="0" w14:ky="0" w14:algn="tl">
                                  <w14:srgbClr w14:val="000000">
                                    <w14:alpha w14:val="35000"/>
                                  </w14:srgbClr>
                                </w14:shadow>
                                <w14:textFill>
                                  <w14:gradFill>
                                    <w14:gsLst>
                                      <w14:gs w14:pos="0">
                                        <w14:srgbClr w14:val="A603AB"/>
                                      </w14:gs>
                                      <w14:gs w14:pos="21001">
                                        <w14:srgbClr w14:val="0819FB"/>
                                      </w14:gs>
                                      <w14:gs w14:pos="35001">
                                        <w14:srgbClr w14:val="1A8D48"/>
                                      </w14:gs>
                                      <w14:gs w14:pos="52000">
                                        <w14:srgbClr w14:val="FFFF00"/>
                                      </w14:gs>
                                      <w14:gs w14:pos="73000">
                                        <w14:srgbClr w14:val="EE3F17"/>
                                      </w14:gs>
                                      <w14:gs w14:pos="88000">
                                        <w14:srgbClr w14:val="E81766"/>
                                      </w14:gs>
                                      <w14:gs w14:pos="100000">
                                        <w14:srgbClr w14:val="A603AB"/>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Pr>
                                <w:rFonts w:hint="eastAsia" w:asciiTheme="minorEastAsia" w:hAnsiTheme="minorEastAsia" w:eastAsiaTheme="minorEastAsia"/>
                                <w:b/>
                                <w:spacing w:val="10"/>
                                <w:sz w:val="72"/>
                                <w:szCs w:val="72"/>
                                <w14:shadow w14:blurRad="76200" w14:dist="50800" w14:dir="5400000" w14:sx="100000" w14:sy="100000" w14:kx="0" w14:ky="0" w14:algn="tl">
                                  <w14:srgbClr w14:val="000000">
                                    <w14:alpha w14:val="35000"/>
                                  </w14:srgbClr>
                                </w14:shadow>
                                <w14:textFill>
                                  <w14:gradFill>
                                    <w14:gsLst>
                                      <w14:gs w14:pos="0">
                                        <w14:srgbClr w14:val="A603AB"/>
                                      </w14:gs>
                                      <w14:gs w14:pos="21001">
                                        <w14:srgbClr w14:val="0819FB"/>
                                      </w14:gs>
                                      <w14:gs w14:pos="35001">
                                        <w14:srgbClr w14:val="1A8D48"/>
                                      </w14:gs>
                                      <w14:gs w14:pos="52000">
                                        <w14:srgbClr w14:val="FFFF00"/>
                                      </w14:gs>
                                      <w14:gs w14:pos="73000">
                                        <w14:srgbClr w14:val="EE3F17"/>
                                      </w14:gs>
                                      <w14:gs w14:pos="88000">
                                        <w14:srgbClr w14:val="E81766"/>
                                      </w14:gs>
                                      <w14:gs w14:pos="100000">
                                        <w14:srgbClr w14:val="A603AB"/>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物联网变频3匹空调</w:t>
                            </w:r>
                          </w:p>
                        </w:txbxContent>
                      </wps:txbx>
                      <wps:bodyPr rot="0" spcFirstLastPara="1" vertOverflow="overflow" horzOverflow="overflow" vert="horz" wrap="none" lIns="91440" tIns="45720" rIns="91440" bIns="45720" numCol="1" spcCol="0" rtlCol="0" fromWordArt="0" anchor="t" anchorCtr="0" forceAA="0" compatLnSpc="1">
                        <a:prstTxWarp prst="textArchUp">
                          <a:avLst/>
                        </a:prstTxWarp>
                        <a:sp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anchor>
            </w:drawing>
          </mc:Choice>
          <mc:Fallback>
            <w:pict>
              <v:shape id="文本框 1" o:spid="_x0000_s1026" o:spt="202" type="#_x0000_t202" style="position:absolute;left:0pt;margin-left:-52.95pt;margin-top:-2.7pt;height:144pt;width:144pt;mso-wrap-distance-bottom:0pt;mso-wrap-distance-left:9pt;mso-wrap-distance-right:9pt;mso-wrap-distance-top:0pt;mso-wrap-style:none;z-index:251661312;mso-width-relative:page;mso-height-relative:page;" filled="f" stroked="f" coordsize="21600,21600" o:gfxdata="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">
                <v:fill on="f" focussize="0,0"/>
                <v:stroke on="f"/>
                <v:imagedata o:title=""/>
                <o:lock v:ext="edit" aspectratio="f"/>
                <v:textbox style="mso-fit-shape-to-text:t;">
                  <w:txbxContent>
                    <w:p>
                      <w:pPr>
                        <w:ind w:firstLine="1486" w:firstLineChars="200"/>
                        <w:jc w:val="center"/>
                        <w:rPr>
                          <w:rFonts w:asciiTheme="minorEastAsia" w:hAnsiTheme="minorEastAsia"/>
                          <w:b/>
                          <w:spacing w:val="10"/>
                          <w:sz w:val="72"/>
                          <w:szCs w:val="72"/>
                          <w14:shadow w14:blurRad="76200" w14:dist="50800" w14:dir="5400000" w14:sx="100000" w14:sy="100000" w14:kx="0" w14:ky="0" w14:algn="tl">
                            <w14:srgbClr w14:val="000000">
                              <w14:alpha w14:val="35000"/>
                            </w14:srgbClr>
                          </w14:shadow>
                          <w14:textFill>
                            <w14:gradFill>
                              <w14:gsLst>
                                <w14:gs w14:pos="0">
                                  <w14:srgbClr w14:val="A603AB"/>
                                </w14:gs>
                                <w14:gs w14:pos="21001">
                                  <w14:srgbClr w14:val="0819FB"/>
                                </w14:gs>
                                <w14:gs w14:pos="35001">
                                  <w14:srgbClr w14:val="1A8D48"/>
                                </w14:gs>
                                <w14:gs w14:pos="52000">
                                  <w14:srgbClr w14:val="FFFF00"/>
                                </w14:gs>
                                <w14:gs w14:pos="73000">
                                  <w14:srgbClr w14:val="EE3F17"/>
                                </w14:gs>
                                <w14:gs w14:pos="88000">
                                  <w14:srgbClr w14:val="E81766"/>
                                </w14:gs>
                                <w14:gs w14:pos="100000">
                                  <w14:srgbClr w14:val="A603AB"/>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Pr>
                          <w:rFonts w:hint="eastAsia" w:asciiTheme="minorEastAsia" w:hAnsiTheme="minorEastAsia" w:eastAsiaTheme="minorEastAsia"/>
                          <w:b/>
                          <w:spacing w:val="10"/>
                          <w:sz w:val="72"/>
                          <w:szCs w:val="72"/>
                          <w14:shadow w14:blurRad="76200" w14:dist="50800" w14:dir="5400000" w14:sx="100000" w14:sy="100000" w14:kx="0" w14:ky="0" w14:algn="tl">
                            <w14:srgbClr w14:val="000000">
                              <w14:alpha w14:val="35000"/>
                            </w14:srgbClr>
                          </w14:shadow>
                          <w14:textFill>
                            <w14:gradFill>
                              <w14:gsLst>
                                <w14:gs w14:pos="0">
                                  <w14:srgbClr w14:val="A603AB"/>
                                </w14:gs>
                                <w14:gs w14:pos="21001">
                                  <w14:srgbClr w14:val="0819FB"/>
                                </w14:gs>
                                <w14:gs w14:pos="35001">
                                  <w14:srgbClr w14:val="1A8D48"/>
                                </w14:gs>
                                <w14:gs w14:pos="52000">
                                  <w14:srgbClr w14:val="FFFF00"/>
                                </w14:gs>
                                <w14:gs w14:pos="73000">
                                  <w14:srgbClr w14:val="EE3F17"/>
                                </w14:gs>
                                <w14:gs w14:pos="88000">
                                  <w14:srgbClr w14:val="E81766"/>
                                </w14:gs>
                                <w14:gs w14:pos="100000">
                                  <w14:srgbClr w14:val="A603AB"/>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物联网变频3匹空调</w:t>
                      </w:r>
                    </w:p>
                  </w:txbxContent>
                </v:textbox>
                <w10:wrap type="square"/>
              </v:shape>
            </w:pict>
          </mc:Fallback>
        </mc:AlternateContent>
      </w:r>
    </w:p>
    <w:p>
      <w:pPr>
        <w:ind w:firstLine="420" w:firstLineChars="200"/>
        <w:jc w:val="left"/>
        <w:rPr>
          <w:rFonts w:asciiTheme="minorEastAsia" w:hAnsiTheme="minorEastAsia" w:eastAsiaTheme="minorEastAsia"/>
        </w:rPr>
        <w:sectPr>
          <w:headerReference r:id="rId3" w:type="default"/>
          <w:pgSz w:w="23814" w:h="16840" w:orient="landscape"/>
          <w:pgMar w:top="1134" w:right="1134" w:bottom="1134" w:left="1134" w:header="851" w:footer="992" w:gutter="0"/>
          <w:cols w:space="425" w:num="1"/>
          <w:docGrid w:type="linesAndChars" w:linePitch="312" w:charSpace="0"/>
        </w:sectPr>
      </w:pPr>
    </w:p>
    <w:p>
      <w:pPr>
        <w:ind w:firstLine="420" w:firstLineChars="200"/>
        <w:jc w:val="left"/>
        <w:rPr>
          <w:rFonts w:asciiTheme="minorEastAsia" w:hAnsiTheme="minorEastAsia" w:eastAsiaTheme="minorEastAsia"/>
        </w:rPr>
      </w:pPr>
      <w:r>
        <w:rPr>
          <w:rFonts w:hint="eastAsia" w:asciiTheme="minorEastAsia" w:hAnsiTheme="minorEastAsia" w:eastAsiaTheme="minorEastAsia"/>
        </w:rPr>
        <w:drawing>
          <wp:anchor distT="0" distB="0" distL="114300" distR="114300" simplePos="0" relativeHeight="251666432" behindDoc="0" locked="0" layoutInCell="1" allowOverlap="1">
            <wp:simplePos x="0" y="0"/>
            <wp:positionH relativeFrom="column">
              <wp:posOffset>270510</wp:posOffset>
            </wp:positionH>
            <wp:positionV relativeFrom="paragraph">
              <wp:posOffset>78105</wp:posOffset>
            </wp:positionV>
            <wp:extent cx="1123315" cy="1886585"/>
            <wp:effectExtent l="0" t="0" r="127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1123200" cy="1886400"/>
                    </a:xfrm>
                    <a:prstGeom prst="rect">
                      <a:avLst/>
                    </a:prstGeom>
                  </pic:spPr>
                </pic:pic>
              </a:graphicData>
            </a:graphic>
          </wp:anchor>
        </w:drawing>
      </w:r>
      <w:r>
        <w:rPr>
          <w:rFonts w:hint="eastAsia" w:asciiTheme="minorEastAsia" w:hAnsiTheme="minorEastAsia" w:eastAsiaTheme="minorEastAsia"/>
        </w:rPr>
        <w:t>“海尔之道”即创新之道，其内涵是：打造产生一流人才的机制和平台，由此持续不断地为客户创造价值，进而形成人单合一的双赢文化。同时，海尔以“没有成功的企业，只有时代的企业”的观念，致力于打造基业长青的百年企业，一个企业能走多远，取决于适合企业自己的价值观，这是企业战略落地，抵御诱惑的基石。</w:t>
      </w:r>
    </w:p>
    <w:p>
      <w:pPr>
        <w:pStyle w:val="12"/>
        <w:numPr>
          <w:ilvl w:val="0"/>
          <w:numId w:val="1"/>
        </w:numPr>
        <w:ind w:firstLineChars="0"/>
        <w:jc w:val="left"/>
        <w:rPr>
          <w:rFonts w:ascii="SimHei" w:hAnsi="SimHei" w:eastAsia="SimHei"/>
          <w:sz w:val="28"/>
          <w:szCs w:val="28"/>
        </w:rPr>
      </w:pPr>
      <w:r>
        <w:rPr>
          <w:rFonts w:hint="eastAsia" w:ascii="SimHei" w:hAnsi="SimHei" w:eastAsia="SimHei"/>
          <w:sz w:val="28"/>
          <w:szCs w:val="28"/>
        </w:rPr>
        <w:t>海尔的核心价值观</w:t>
      </w:r>
    </w:p>
    <w:p>
      <w:pPr>
        <w:ind w:firstLine="420" w:firstLineChars="200"/>
        <w:jc w:val="left"/>
        <w:rPr>
          <w:rFonts w:asciiTheme="minorEastAsia" w:hAnsiTheme="minorEastAsia" w:eastAsiaTheme="minorEastAsia"/>
        </w:rPr>
      </w:pPr>
      <w:r>
        <w:rPr>
          <w:rFonts w:hint="eastAsia" w:asciiTheme="minorEastAsia" w:hAnsiTheme="minorEastAsia" w:eastAsiaTheme="minorEastAsia"/>
        </w:rPr>
        <w:t>是非观——以用户为是，以自己为非</w:t>
      </w:r>
    </w:p>
    <w:p>
      <w:pPr>
        <w:ind w:firstLine="420" w:firstLineChars="200"/>
        <w:jc w:val="left"/>
        <w:rPr>
          <w:rFonts w:asciiTheme="minorEastAsia" w:hAnsiTheme="minorEastAsia" w:eastAsiaTheme="minorEastAsia"/>
        </w:rPr>
      </w:pPr>
      <w:r>
        <w:rPr>
          <w:rFonts w:hint="eastAsia" w:asciiTheme="minorEastAsia" w:hAnsiTheme="minorEastAsia" w:eastAsiaTheme="minorEastAsia"/>
        </w:rPr>
        <w:t>发展观——创业精神和创新精神</w:t>
      </w:r>
    </w:p>
    <w:p>
      <w:pPr>
        <w:ind w:firstLine="420" w:firstLineChars="200"/>
        <w:jc w:val="left"/>
        <w:rPr>
          <w:rFonts w:asciiTheme="minorEastAsia" w:hAnsiTheme="minorEastAsia" w:eastAsiaTheme="minorEastAsia"/>
        </w:rPr>
      </w:pPr>
      <w:r>
        <w:rPr>
          <w:rFonts w:hint="eastAsia" w:asciiTheme="minorEastAsia" w:hAnsiTheme="minorEastAsia" w:eastAsiaTheme="minorEastAsia"/>
        </w:rPr>
        <w:t>利益观——人单合一双赢</w:t>
      </w:r>
    </w:p>
    <w:p>
      <w:pPr>
        <w:pStyle w:val="12"/>
        <w:numPr>
          <w:ilvl w:val="0"/>
          <w:numId w:val="1"/>
        </w:numPr>
        <w:ind w:firstLineChars="0"/>
        <w:jc w:val="left"/>
        <w:rPr>
          <w:rFonts w:ascii="SimHei" w:hAnsi="SimHei" w:eastAsia="SimHei"/>
          <w:sz w:val="28"/>
          <w:szCs w:val="28"/>
        </w:rPr>
      </w:pPr>
      <w:r>
        <w:rPr>
          <w:rFonts w:hint="eastAsia" w:ascii="SimHei" w:hAnsi="SimHei" w:eastAsia="SimHei"/>
          <w:sz w:val="28"/>
          <w:szCs w:val="28"/>
        </w:rPr>
        <w:t>海尔创造用户的动力</w:t>
      </w:r>
    </w:p>
    <w:p>
      <w:pPr>
        <w:ind w:firstLine="420" w:firstLineChars="200"/>
        <w:jc w:val="left"/>
        <w:rPr>
          <w:rFonts w:asciiTheme="minorEastAsia" w:hAnsiTheme="minorEastAsia" w:eastAsiaTheme="minorEastAsia"/>
        </w:rPr>
      </w:pPr>
      <w:r>
        <w:rPr>
          <w:rFonts w:hint="eastAsia" w:asciiTheme="minorEastAsia" w:hAnsiTheme="minorEastAsia" w:eastAsiaTheme="minorEastAsia"/>
        </w:rPr>
        <w:t>海尔人永远以用户为是，不但要满足用户需求，还要创造用户需求；海尔人永远自以为非，只有自以为非才能不断否定自我，挑战自我，重塑自我——实现以变制变、变中求胜。</w:t>
      </w:r>
    </w:p>
    <w:p>
      <w:pPr>
        <w:ind w:firstLine="420" w:firstLineChars="200"/>
        <w:jc w:val="left"/>
        <w:rPr>
          <w:rFonts w:asciiTheme="minorEastAsia" w:hAnsiTheme="minorEastAsia" w:eastAsiaTheme="minorEastAsia"/>
        </w:rPr>
      </w:pPr>
      <w:r>
        <w:rPr>
          <w:rFonts w:hint="eastAsia" w:asciiTheme="minorEastAsia" w:hAnsiTheme="minorEastAsia" w:eastAsiaTheme="minorEastAsia"/>
        </w:rPr>
        <w:t>这两者形成海尔可持续发展的内在基因特征：不因世界改变而改变，顺应时代发展而复制。</w:t>
      </w:r>
    </w:p>
    <w:p>
      <w:pPr>
        <w:ind w:firstLine="420" w:firstLineChars="200"/>
        <w:jc w:val="left"/>
        <w:rPr>
          <w:rFonts w:asciiTheme="minorEastAsia" w:hAnsiTheme="minorEastAsia" w:eastAsiaTheme="minorEastAsia"/>
        </w:rPr>
      </w:pPr>
      <w:r>
        <w:rPr>
          <w:rFonts w:hint="eastAsia" w:asciiTheme="minorEastAsia" w:hAnsiTheme="minorEastAsia" w:eastAsiaTheme="minorEastAsia"/>
        </w:rPr>
        <w:t>这一基因加上每个海尔人的“两创”（创业和创新）精神，形成海尔在永远变化的市场上保持竞争优势的核心能力特征：世界变化愈烈，用户变化愈快，传承愈久。</w:t>
      </w:r>
    </w:p>
    <w:p>
      <w:pPr>
        <w:pStyle w:val="12"/>
        <w:numPr>
          <w:ilvl w:val="0"/>
          <w:numId w:val="1"/>
        </w:numPr>
        <w:ind w:firstLineChars="0"/>
        <w:jc w:val="left"/>
        <w:rPr>
          <w:rFonts w:ascii="SimHei" w:hAnsi="SimHei" w:eastAsia="SimHei"/>
          <w:sz w:val="28"/>
          <w:szCs w:val="28"/>
        </w:rPr>
      </w:pPr>
      <w:r>
        <w:rPr>
          <w:rFonts w:hint="eastAsia" w:ascii="SimHei" w:hAnsi="SimHei" w:eastAsia="SimHei"/>
          <w:sz w:val="28"/>
          <w:szCs w:val="28"/>
        </w:rPr>
        <w:t>海尔文化不变的基因</w:t>
      </w:r>
    </w:p>
    <w:p>
      <w:pPr>
        <w:ind w:firstLine="420" w:firstLineChars="200"/>
        <w:jc w:val="left"/>
        <w:rPr>
          <w:rFonts w:asciiTheme="minorEastAsia" w:hAnsiTheme="minorEastAsia" w:eastAsiaTheme="minorEastAsia"/>
        </w:rPr>
      </w:pPr>
      <w:r>
        <w:rPr>
          <w:rFonts w:hint="eastAsia" w:asciiTheme="minorEastAsia" w:hAnsiTheme="minorEastAsia" w:eastAsiaTheme="minorEastAsia"/>
        </w:rPr>
        <w:t>海尔不变的观念基因既是对员工个人发展观的指引，也是对员工价值观的约束。“永远以用户为是，以自己为非”的观念基因要求员工个人具备两创精神。</w:t>
      </w:r>
    </w:p>
    <w:p>
      <w:pPr>
        <w:ind w:firstLine="420" w:firstLineChars="200"/>
        <w:jc w:val="left"/>
        <w:rPr>
          <w:rFonts w:asciiTheme="minorEastAsia" w:hAnsiTheme="minorEastAsia" w:eastAsiaTheme="minorEastAsia"/>
        </w:rPr>
      </w:pPr>
      <w:r>
        <w:rPr>
          <w:rFonts w:hint="eastAsia" w:asciiTheme="minorEastAsia" w:hAnsiTheme="minorEastAsia" w:eastAsiaTheme="minorEastAsia"/>
        </w:rPr>
        <w:t>创业精神即企业家精神，海尔鼓励每个员工都应具有企业家精神，从被经营变为自主经营，把不可能变为可能，成为自己的CEO；</w:t>
      </w:r>
    </w:p>
    <w:p>
      <w:pPr>
        <w:ind w:firstLine="420" w:firstLineChars="200"/>
        <w:jc w:val="left"/>
        <w:rPr>
          <w:rFonts w:asciiTheme="minorEastAsia" w:hAnsiTheme="minorEastAsia" w:eastAsiaTheme="minorEastAsia"/>
        </w:rPr>
      </w:pPr>
      <w:r>
        <w:rPr>
          <w:rFonts w:hint="eastAsia" w:asciiTheme="minorEastAsia" w:hAnsiTheme="minorEastAsia" w:eastAsiaTheme="minorEastAsia"/>
        </w:rPr>
        <w:t>创新精神的本质是创造差异化的价值。差异化价值的创造来源于创造新的用户资源。</w:t>
      </w:r>
    </w:p>
    <w:p>
      <w:pPr>
        <w:ind w:firstLine="420" w:firstLineChars="200"/>
        <w:jc w:val="left"/>
        <w:rPr>
          <w:rFonts w:asciiTheme="minorEastAsia" w:hAnsiTheme="minorEastAsia" w:eastAsiaTheme="minorEastAsia"/>
        </w:rPr>
      </w:pPr>
      <w:r>
        <w:rPr>
          <w:rFonts w:hint="eastAsia" w:asciiTheme="minorEastAsia" w:hAnsiTheme="minorEastAsia" w:eastAsiaTheme="minorEastAsia"/>
        </w:rPr>
        <w:t>两创精神的核心是强调锁定第一竞争力目标。目标坚持不变，但为实现目标应该以开放的视野，有效整合、运用各方资源。</w:t>
      </w:r>
    </w:p>
    <w:p>
      <w:pPr>
        <w:pStyle w:val="12"/>
        <w:numPr>
          <w:ilvl w:val="0"/>
          <w:numId w:val="1"/>
        </w:numPr>
        <w:ind w:firstLineChars="0"/>
        <w:jc w:val="left"/>
        <w:rPr>
          <w:rFonts w:ascii="SimHei" w:hAnsi="SimHei" w:eastAsia="SimHei"/>
          <w:sz w:val="28"/>
          <w:szCs w:val="28"/>
        </w:rPr>
      </w:pPr>
      <w:r>
        <w:rPr>
          <w:rFonts w:hint="eastAsia" w:ascii="SimHei" w:hAnsi="SimHei" w:eastAsia="SimHei"/>
          <w:sz w:val="28"/>
          <w:szCs w:val="28"/>
        </w:rPr>
        <w:t>海尔永续经营的保障</w:t>
      </w:r>
    </w:p>
    <w:p>
      <w:pPr>
        <w:ind w:firstLine="420" w:firstLineChars="200"/>
        <w:jc w:val="left"/>
        <w:rPr>
          <w:rFonts w:asciiTheme="minorEastAsia" w:hAnsiTheme="minorEastAsia" w:eastAsiaTheme="minorEastAsia"/>
        </w:rPr>
      </w:pPr>
      <w:r>
        <w:rPr>
          <w:rFonts w:hint="eastAsia" w:asciiTheme="minorEastAsia" w:hAnsiTheme="minorEastAsia" w:eastAsiaTheme="minorEastAsia"/>
        </w:rPr>
        <w:t>海尔是所有利益相关方的海尔，主要包括员工、用户、股东。网络化时代，海尔和分供方、合作方共同组成网络化的组织，形成一个个利益共同体，共赢共享共创价值。只有所有利益相关方持续共赢，海尔才有可能实现永续经营。为实现这一目标，海尔不断进行商业模式创新，逐渐形成和完善具有海尔特色的人单合一双赢模式，“人”即具有两创精神的员工；“单”即用户价值。每个员工都在不同的自主经营体中为用户创造价值，从而实现自身价值，企业价值和股东价值自然得到体现。</w:t>
      </w:r>
    </w:p>
    <w:p>
      <w:pPr>
        <w:ind w:firstLine="420" w:firstLineChars="200"/>
        <w:jc w:val="left"/>
        <w:rPr>
          <w:rFonts w:asciiTheme="minorEastAsia" w:hAnsiTheme="minorEastAsia" w:eastAsiaTheme="minorEastAsia"/>
        </w:rPr>
      </w:pPr>
      <w:r>
        <w:rPr>
          <w:rFonts w:hint="eastAsia" w:asciiTheme="minorEastAsia" w:hAnsiTheme="minorEastAsia" w:eastAsiaTheme="minorEastAsia"/>
        </w:rPr>
        <w:t>每个员工通过加入自主经营体与用户建立契约，从被管理到自主管理，从被经营到自主经营，实现“自主，自治，自推动”，这是对人性的充分释放。</w:t>
      </w:r>
    </w:p>
    <w:p>
      <w:pPr>
        <w:ind w:firstLine="420" w:firstLineChars="200"/>
        <w:jc w:val="left"/>
        <w:rPr>
          <w:rFonts w:asciiTheme="minorEastAsia" w:hAnsiTheme="minorEastAsia" w:eastAsiaTheme="minorEastAsia"/>
        </w:rPr>
      </w:pPr>
      <w:r>
        <w:rPr>
          <w:rFonts w:asciiTheme="minorEastAsia" w:hAnsiTheme="minorEastAsia" w:eastAsiaTheme="minorEastAsia"/>
        </w:rPr>
        <w:drawing>
          <wp:anchor distT="0" distB="0" distL="114300" distR="114300" simplePos="0" relativeHeight="251667456" behindDoc="0" locked="0" layoutInCell="1" allowOverlap="1">
            <wp:simplePos x="0" y="0"/>
            <wp:positionH relativeFrom="margin">
              <wp:posOffset>11174730</wp:posOffset>
            </wp:positionH>
            <wp:positionV relativeFrom="margin">
              <wp:posOffset>1530350</wp:posOffset>
            </wp:positionV>
            <wp:extent cx="2383155" cy="2591435"/>
            <wp:effectExtent l="0" t="0" r="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383155" cy="2591435"/>
                    </a:xfrm>
                    <a:prstGeom prst="rect">
                      <a:avLst/>
                    </a:prstGeom>
                  </pic:spPr>
                </pic:pic>
              </a:graphicData>
            </a:graphic>
          </wp:anchor>
        </w:drawing>
      </w:r>
      <w:r>
        <w:rPr>
          <w:rFonts w:hint="eastAsia" w:asciiTheme="minorEastAsia" w:hAnsiTheme="minorEastAsia" w:eastAsiaTheme="minorEastAsia"/>
        </w:rPr>
        <w:t>人单合一双赢模式为员工提供机会公平、结果公平的机制平台，为每个员工发挥两创精神提供资源和机制的保障，使每个员工都能以自组织的形式主动创新，以变制变，变中求胜。</w:t>
      </w:r>
    </w:p>
    <w:p>
      <w:pPr>
        <w:ind w:firstLine="420" w:firstLineChars="200"/>
        <w:jc w:val="left"/>
        <w:rPr>
          <w:rFonts w:asciiTheme="minorEastAsia" w:hAnsiTheme="minorEastAsia" w:eastAsiaTheme="minorEastAsia"/>
        </w:rPr>
      </w:pPr>
      <w:r>
        <w:rPr>
          <w:rFonts w:hint="eastAsia" w:asciiTheme="minorEastAsia" w:hAnsiTheme="minorEastAsia" w:eastAsiaTheme="minorEastAsia"/>
        </w:rPr>
        <w:t>海尔集团是在1984年引进德国利勃海尔电冰箱生产技术成立的青岛电冰箱总厂的基础上发展起来的国家特大型企业。海尔集团在总裁张瑞敏提出的“名牌战略”思想指导下，通过技术开发，精细化管理、资本运营，兼并控股及国际化，使一个亏空147万元的集体小厂迅速成长为中国家电第一名牌。创业初期，只有一个产品，全厂职工不到800人，现在海尔拥有42大门类8600余规格品种的名牌产品群，职工2万多人。海尔从引进冰箱技术起步，现在依靠成熟的技术和雄厚的实力在东南亚、欧洲等地设厂，并实现成套家电技术向欧洲发达国家出口的历史性突破。</w:t>
      </w:r>
    </w:p>
    <w:p>
      <w:pPr>
        <w:spacing w:before="156" w:beforeLines="50" w:after="156" w:afterLines="50"/>
        <w:ind w:firstLine="420" w:firstLineChars="200"/>
        <w:jc w:val="left"/>
        <w:rPr>
          <w:rFonts w:ascii="华文琥珀" w:eastAsia="华文琥珀" w:hAnsiTheme="minorEastAsia"/>
        </w:rPr>
        <w:sectPr>
          <w:type w:val="continuous"/>
          <w:pgSz w:w="23814" w:h="16840" w:orient="landscape"/>
          <w:pgMar w:top="1134" w:right="1134" w:bottom="1134" w:left="1134" w:header="851" w:footer="992" w:gutter="0"/>
          <w:cols w:space="425" w:num="3"/>
          <w:docGrid w:type="linesAndChars" w:linePitch="312" w:charSpace="0"/>
        </w:sectPr>
      </w:pPr>
    </w:p>
    <w:p>
      <w:pPr>
        <w:spacing w:before="156" w:beforeLines="50" w:after="156" w:afterLines="50"/>
        <w:ind w:firstLine="420" w:firstLineChars="200"/>
        <w:jc w:val="left"/>
        <w:rPr>
          <w:rFonts w:ascii="华文琥珀" w:eastAsia="华文琥珀" w:hAnsiTheme="minorEastAsia"/>
        </w:rPr>
      </w:pPr>
      <w:r>
        <w:rPr>
          <w:rFonts w:ascii="华文琥珀" w:eastAsia="华文琥珀" w:hAnsiTheme="minorEastAsia"/>
        </w:rPr>
        <mc:AlternateContent>
          <mc:Choice Requires="wps">
            <w:drawing>
              <wp:anchor distT="0" distB="0" distL="114300" distR="114300" simplePos="0" relativeHeight="251669504" behindDoc="0" locked="0" layoutInCell="1" allowOverlap="1">
                <wp:simplePos x="0" y="0"/>
                <wp:positionH relativeFrom="column">
                  <wp:posOffset>8344535</wp:posOffset>
                </wp:positionH>
                <wp:positionV relativeFrom="paragraph">
                  <wp:posOffset>510540</wp:posOffset>
                </wp:positionV>
                <wp:extent cx="2374265" cy="1403985"/>
                <wp:effectExtent l="0" t="0" r="0" b="0"/>
                <wp:wrapNone/>
                <wp:docPr id="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ln>
                      </wps:spPr>
                      <wps:txbx>
                        <w:txbxContent>
                          <w:p/>
                          <w:tbl>
                            <w:tblPr>
                              <w:tblStyle w:val="8"/>
                              <w:tblW w:w="84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13"/>
                              <w:gridCol w:w="2114"/>
                              <w:gridCol w:w="2173"/>
                              <w:gridCol w:w="21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3" w:type="dxa"/>
                                  <w:tcBorders>
                                    <w:top w:val="single" w:color="auto" w:sz="12" w:space="0"/>
                                    <w:left w:val="nil"/>
                                    <w:tl2br w:val="single" w:color="auto" w:sz="4" w:space="0"/>
                                  </w:tcBorders>
                                  <w:shd w:val="clear" w:color="auto" w:fill="D8D8D8" w:themeFill="background1" w:themeFillShade="D9"/>
                                </w:tcPr>
                                <w:p>
                                  <w:r>
                                    <w:rPr>
                                      <w:rFonts w:hint="eastAsia"/>
                                    </w:rPr>
                                    <w:t xml:space="preserve">          型号</w:t>
                                  </w:r>
                                </w:p>
                                <w:p>
                                  <w:r>
                                    <w:rPr>
                                      <w:rFonts w:hint="eastAsia"/>
                                    </w:rPr>
                                    <w:t>参数</w:t>
                                  </w:r>
                                </w:p>
                              </w:tc>
                              <w:tc>
                                <w:tcPr>
                                  <w:tcW w:w="2114" w:type="dxa"/>
                                  <w:tcBorders>
                                    <w:top w:val="single" w:color="auto" w:sz="12" w:space="0"/>
                                  </w:tcBorders>
                                  <w:shd w:val="clear" w:color="auto" w:fill="D8D8D8" w:themeFill="background1" w:themeFillShade="D9"/>
                                </w:tcPr>
                                <w:p>
                                  <w:r>
                                    <w:t>KFR-72LW/02DAS21</w:t>
                                  </w:r>
                                </w:p>
                              </w:tc>
                              <w:tc>
                                <w:tcPr>
                                  <w:tcW w:w="2173" w:type="dxa"/>
                                  <w:tcBorders>
                                    <w:top w:val="single" w:color="auto" w:sz="12" w:space="0"/>
                                  </w:tcBorders>
                                  <w:shd w:val="clear" w:color="auto" w:fill="D8D8D8" w:themeFill="background1" w:themeFillShade="D9"/>
                                </w:tcPr>
                                <w:p>
                                  <w:r>
                                    <w:t>KFR-72LW/61BBW21</w:t>
                                  </w:r>
                                </w:p>
                              </w:tc>
                              <w:tc>
                                <w:tcPr>
                                  <w:tcW w:w="2173" w:type="dxa"/>
                                  <w:tcBorders>
                                    <w:top w:val="single" w:color="auto" w:sz="12" w:space="0"/>
                                    <w:right w:val="nil"/>
                                  </w:tcBorders>
                                  <w:shd w:val="clear" w:color="auto" w:fill="D8D8D8" w:themeFill="background1" w:themeFillShade="D9"/>
                                </w:tcPr>
                                <w:p>
                                  <w:r>
                                    <w:t>KFR-72LW/61BBW21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3" w:type="dxa"/>
                                  <w:tcBorders>
                                    <w:left w:val="nil"/>
                                  </w:tcBorders>
                                </w:tcPr>
                                <w:p>
                                  <w:r>
                                    <w:rPr>
                                      <w:rFonts w:hint="eastAsia"/>
                                    </w:rPr>
                                    <w:t>匹数</w:t>
                                  </w:r>
                                </w:p>
                              </w:tc>
                              <w:tc>
                                <w:tcPr>
                                  <w:tcW w:w="2114" w:type="dxa"/>
                                </w:tcPr>
                                <w:p>
                                  <w:r>
                                    <w:rPr>
                                      <w:rFonts w:hint="eastAsia"/>
                                    </w:rPr>
                                    <w:t>3匹</w:t>
                                  </w:r>
                                </w:p>
                              </w:tc>
                              <w:tc>
                                <w:tcPr>
                                  <w:tcW w:w="2173" w:type="dxa"/>
                                </w:tcPr>
                                <w:p>
                                  <w:r>
                                    <w:rPr>
                                      <w:rFonts w:hint="eastAsia"/>
                                    </w:rPr>
                                    <w:t>3匹</w:t>
                                  </w:r>
                                </w:p>
                              </w:tc>
                              <w:tc>
                                <w:tcPr>
                                  <w:tcW w:w="2173" w:type="dxa"/>
                                  <w:tcBorders>
                                    <w:right w:val="nil"/>
                                  </w:tcBorders>
                                </w:tcPr>
                                <w:p>
                                  <w:r>
                                    <w:rPr>
                                      <w:rFonts w:hint="eastAsia"/>
                                    </w:rPr>
                                    <w:t>3匹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3" w:type="dxa"/>
                                  <w:tcBorders>
                                    <w:left w:val="nil"/>
                                  </w:tcBorders>
                                </w:tcPr>
                                <w:p>
                                  <w:r>
                                    <w:rPr>
                                      <w:rFonts w:hint="eastAsia"/>
                                    </w:rPr>
                                    <w:t>制冷量(W)</w:t>
                                  </w:r>
                                </w:p>
                              </w:tc>
                              <w:tc>
                                <w:tcPr>
                                  <w:tcW w:w="2114" w:type="dxa"/>
                                </w:tcPr>
                                <w:p>
                                  <w:r>
                                    <w:rPr>
                                      <w:rFonts w:hint="eastAsia"/>
                                    </w:rPr>
                                    <w:t>7200</w:t>
                                  </w:r>
                                </w:p>
                              </w:tc>
                              <w:tc>
                                <w:tcPr>
                                  <w:tcW w:w="2173" w:type="dxa"/>
                                </w:tcPr>
                                <w:p>
                                  <w:r>
                                    <w:rPr>
                                      <w:rFonts w:hint="eastAsia"/>
                                    </w:rPr>
                                    <w:t>7200</w:t>
                                  </w:r>
                                </w:p>
                              </w:tc>
                              <w:tc>
                                <w:tcPr>
                                  <w:tcW w:w="2173" w:type="dxa"/>
                                  <w:tcBorders>
                                    <w:right w:val="nil"/>
                                  </w:tcBorders>
                                </w:tcPr>
                                <w:p>
                                  <w:r>
                                    <w:rPr>
                                      <w:rFonts w:hint="eastAsia"/>
                                    </w:rPr>
                                    <w:t>7200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3" w:type="dxa"/>
                                  <w:tcBorders>
                                    <w:left w:val="nil"/>
                                  </w:tcBorders>
                                </w:tcPr>
                                <w:p>
                                  <w:r>
                                    <w:rPr>
                                      <w:rFonts w:hint="eastAsia"/>
                                    </w:rPr>
                                    <w:t>制热量(W)</w:t>
                                  </w:r>
                                </w:p>
                              </w:tc>
                              <w:tc>
                                <w:tcPr>
                                  <w:tcW w:w="2114" w:type="dxa"/>
                                </w:tcPr>
                                <w:p>
                                  <w:r>
                                    <w:rPr>
                                      <w:rFonts w:hint="eastAsia"/>
                                    </w:rPr>
                                    <w:t>9100</w:t>
                                  </w:r>
                                </w:p>
                              </w:tc>
                              <w:tc>
                                <w:tcPr>
                                  <w:tcW w:w="2173" w:type="dxa"/>
                                </w:tcPr>
                                <w:p>
                                  <w:r>
                                    <w:rPr>
                                      <w:rFonts w:hint="eastAsia"/>
                                    </w:rPr>
                                    <w:t>8900</w:t>
                                  </w:r>
                                </w:p>
                              </w:tc>
                              <w:tc>
                                <w:tcPr>
                                  <w:tcW w:w="2173" w:type="dxa"/>
                                  <w:tcBorders>
                                    <w:right w:val="nil"/>
                                  </w:tcBorders>
                                </w:tcPr>
                                <w:p>
                                  <w:r>
                                    <w:rPr>
                                      <w:rFonts w:hint="eastAsia"/>
                                    </w:rPr>
                                    <w:t>8900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3" w:type="dxa"/>
                                  <w:tcBorders>
                                    <w:left w:val="nil"/>
                                  </w:tcBorders>
                                </w:tcPr>
                                <w:p>
                                  <w:r>
                                    <w:rPr>
                                      <w:rFonts w:hint="eastAsia"/>
                                    </w:rPr>
                                    <w:t>适用面积(㎡)</w:t>
                                  </w:r>
                                </w:p>
                              </w:tc>
                              <w:tc>
                                <w:tcPr>
                                  <w:tcW w:w="2114" w:type="dxa"/>
                                </w:tcPr>
                                <w:p>
                                  <w:r>
                                    <w:rPr>
                                      <w:rFonts w:hint="eastAsia"/>
                                    </w:rPr>
                                    <w:t>31-41</w:t>
                                  </w:r>
                                </w:p>
                              </w:tc>
                              <w:tc>
                                <w:tcPr>
                                  <w:tcW w:w="2173" w:type="dxa"/>
                                </w:tcPr>
                                <w:p>
                                  <w:r>
                                    <w:rPr>
                                      <w:rFonts w:hint="eastAsia"/>
                                    </w:rPr>
                                    <w:t>31-41</w:t>
                                  </w:r>
                                </w:p>
                              </w:tc>
                              <w:tc>
                                <w:tcPr>
                                  <w:tcW w:w="2173" w:type="dxa"/>
                                  <w:tcBorders>
                                    <w:right w:val="nil"/>
                                  </w:tcBorders>
                                </w:tcPr>
                                <w:p>
                                  <w:r>
                                    <w:rPr>
                                      <w:rFonts w:hint="eastAsia"/>
                                    </w:rPr>
                                    <w:t>31-41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3" w:type="dxa"/>
                                  <w:tcBorders>
                                    <w:left w:val="nil"/>
                                  </w:tcBorders>
                                </w:tcPr>
                                <w:p>
                                  <w:r>
                                    <w:rPr>
                                      <w:rFonts w:hint="eastAsia"/>
                                    </w:rPr>
                                    <w:t>除湿量(×10-³m³/h)</w:t>
                                  </w:r>
                                </w:p>
                              </w:tc>
                              <w:tc>
                                <w:tcPr>
                                  <w:tcW w:w="2114" w:type="dxa"/>
                                </w:tcPr>
                                <w:p>
                                  <w:r>
                                    <w:rPr>
                                      <w:rFonts w:hint="eastAsia"/>
                                    </w:rPr>
                                    <w:t>4.25</w:t>
                                  </w:r>
                                </w:p>
                              </w:tc>
                              <w:tc>
                                <w:tcPr>
                                  <w:tcW w:w="2173" w:type="dxa"/>
                                </w:tcPr>
                                <w:p>
                                  <w:r>
                                    <w:rPr>
                                      <w:rFonts w:hint="eastAsia"/>
                                    </w:rPr>
                                    <w:t>4.43</w:t>
                                  </w:r>
                                </w:p>
                              </w:tc>
                              <w:tc>
                                <w:tcPr>
                                  <w:tcW w:w="2173" w:type="dxa"/>
                                  <w:tcBorders>
                                    <w:right w:val="nil"/>
                                  </w:tcBorders>
                                </w:tcPr>
                                <w:p>
                                  <w:r>
                                    <w:rPr>
                                      <w:rFonts w:hint="eastAsia"/>
                                    </w:rPr>
                                    <w:t>4.43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3" w:type="dxa"/>
                                  <w:tcBorders>
                                    <w:left w:val="nil"/>
                                  </w:tcBorders>
                                </w:tcPr>
                                <w:p>
                                  <w:r>
                                    <w:rPr>
                                      <w:rFonts w:hint="eastAsia"/>
                                    </w:rPr>
                                    <w:t>循环风量(m³/h)</w:t>
                                  </w:r>
                                </w:p>
                              </w:tc>
                              <w:tc>
                                <w:tcPr>
                                  <w:tcW w:w="2114" w:type="dxa"/>
                                </w:tcPr>
                                <w:p>
                                  <w:r>
                                    <w:rPr>
                                      <w:rFonts w:hint="eastAsia"/>
                                    </w:rPr>
                                    <w:t>1200</w:t>
                                  </w:r>
                                </w:p>
                              </w:tc>
                              <w:tc>
                                <w:tcPr>
                                  <w:tcW w:w="2173" w:type="dxa"/>
                                </w:tcPr>
                                <w:p>
                                  <w:r>
                                    <w:rPr>
                                      <w:rFonts w:hint="eastAsia"/>
                                    </w:rPr>
                                    <w:t>1200</w:t>
                                  </w:r>
                                </w:p>
                              </w:tc>
                              <w:tc>
                                <w:tcPr>
                                  <w:tcW w:w="2173" w:type="dxa"/>
                                  <w:tcBorders>
                                    <w:right w:val="nil"/>
                                  </w:tcBorders>
                                </w:tcPr>
                                <w:p>
                                  <w:r>
                                    <w:rPr>
                                      <w:rFonts w:hint="eastAsia"/>
                                    </w:rPr>
                                    <w:t>1200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3" w:type="dxa"/>
                                  <w:tcBorders>
                                    <w:left w:val="nil"/>
                                  </w:tcBorders>
                                </w:tcPr>
                                <w:p>
                                  <w:r>
                                    <w:rPr>
                                      <w:rFonts w:hint="eastAsia"/>
                                    </w:rPr>
                                    <w:t>外机噪音Db(A)</w:t>
                                  </w:r>
                                </w:p>
                              </w:tc>
                              <w:tc>
                                <w:tcPr>
                                  <w:tcW w:w="2114" w:type="dxa"/>
                                </w:tcPr>
                                <w:p>
                                  <w:r>
                                    <w:rPr>
                                      <w:rFonts w:hint="eastAsia"/>
                                    </w:rPr>
                                    <w:t>56</w:t>
                                  </w:r>
                                </w:p>
                              </w:tc>
                              <w:tc>
                                <w:tcPr>
                                  <w:tcW w:w="2173" w:type="dxa"/>
                                </w:tcPr>
                                <w:p>
                                  <w:r>
                                    <w:rPr>
                                      <w:rFonts w:hint="eastAsia"/>
                                    </w:rPr>
                                    <w:t>42-56</w:t>
                                  </w:r>
                                </w:p>
                              </w:tc>
                              <w:tc>
                                <w:tcPr>
                                  <w:tcW w:w="2173" w:type="dxa"/>
                                  <w:tcBorders>
                                    <w:right w:val="nil"/>
                                  </w:tcBorders>
                                </w:tcPr>
                                <w:p>
                                  <w:r>
                                    <w:rPr>
                                      <w:rFonts w:hint="eastAsia"/>
                                    </w:rPr>
                                    <w:t>42-56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3" w:type="dxa"/>
                                  <w:tcBorders>
                                    <w:left w:val="nil"/>
                                  </w:tcBorders>
                                </w:tcPr>
                                <w:p>
                                  <w:r>
                                    <w:rPr>
                                      <w:rFonts w:hint="eastAsia"/>
                                    </w:rPr>
                                    <w:t>内机噪音Db(A)</w:t>
                                  </w:r>
                                </w:p>
                              </w:tc>
                              <w:tc>
                                <w:tcPr>
                                  <w:tcW w:w="2114" w:type="dxa"/>
                                </w:tcPr>
                                <w:p>
                                  <w:r>
                                    <w:rPr>
                                      <w:rFonts w:hint="eastAsia"/>
                                    </w:rPr>
                                    <w:t>34-43</w:t>
                                  </w:r>
                                </w:p>
                              </w:tc>
                              <w:tc>
                                <w:tcPr>
                                  <w:tcW w:w="2173" w:type="dxa"/>
                                </w:tcPr>
                                <w:p>
                                  <w:r>
                                    <w:rPr>
                                      <w:rFonts w:hint="eastAsia"/>
                                    </w:rPr>
                                    <w:t>34-39-41-45</w:t>
                                  </w:r>
                                </w:p>
                              </w:tc>
                              <w:tc>
                                <w:tcPr>
                                  <w:tcW w:w="2173" w:type="dxa"/>
                                  <w:tcBorders>
                                    <w:right w:val="nil"/>
                                  </w:tcBorders>
                                </w:tcPr>
                                <w:p>
                                  <w:r>
                                    <w:rPr>
                                      <w:rFonts w:hint="eastAsia"/>
                                    </w:rPr>
                                    <w:t>34-39-41-45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3" w:type="dxa"/>
                                  <w:tcBorders>
                                    <w:left w:val="nil"/>
                                    <w:bottom w:val="single" w:color="auto" w:sz="4" w:space="0"/>
                                  </w:tcBorders>
                                </w:tcPr>
                                <w:p>
                                  <w:r>
                                    <w:rPr>
                                      <w:rFonts w:hint="eastAsia"/>
                                    </w:rPr>
                                    <w:t>额定制冷功率(W)</w:t>
                                  </w:r>
                                </w:p>
                              </w:tc>
                              <w:tc>
                                <w:tcPr>
                                  <w:tcW w:w="2114" w:type="dxa"/>
                                  <w:tcBorders>
                                    <w:bottom w:val="single" w:color="auto" w:sz="4" w:space="0"/>
                                  </w:tcBorders>
                                </w:tcPr>
                                <w:p>
                                  <w:r>
                                    <w:rPr>
                                      <w:rFonts w:hint="eastAsia"/>
                                    </w:rPr>
                                    <w:t>2160</w:t>
                                  </w:r>
                                </w:p>
                              </w:tc>
                              <w:tc>
                                <w:tcPr>
                                  <w:tcW w:w="2173" w:type="dxa"/>
                                  <w:tcBorders>
                                    <w:bottom w:val="single" w:color="auto" w:sz="4" w:space="0"/>
                                  </w:tcBorders>
                                </w:tcPr>
                                <w:p>
                                  <w:r>
                                    <w:rPr>
                                      <w:rFonts w:hint="eastAsia"/>
                                    </w:rPr>
                                    <w:t>2130</w:t>
                                  </w:r>
                                </w:p>
                              </w:tc>
                              <w:tc>
                                <w:tcPr>
                                  <w:tcW w:w="2173" w:type="dxa"/>
                                  <w:tcBorders>
                                    <w:bottom w:val="single" w:color="auto" w:sz="4" w:space="0"/>
                                    <w:right w:val="nil"/>
                                  </w:tcBorders>
                                </w:tcPr>
                                <w:p>
                                  <w:r>
                                    <w:rPr>
                                      <w:rFonts w:hint="eastAsia"/>
                                    </w:rPr>
                                    <w:t>2130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3" w:type="dxa"/>
                                  <w:tcBorders>
                                    <w:left w:val="nil"/>
                                    <w:bottom w:val="single" w:color="auto" w:sz="12" w:space="0"/>
                                  </w:tcBorders>
                                </w:tcPr>
                                <w:p>
                                  <w:r>
                                    <w:rPr>
                                      <w:rFonts w:hint="eastAsia"/>
                                    </w:rPr>
                                    <w:t>额定制热功率(W)</w:t>
                                  </w:r>
                                </w:p>
                              </w:tc>
                              <w:tc>
                                <w:tcPr>
                                  <w:tcW w:w="2114" w:type="dxa"/>
                                  <w:tcBorders>
                                    <w:bottom w:val="single" w:color="auto" w:sz="12" w:space="0"/>
                                  </w:tcBorders>
                                </w:tcPr>
                                <w:p>
                                  <w:r>
                                    <w:rPr>
                                      <w:rFonts w:hint="eastAsia"/>
                                    </w:rPr>
                                    <w:t>2800</w:t>
                                  </w:r>
                                </w:p>
                              </w:tc>
                              <w:tc>
                                <w:tcPr>
                                  <w:tcW w:w="2173" w:type="dxa"/>
                                  <w:tcBorders>
                                    <w:bottom w:val="single" w:color="auto" w:sz="12" w:space="0"/>
                                  </w:tcBorders>
                                </w:tcPr>
                                <w:p>
                                  <w:r>
                                    <w:rPr>
                                      <w:rFonts w:hint="eastAsia"/>
                                    </w:rPr>
                                    <w:t>2950</w:t>
                                  </w:r>
                                </w:p>
                              </w:tc>
                              <w:tc>
                                <w:tcPr>
                                  <w:tcW w:w="2173" w:type="dxa"/>
                                  <w:tcBorders>
                                    <w:bottom w:val="single" w:color="auto" w:sz="12" w:space="0"/>
                                    <w:right w:val="nil"/>
                                  </w:tcBorders>
                                </w:tcPr>
                                <w:p>
                                  <w:r>
                                    <w:rPr>
                                      <w:rFonts w:hint="eastAsia"/>
                                    </w:rPr>
                                    <w:t>2950</w:t>
                                  </w:r>
                                </w:p>
                              </w:tc>
                            </w:tr>
                          </w:tbl>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文本框 2" o:spid="_x0000_s1026" o:spt="202" type="#_x0000_t202" style="position:absolute;left:0pt;margin-left:657.05pt;margin-top:40.2pt;height:110.55pt;width:186.95pt;z-index:251669504;mso-width-relative:margin;mso-height-relative:margin;mso-width-percent:400;mso-height-percent:200;" fillcolor="#FFFFFF" filled="t" stroked="f" coordsize="21600,21600" o:gfxdata="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EnVjWfa&#10;AAAADAEAAA8AAAAAAAAAAQAgAAAAIgAAAGRycy9kb3ducmV2LnhtbFBLAQIUABQAAAAIAIdO4kCi&#10;d7hJHgIAAAUEAAAOAAAAAAAAAAEAIAAAACkBAABkcnMvZTJvRG9jLnhtbFBLBQYAAAAABgAGAFkB&#10;AAC5BQAAAAA=&#10;">
                <v:fill on="t" focussize="0,0"/>
                <v:stroke on="f" miterlimit="8" joinstyle="miter"/>
                <v:imagedata o:title=""/>
                <o:lock v:ext="edit" aspectratio="f"/>
                <v:textbox style="mso-fit-shape-to-text:t;">
                  <w:txbxContent>
                    <w:p/>
                    <w:tbl>
                      <w:tblPr>
                        <w:tblStyle w:val="8"/>
                        <w:tblW w:w="84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13"/>
                        <w:gridCol w:w="2114"/>
                        <w:gridCol w:w="2173"/>
                        <w:gridCol w:w="21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3" w:type="dxa"/>
                            <w:tcBorders>
                              <w:top w:val="single" w:color="auto" w:sz="12" w:space="0"/>
                              <w:left w:val="nil"/>
                              <w:tl2br w:val="single" w:color="auto" w:sz="4" w:space="0"/>
                            </w:tcBorders>
                            <w:shd w:val="clear" w:color="auto" w:fill="D8D8D8" w:themeFill="background1" w:themeFillShade="D9"/>
                          </w:tcPr>
                          <w:p>
                            <w:r>
                              <w:rPr>
                                <w:rFonts w:hint="eastAsia"/>
                              </w:rPr>
                              <w:t xml:space="preserve">          型号</w:t>
                            </w:r>
                          </w:p>
                          <w:p>
                            <w:r>
                              <w:rPr>
                                <w:rFonts w:hint="eastAsia"/>
                              </w:rPr>
                              <w:t>参数</w:t>
                            </w:r>
                          </w:p>
                        </w:tc>
                        <w:tc>
                          <w:tcPr>
                            <w:tcW w:w="2114" w:type="dxa"/>
                            <w:tcBorders>
                              <w:top w:val="single" w:color="auto" w:sz="12" w:space="0"/>
                            </w:tcBorders>
                            <w:shd w:val="clear" w:color="auto" w:fill="D8D8D8" w:themeFill="background1" w:themeFillShade="D9"/>
                          </w:tcPr>
                          <w:p>
                            <w:r>
                              <w:t>KFR-72LW/02DAS21</w:t>
                            </w:r>
                          </w:p>
                        </w:tc>
                        <w:tc>
                          <w:tcPr>
                            <w:tcW w:w="2173" w:type="dxa"/>
                            <w:tcBorders>
                              <w:top w:val="single" w:color="auto" w:sz="12" w:space="0"/>
                            </w:tcBorders>
                            <w:shd w:val="clear" w:color="auto" w:fill="D8D8D8" w:themeFill="background1" w:themeFillShade="D9"/>
                          </w:tcPr>
                          <w:p>
                            <w:r>
                              <w:t>KFR-72LW/61BBW21</w:t>
                            </w:r>
                          </w:p>
                        </w:tc>
                        <w:tc>
                          <w:tcPr>
                            <w:tcW w:w="2173" w:type="dxa"/>
                            <w:tcBorders>
                              <w:top w:val="single" w:color="auto" w:sz="12" w:space="0"/>
                              <w:right w:val="nil"/>
                            </w:tcBorders>
                            <w:shd w:val="clear" w:color="auto" w:fill="D8D8D8" w:themeFill="background1" w:themeFillShade="D9"/>
                          </w:tcPr>
                          <w:p>
                            <w:r>
                              <w:t>KFR-72LW/61BBW21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3" w:type="dxa"/>
                            <w:tcBorders>
                              <w:left w:val="nil"/>
                            </w:tcBorders>
                          </w:tcPr>
                          <w:p>
                            <w:r>
                              <w:rPr>
                                <w:rFonts w:hint="eastAsia"/>
                              </w:rPr>
                              <w:t>匹数</w:t>
                            </w:r>
                          </w:p>
                        </w:tc>
                        <w:tc>
                          <w:tcPr>
                            <w:tcW w:w="2114" w:type="dxa"/>
                          </w:tcPr>
                          <w:p>
                            <w:r>
                              <w:rPr>
                                <w:rFonts w:hint="eastAsia"/>
                              </w:rPr>
                              <w:t>3匹</w:t>
                            </w:r>
                          </w:p>
                        </w:tc>
                        <w:tc>
                          <w:tcPr>
                            <w:tcW w:w="2173" w:type="dxa"/>
                          </w:tcPr>
                          <w:p>
                            <w:r>
                              <w:rPr>
                                <w:rFonts w:hint="eastAsia"/>
                              </w:rPr>
                              <w:t>3匹</w:t>
                            </w:r>
                          </w:p>
                        </w:tc>
                        <w:tc>
                          <w:tcPr>
                            <w:tcW w:w="2173" w:type="dxa"/>
                            <w:tcBorders>
                              <w:right w:val="nil"/>
                            </w:tcBorders>
                          </w:tcPr>
                          <w:p>
                            <w:r>
                              <w:rPr>
                                <w:rFonts w:hint="eastAsia"/>
                              </w:rPr>
                              <w:t>3匹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3" w:type="dxa"/>
                            <w:tcBorders>
                              <w:left w:val="nil"/>
                            </w:tcBorders>
                          </w:tcPr>
                          <w:p>
                            <w:r>
                              <w:rPr>
                                <w:rFonts w:hint="eastAsia"/>
                              </w:rPr>
                              <w:t>制冷量(W)</w:t>
                            </w:r>
                          </w:p>
                        </w:tc>
                        <w:tc>
                          <w:tcPr>
                            <w:tcW w:w="2114" w:type="dxa"/>
                          </w:tcPr>
                          <w:p>
                            <w:r>
                              <w:rPr>
                                <w:rFonts w:hint="eastAsia"/>
                              </w:rPr>
                              <w:t>7200</w:t>
                            </w:r>
                          </w:p>
                        </w:tc>
                        <w:tc>
                          <w:tcPr>
                            <w:tcW w:w="2173" w:type="dxa"/>
                          </w:tcPr>
                          <w:p>
                            <w:r>
                              <w:rPr>
                                <w:rFonts w:hint="eastAsia"/>
                              </w:rPr>
                              <w:t>7200</w:t>
                            </w:r>
                          </w:p>
                        </w:tc>
                        <w:tc>
                          <w:tcPr>
                            <w:tcW w:w="2173" w:type="dxa"/>
                            <w:tcBorders>
                              <w:right w:val="nil"/>
                            </w:tcBorders>
                          </w:tcPr>
                          <w:p>
                            <w:r>
                              <w:rPr>
                                <w:rFonts w:hint="eastAsia"/>
                              </w:rPr>
                              <w:t>7200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3" w:type="dxa"/>
                            <w:tcBorders>
                              <w:left w:val="nil"/>
                            </w:tcBorders>
                          </w:tcPr>
                          <w:p>
                            <w:r>
                              <w:rPr>
                                <w:rFonts w:hint="eastAsia"/>
                              </w:rPr>
                              <w:t>制热量(W)</w:t>
                            </w:r>
                          </w:p>
                        </w:tc>
                        <w:tc>
                          <w:tcPr>
                            <w:tcW w:w="2114" w:type="dxa"/>
                          </w:tcPr>
                          <w:p>
                            <w:r>
                              <w:rPr>
                                <w:rFonts w:hint="eastAsia"/>
                              </w:rPr>
                              <w:t>9100</w:t>
                            </w:r>
                          </w:p>
                        </w:tc>
                        <w:tc>
                          <w:tcPr>
                            <w:tcW w:w="2173" w:type="dxa"/>
                          </w:tcPr>
                          <w:p>
                            <w:r>
                              <w:rPr>
                                <w:rFonts w:hint="eastAsia"/>
                              </w:rPr>
                              <w:t>8900</w:t>
                            </w:r>
                          </w:p>
                        </w:tc>
                        <w:tc>
                          <w:tcPr>
                            <w:tcW w:w="2173" w:type="dxa"/>
                            <w:tcBorders>
                              <w:right w:val="nil"/>
                            </w:tcBorders>
                          </w:tcPr>
                          <w:p>
                            <w:r>
                              <w:rPr>
                                <w:rFonts w:hint="eastAsia"/>
                              </w:rPr>
                              <w:t>8900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3" w:type="dxa"/>
                            <w:tcBorders>
                              <w:left w:val="nil"/>
                            </w:tcBorders>
                          </w:tcPr>
                          <w:p>
                            <w:r>
                              <w:rPr>
                                <w:rFonts w:hint="eastAsia"/>
                              </w:rPr>
                              <w:t>适用面积(㎡)</w:t>
                            </w:r>
                          </w:p>
                        </w:tc>
                        <w:tc>
                          <w:tcPr>
                            <w:tcW w:w="2114" w:type="dxa"/>
                          </w:tcPr>
                          <w:p>
                            <w:r>
                              <w:rPr>
                                <w:rFonts w:hint="eastAsia"/>
                              </w:rPr>
                              <w:t>31-41</w:t>
                            </w:r>
                          </w:p>
                        </w:tc>
                        <w:tc>
                          <w:tcPr>
                            <w:tcW w:w="2173" w:type="dxa"/>
                          </w:tcPr>
                          <w:p>
                            <w:r>
                              <w:rPr>
                                <w:rFonts w:hint="eastAsia"/>
                              </w:rPr>
                              <w:t>31-41</w:t>
                            </w:r>
                          </w:p>
                        </w:tc>
                        <w:tc>
                          <w:tcPr>
                            <w:tcW w:w="2173" w:type="dxa"/>
                            <w:tcBorders>
                              <w:right w:val="nil"/>
                            </w:tcBorders>
                          </w:tcPr>
                          <w:p>
                            <w:r>
                              <w:rPr>
                                <w:rFonts w:hint="eastAsia"/>
                              </w:rPr>
                              <w:t>31-41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3" w:type="dxa"/>
                            <w:tcBorders>
                              <w:left w:val="nil"/>
                            </w:tcBorders>
                          </w:tcPr>
                          <w:p>
                            <w:r>
                              <w:rPr>
                                <w:rFonts w:hint="eastAsia"/>
                              </w:rPr>
                              <w:t>除湿量(×10-³m³/h)</w:t>
                            </w:r>
                          </w:p>
                        </w:tc>
                        <w:tc>
                          <w:tcPr>
                            <w:tcW w:w="2114" w:type="dxa"/>
                          </w:tcPr>
                          <w:p>
                            <w:r>
                              <w:rPr>
                                <w:rFonts w:hint="eastAsia"/>
                              </w:rPr>
                              <w:t>4.25</w:t>
                            </w:r>
                          </w:p>
                        </w:tc>
                        <w:tc>
                          <w:tcPr>
                            <w:tcW w:w="2173" w:type="dxa"/>
                          </w:tcPr>
                          <w:p>
                            <w:r>
                              <w:rPr>
                                <w:rFonts w:hint="eastAsia"/>
                              </w:rPr>
                              <w:t>4.43</w:t>
                            </w:r>
                          </w:p>
                        </w:tc>
                        <w:tc>
                          <w:tcPr>
                            <w:tcW w:w="2173" w:type="dxa"/>
                            <w:tcBorders>
                              <w:right w:val="nil"/>
                            </w:tcBorders>
                          </w:tcPr>
                          <w:p>
                            <w:r>
                              <w:rPr>
                                <w:rFonts w:hint="eastAsia"/>
                              </w:rPr>
                              <w:t>4.43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3" w:type="dxa"/>
                            <w:tcBorders>
                              <w:left w:val="nil"/>
                            </w:tcBorders>
                          </w:tcPr>
                          <w:p>
                            <w:r>
                              <w:rPr>
                                <w:rFonts w:hint="eastAsia"/>
                              </w:rPr>
                              <w:t>循环风量(m³/h)</w:t>
                            </w:r>
                          </w:p>
                        </w:tc>
                        <w:tc>
                          <w:tcPr>
                            <w:tcW w:w="2114" w:type="dxa"/>
                          </w:tcPr>
                          <w:p>
                            <w:r>
                              <w:rPr>
                                <w:rFonts w:hint="eastAsia"/>
                              </w:rPr>
                              <w:t>1200</w:t>
                            </w:r>
                          </w:p>
                        </w:tc>
                        <w:tc>
                          <w:tcPr>
                            <w:tcW w:w="2173" w:type="dxa"/>
                          </w:tcPr>
                          <w:p>
                            <w:r>
                              <w:rPr>
                                <w:rFonts w:hint="eastAsia"/>
                              </w:rPr>
                              <w:t>1200</w:t>
                            </w:r>
                          </w:p>
                        </w:tc>
                        <w:tc>
                          <w:tcPr>
                            <w:tcW w:w="2173" w:type="dxa"/>
                            <w:tcBorders>
                              <w:right w:val="nil"/>
                            </w:tcBorders>
                          </w:tcPr>
                          <w:p>
                            <w:r>
                              <w:rPr>
                                <w:rFonts w:hint="eastAsia"/>
                              </w:rPr>
                              <w:t>1200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3" w:type="dxa"/>
                            <w:tcBorders>
                              <w:left w:val="nil"/>
                            </w:tcBorders>
                          </w:tcPr>
                          <w:p>
                            <w:r>
                              <w:rPr>
                                <w:rFonts w:hint="eastAsia"/>
                              </w:rPr>
                              <w:t>外机噪音Db(A)</w:t>
                            </w:r>
                          </w:p>
                        </w:tc>
                        <w:tc>
                          <w:tcPr>
                            <w:tcW w:w="2114" w:type="dxa"/>
                          </w:tcPr>
                          <w:p>
                            <w:r>
                              <w:rPr>
                                <w:rFonts w:hint="eastAsia"/>
                              </w:rPr>
                              <w:t>56</w:t>
                            </w:r>
                          </w:p>
                        </w:tc>
                        <w:tc>
                          <w:tcPr>
                            <w:tcW w:w="2173" w:type="dxa"/>
                          </w:tcPr>
                          <w:p>
                            <w:r>
                              <w:rPr>
                                <w:rFonts w:hint="eastAsia"/>
                              </w:rPr>
                              <w:t>42-56</w:t>
                            </w:r>
                          </w:p>
                        </w:tc>
                        <w:tc>
                          <w:tcPr>
                            <w:tcW w:w="2173" w:type="dxa"/>
                            <w:tcBorders>
                              <w:right w:val="nil"/>
                            </w:tcBorders>
                          </w:tcPr>
                          <w:p>
                            <w:r>
                              <w:rPr>
                                <w:rFonts w:hint="eastAsia"/>
                              </w:rPr>
                              <w:t>42-56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3" w:type="dxa"/>
                            <w:tcBorders>
                              <w:left w:val="nil"/>
                            </w:tcBorders>
                          </w:tcPr>
                          <w:p>
                            <w:r>
                              <w:rPr>
                                <w:rFonts w:hint="eastAsia"/>
                              </w:rPr>
                              <w:t>内机噪音Db(A)</w:t>
                            </w:r>
                          </w:p>
                        </w:tc>
                        <w:tc>
                          <w:tcPr>
                            <w:tcW w:w="2114" w:type="dxa"/>
                          </w:tcPr>
                          <w:p>
                            <w:r>
                              <w:rPr>
                                <w:rFonts w:hint="eastAsia"/>
                              </w:rPr>
                              <w:t>34-43</w:t>
                            </w:r>
                          </w:p>
                        </w:tc>
                        <w:tc>
                          <w:tcPr>
                            <w:tcW w:w="2173" w:type="dxa"/>
                          </w:tcPr>
                          <w:p>
                            <w:r>
                              <w:rPr>
                                <w:rFonts w:hint="eastAsia"/>
                              </w:rPr>
                              <w:t>34-39-41-45</w:t>
                            </w:r>
                          </w:p>
                        </w:tc>
                        <w:tc>
                          <w:tcPr>
                            <w:tcW w:w="2173" w:type="dxa"/>
                            <w:tcBorders>
                              <w:right w:val="nil"/>
                            </w:tcBorders>
                          </w:tcPr>
                          <w:p>
                            <w:r>
                              <w:rPr>
                                <w:rFonts w:hint="eastAsia"/>
                              </w:rPr>
                              <w:t>34-39-41-45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3" w:type="dxa"/>
                            <w:tcBorders>
                              <w:left w:val="nil"/>
                              <w:bottom w:val="single" w:color="auto" w:sz="4" w:space="0"/>
                            </w:tcBorders>
                          </w:tcPr>
                          <w:p>
                            <w:r>
                              <w:rPr>
                                <w:rFonts w:hint="eastAsia"/>
                              </w:rPr>
                              <w:t>额定制冷功率(W)</w:t>
                            </w:r>
                          </w:p>
                        </w:tc>
                        <w:tc>
                          <w:tcPr>
                            <w:tcW w:w="2114" w:type="dxa"/>
                            <w:tcBorders>
                              <w:bottom w:val="single" w:color="auto" w:sz="4" w:space="0"/>
                            </w:tcBorders>
                          </w:tcPr>
                          <w:p>
                            <w:r>
                              <w:rPr>
                                <w:rFonts w:hint="eastAsia"/>
                              </w:rPr>
                              <w:t>2160</w:t>
                            </w:r>
                          </w:p>
                        </w:tc>
                        <w:tc>
                          <w:tcPr>
                            <w:tcW w:w="2173" w:type="dxa"/>
                            <w:tcBorders>
                              <w:bottom w:val="single" w:color="auto" w:sz="4" w:space="0"/>
                            </w:tcBorders>
                          </w:tcPr>
                          <w:p>
                            <w:r>
                              <w:rPr>
                                <w:rFonts w:hint="eastAsia"/>
                              </w:rPr>
                              <w:t>2130</w:t>
                            </w:r>
                          </w:p>
                        </w:tc>
                        <w:tc>
                          <w:tcPr>
                            <w:tcW w:w="2173" w:type="dxa"/>
                            <w:tcBorders>
                              <w:bottom w:val="single" w:color="auto" w:sz="4" w:space="0"/>
                              <w:right w:val="nil"/>
                            </w:tcBorders>
                          </w:tcPr>
                          <w:p>
                            <w:r>
                              <w:rPr>
                                <w:rFonts w:hint="eastAsia"/>
                              </w:rPr>
                              <w:t>2130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3" w:type="dxa"/>
                            <w:tcBorders>
                              <w:left w:val="nil"/>
                              <w:bottom w:val="single" w:color="auto" w:sz="12" w:space="0"/>
                            </w:tcBorders>
                          </w:tcPr>
                          <w:p>
                            <w:r>
                              <w:rPr>
                                <w:rFonts w:hint="eastAsia"/>
                              </w:rPr>
                              <w:t>额定制热功率(W)</w:t>
                            </w:r>
                          </w:p>
                        </w:tc>
                        <w:tc>
                          <w:tcPr>
                            <w:tcW w:w="2114" w:type="dxa"/>
                            <w:tcBorders>
                              <w:bottom w:val="single" w:color="auto" w:sz="12" w:space="0"/>
                            </w:tcBorders>
                          </w:tcPr>
                          <w:p>
                            <w:r>
                              <w:rPr>
                                <w:rFonts w:hint="eastAsia"/>
                              </w:rPr>
                              <w:t>2800</w:t>
                            </w:r>
                          </w:p>
                        </w:tc>
                        <w:tc>
                          <w:tcPr>
                            <w:tcW w:w="2173" w:type="dxa"/>
                            <w:tcBorders>
                              <w:bottom w:val="single" w:color="auto" w:sz="12" w:space="0"/>
                            </w:tcBorders>
                          </w:tcPr>
                          <w:p>
                            <w:r>
                              <w:rPr>
                                <w:rFonts w:hint="eastAsia"/>
                              </w:rPr>
                              <w:t>2950</w:t>
                            </w:r>
                          </w:p>
                        </w:tc>
                        <w:tc>
                          <w:tcPr>
                            <w:tcW w:w="2173" w:type="dxa"/>
                            <w:tcBorders>
                              <w:bottom w:val="single" w:color="auto" w:sz="12" w:space="0"/>
                              <w:right w:val="nil"/>
                            </w:tcBorders>
                          </w:tcPr>
                          <w:p>
                            <w:r>
                              <w:rPr>
                                <w:rFonts w:hint="eastAsia"/>
                              </w:rPr>
                              <w:t>2950</w:t>
                            </w:r>
                          </w:p>
                        </w:tc>
                      </w:tr>
                    </w:tbl>
                    <w:p/>
                  </w:txbxContent>
                </v:textbox>
              </v:shape>
            </w:pict>
          </mc:Fallback>
        </mc:AlternateContent>
      </w:r>
      <w:r>
        <w:rPr>
          <w:rFonts w:ascii="华文琥珀" w:eastAsia="华文琥珀" w:hAnsiTheme="minorEastAsia"/>
        </w:rPr>
        <mc:AlternateContent>
          <mc:Choice Requires="wps">
            <w:drawing>
              <wp:anchor distT="0" distB="0" distL="114300" distR="114300" simplePos="0" relativeHeight="251665408" behindDoc="0" locked="0" layoutInCell="1" allowOverlap="1">
                <wp:simplePos x="0" y="0"/>
                <wp:positionH relativeFrom="column">
                  <wp:posOffset>-243840</wp:posOffset>
                </wp:positionH>
                <wp:positionV relativeFrom="paragraph">
                  <wp:posOffset>321945</wp:posOffset>
                </wp:positionV>
                <wp:extent cx="7629525" cy="3762375"/>
                <wp:effectExtent l="0" t="0" r="9525" b="9525"/>
                <wp:wrapNone/>
                <wp:docPr id="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7629525" cy="3762375"/>
                        </a:xfrm>
                        <a:prstGeom prst="rect">
                          <a:avLst/>
                        </a:prstGeom>
                        <a:solidFill>
                          <a:srgbClr val="FFFFFF"/>
                        </a:solidFill>
                        <a:ln w="9525">
                          <a:noFill/>
                          <a:miter lim="800000"/>
                        </a:ln>
                      </wps:spPr>
                      <wps:txbx>
                        <w:txbxContent>
                          <w:p>
                            <w:pPr>
                              <w:ind w:firstLine="420" w:firstLineChars="200"/>
                              <w:jc w:val="left"/>
                              <w:rPr>
                                <w:rFonts w:asciiTheme="minorEastAsia" w:hAnsiTheme="minorEastAsia" w:eastAsiaTheme="minorEastAsia"/>
                              </w:rPr>
                            </w:pPr>
                            <w:r>
                              <w:rPr>
                                <w:rFonts w:hint="eastAsia" w:asciiTheme="minorEastAsia" w:hAnsiTheme="minorEastAsia" w:eastAsiaTheme="minorEastAsia"/>
                              </w:rPr>
                              <w:t>名牌战略阶段（1984——1991年），用七年的时间，通过专心致志干冰箱的过程实施了名牌战略，建立了全面质量管理体系。</w:t>
                            </w:r>
                          </w:p>
                          <w:p>
                            <w:pPr>
                              <w:ind w:firstLine="420" w:firstLineChars="200"/>
                              <w:jc w:val="left"/>
                              <w:rPr>
                                <w:rFonts w:asciiTheme="minorEastAsia" w:hAnsiTheme="minorEastAsia" w:eastAsiaTheme="minorEastAsia"/>
                              </w:rPr>
                            </w:pPr>
                            <w:r>
                              <w:rPr>
                                <w:rFonts w:hint="eastAsia" w:asciiTheme="minorEastAsia" w:hAnsiTheme="minorEastAsia" w:eastAsiaTheme="minorEastAsia"/>
                              </w:rPr>
                              <w:t>多元化战略发展阶段（1992——1998年），用七年的时间，通过企业文化的延伸及“东方亮了再亮西方”的理念，成功的实施了多元化的扩张。</w:t>
                            </w:r>
                          </w:p>
                          <w:p>
                            <w:pPr>
                              <w:ind w:firstLine="420" w:firstLineChars="200"/>
                              <w:jc w:val="left"/>
                              <w:rPr>
                                <w:rFonts w:asciiTheme="minorEastAsia" w:hAnsiTheme="minorEastAsia" w:eastAsiaTheme="minorEastAsia"/>
                              </w:rPr>
                            </w:pPr>
                            <w:r>
                              <w:rPr>
                                <w:rFonts w:hint="eastAsia" w:asciiTheme="minorEastAsia" w:hAnsiTheme="minorEastAsia" w:eastAsiaTheme="minorEastAsia"/>
                              </w:rPr>
                              <w:t>国际化战略阶段（1998——)，以创国际名牌为导向的国际化战略，通过以国际市场作为发展空间的三个三分之一的策略正在加快实施与进展。</w:t>
                            </w:r>
                          </w:p>
                          <w:p>
                            <w:pPr>
                              <w:ind w:firstLine="420" w:firstLineChars="200"/>
                              <w:jc w:val="left"/>
                              <w:rPr>
                                <w:rFonts w:asciiTheme="minorEastAsia" w:hAnsiTheme="minorEastAsia" w:eastAsiaTheme="minorEastAsia"/>
                              </w:rPr>
                            </w:pPr>
                            <w:r>
                              <w:rPr>
                                <w:rFonts w:hint="eastAsia" w:asciiTheme="minorEastAsia" w:hAnsiTheme="minorEastAsia" w:eastAsiaTheme="minorEastAsia"/>
                              </w:rPr>
                              <w:t>目前，海尔已在海外发展了62个经销商，30000多个营销点，海尔发展的目标是本世纪初进入世界500强，创出中国的世界名牌。</w:t>
                            </w:r>
                          </w:p>
                          <w:p>
                            <w:pPr>
                              <w:ind w:firstLine="420" w:firstLineChars="200"/>
                              <w:jc w:val="left"/>
                              <w:rPr>
                                <w:rFonts w:asciiTheme="minorEastAsia" w:hAnsiTheme="minorEastAsia" w:eastAsiaTheme="minorEastAsia"/>
                              </w:rPr>
                            </w:pPr>
                            <w:r>
                              <w:rPr>
                                <w:rFonts w:hint="eastAsia" w:asciiTheme="minorEastAsia" w:hAnsiTheme="minorEastAsia" w:eastAsiaTheme="minorEastAsia"/>
                              </w:rPr>
                              <w:t>1997年，美国《家电》杂志公布全世界范围内增长速度最快的家电企业，海尔超过GE、西门子等世界名牌，名列榜首。</w:t>
                            </w:r>
                          </w:p>
                          <w:p>
                            <w:pPr>
                              <w:ind w:firstLine="420" w:firstLineChars="200"/>
                              <w:jc w:val="left"/>
                              <w:rPr>
                                <w:rFonts w:asciiTheme="minorEastAsia" w:hAnsiTheme="minorEastAsia" w:eastAsiaTheme="minorEastAsia"/>
                              </w:rPr>
                            </w:pPr>
                            <w:r>
                              <w:rPr>
                                <w:rFonts w:hint="eastAsia" w:asciiTheme="minorEastAsia" w:hAnsiTheme="minorEastAsia" w:eastAsiaTheme="minorEastAsia"/>
                              </w:rPr>
                              <w:t>1998年3月25日，海尔集团总裁张瑞敏应邀登上哈佛大学讲坛，“海尔文化激活休克鱼”的案例正式写进哈佛大学教材，标志着海尔真正走向了世界。</w:t>
                            </w:r>
                          </w:p>
                          <w:p>
                            <w:pPr>
                              <w:ind w:firstLine="420" w:firstLineChars="200"/>
                              <w:jc w:val="left"/>
                              <w:rPr>
                                <w:rFonts w:asciiTheme="minorEastAsia" w:hAnsiTheme="minorEastAsia" w:eastAsiaTheme="minorEastAsia"/>
                              </w:rPr>
                            </w:pPr>
                            <w:r>
                              <w:rPr>
                                <w:rFonts w:hint="eastAsia" w:asciiTheme="minorEastAsia" w:hAnsiTheme="minorEastAsia" w:eastAsiaTheme="minorEastAsia"/>
                              </w:rPr>
                              <w:t>1998年11月30日，英国《金融时报》报道：在亚太地区声誉最佳的公司评比中，海尔位居第七，是唯一进入前十名的中国企业。</w:t>
                            </w:r>
                          </w:p>
                          <w:p>
                            <w:pPr>
                              <w:ind w:firstLine="420" w:firstLineChars="200"/>
                              <w:jc w:val="left"/>
                              <w:rPr>
                                <w:rFonts w:asciiTheme="minorEastAsia" w:hAnsiTheme="minorEastAsia" w:eastAsiaTheme="minorEastAsia"/>
                              </w:rPr>
                            </w:pPr>
                            <w:r>
                              <w:rPr>
                                <w:rFonts w:hint="eastAsia" w:asciiTheme="minorEastAsia" w:hAnsiTheme="minorEastAsia" w:eastAsiaTheme="minorEastAsia"/>
                              </w:rPr>
                              <w:t>1999年，美国《财富》杂志以《中国海尔的威力》为题对海尔集团所取得的业绩进行大篇幅报道。</w:t>
                            </w:r>
                          </w:p>
                          <w:p>
                            <w:pPr>
                              <w:ind w:firstLine="420" w:firstLineChars="200"/>
                              <w:jc w:val="left"/>
                              <w:rPr>
                                <w:rFonts w:asciiTheme="minorEastAsia" w:hAnsiTheme="minorEastAsia" w:eastAsiaTheme="minorEastAsia"/>
                              </w:rPr>
                            </w:pPr>
                            <w:r>
                              <w:rPr>
                                <w:rFonts w:hint="eastAsia" w:asciiTheme="minorEastAsia" w:hAnsiTheme="minorEastAsia" w:eastAsiaTheme="minorEastAsia"/>
                              </w:rPr>
                              <w:t>在99《财富》论坛上海年会上海尔集团张瑞敏总裁将作为唯一一名中国家电企业家与会并发表演讲。</w:t>
                            </w:r>
                          </w:p>
                          <w:p>
                            <w:pPr>
                              <w:ind w:firstLine="420" w:firstLineChars="200"/>
                              <w:jc w:val="left"/>
                              <w:rPr>
                                <w:rFonts w:asciiTheme="minorEastAsia" w:hAnsiTheme="minorEastAsia" w:eastAsiaTheme="minorEastAsia"/>
                              </w:rPr>
                            </w:pPr>
                            <w:r>
                              <w:rPr>
                                <w:rFonts w:hint="eastAsia" w:asciiTheme="minorEastAsia" w:hAnsiTheme="minorEastAsia" w:eastAsiaTheme="minorEastAsia"/>
                              </w:rPr>
                              <w:t>1999年12月7日，英国《金融时报》公布“全球30位最受尊重的企业家”排名，海尔总裁张瑞敏荣居第26位，这是中国企业家在世界范围内获得的最高声誉。</w:t>
                            </w:r>
                          </w:p>
                          <w:p>
                            <w:pPr>
                              <w:ind w:firstLine="420" w:firstLineChars="200"/>
                              <w:jc w:val="left"/>
                              <w:rPr>
                                <w:rFonts w:asciiTheme="minorEastAsia" w:hAnsiTheme="minorEastAsia" w:eastAsiaTheme="minorEastAsia"/>
                              </w:rPr>
                            </w:pPr>
                            <w:r>
                              <w:rPr>
                                <w:rFonts w:hint="eastAsia" w:asciiTheme="minorEastAsia" w:hAnsiTheme="minorEastAsia" w:eastAsiaTheme="minorEastAsia"/>
                              </w:rPr>
                              <w:t>为加快企业进入世界500强的步伐，海尔“三园一校”落成，三园是海尔开发区工业园、海尔信息园、美国海尔园，一校是海尔大学校部。</w:t>
                            </w:r>
                          </w:p>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9.2pt;margin-top:25.35pt;height:296.25pt;width:600.75pt;z-index:251665408;mso-width-relative:page;mso-height-relative:page;" fillcolor="#FFFFFF" filled="t" stroked="f" coordsize="21600,21600" o:gfxdata="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G/7Rq2QAAAAsB&#10;AAAPAAAAAAAAAAEAIAAAACIAAABkcnMvZG93bnJldi54bWxQSwECFAAUAAAACACHTuJAXm4x3BoC&#10;AAAFBAAADgAAAAAAAAABACAAAAAoAQAAZHJzL2Uyb0RvYy54bWxQSwUGAAAAAAYABgBZAQAAtAUA&#10;AAAA&#10;">
                <v:fill on="t" focussize="0,0"/>
                <v:stroke on="f" miterlimit="8" joinstyle="miter"/>
                <v:imagedata o:title=""/>
                <o:lock v:ext="edit" aspectratio="f"/>
                <v:textbox>
                  <w:txbxContent>
                    <w:p>
                      <w:pPr>
                        <w:ind w:firstLine="420" w:firstLineChars="200"/>
                        <w:jc w:val="left"/>
                        <w:rPr>
                          <w:rFonts w:asciiTheme="minorEastAsia" w:hAnsiTheme="minorEastAsia" w:eastAsiaTheme="minorEastAsia"/>
                        </w:rPr>
                      </w:pPr>
                      <w:r>
                        <w:rPr>
                          <w:rFonts w:hint="eastAsia" w:asciiTheme="minorEastAsia" w:hAnsiTheme="minorEastAsia" w:eastAsiaTheme="minorEastAsia"/>
                        </w:rPr>
                        <w:t>名牌战略阶段（1984——1991年），用七年的时间，通过专心致志干冰箱的过程实施了名牌战略，建立了全面质量管理体系。</w:t>
                      </w:r>
                    </w:p>
                    <w:p>
                      <w:pPr>
                        <w:ind w:firstLine="420" w:firstLineChars="200"/>
                        <w:jc w:val="left"/>
                        <w:rPr>
                          <w:rFonts w:asciiTheme="minorEastAsia" w:hAnsiTheme="minorEastAsia" w:eastAsiaTheme="minorEastAsia"/>
                        </w:rPr>
                      </w:pPr>
                      <w:r>
                        <w:rPr>
                          <w:rFonts w:hint="eastAsia" w:asciiTheme="minorEastAsia" w:hAnsiTheme="minorEastAsia" w:eastAsiaTheme="minorEastAsia"/>
                        </w:rPr>
                        <w:t>多元化战略发展阶段（1992——1998年），用七年的时间，通过企业文化的延伸及“东方亮了再亮西方”的理念，成功的实施了多元化的扩张。</w:t>
                      </w:r>
                    </w:p>
                    <w:p>
                      <w:pPr>
                        <w:ind w:firstLine="420" w:firstLineChars="200"/>
                        <w:jc w:val="left"/>
                        <w:rPr>
                          <w:rFonts w:asciiTheme="minorEastAsia" w:hAnsiTheme="minorEastAsia" w:eastAsiaTheme="minorEastAsia"/>
                        </w:rPr>
                      </w:pPr>
                      <w:r>
                        <w:rPr>
                          <w:rFonts w:hint="eastAsia" w:asciiTheme="minorEastAsia" w:hAnsiTheme="minorEastAsia" w:eastAsiaTheme="minorEastAsia"/>
                        </w:rPr>
                        <w:t>国际化战略阶段（1998——)，以创国际名牌为导向的国际化战略，通过以国际市场作为发展空间的三个三分之一的策略正在加快实施与进展。</w:t>
                      </w:r>
                    </w:p>
                    <w:p>
                      <w:pPr>
                        <w:ind w:firstLine="420" w:firstLineChars="200"/>
                        <w:jc w:val="left"/>
                        <w:rPr>
                          <w:rFonts w:asciiTheme="minorEastAsia" w:hAnsiTheme="minorEastAsia" w:eastAsiaTheme="minorEastAsia"/>
                        </w:rPr>
                      </w:pPr>
                      <w:r>
                        <w:rPr>
                          <w:rFonts w:hint="eastAsia" w:asciiTheme="minorEastAsia" w:hAnsiTheme="minorEastAsia" w:eastAsiaTheme="minorEastAsia"/>
                        </w:rPr>
                        <w:t>目前，海尔已在海外发展了62个经销商，30000多个营销点，海尔发展的目标是本世纪初进入世界500强，创出中国的世界名牌。</w:t>
                      </w:r>
                    </w:p>
                    <w:p>
                      <w:pPr>
                        <w:ind w:firstLine="420" w:firstLineChars="200"/>
                        <w:jc w:val="left"/>
                        <w:rPr>
                          <w:rFonts w:asciiTheme="minorEastAsia" w:hAnsiTheme="minorEastAsia" w:eastAsiaTheme="minorEastAsia"/>
                        </w:rPr>
                      </w:pPr>
                      <w:r>
                        <w:rPr>
                          <w:rFonts w:hint="eastAsia" w:asciiTheme="minorEastAsia" w:hAnsiTheme="minorEastAsia" w:eastAsiaTheme="minorEastAsia"/>
                        </w:rPr>
                        <w:t>1997年，美国《家电》杂志公布全世界范围内增长速度最快的家电企业，海尔超过GE、西门子等世界名牌，名列榜首。</w:t>
                      </w:r>
                    </w:p>
                    <w:p>
                      <w:pPr>
                        <w:ind w:firstLine="420" w:firstLineChars="200"/>
                        <w:jc w:val="left"/>
                        <w:rPr>
                          <w:rFonts w:asciiTheme="minorEastAsia" w:hAnsiTheme="minorEastAsia" w:eastAsiaTheme="minorEastAsia"/>
                        </w:rPr>
                      </w:pPr>
                      <w:r>
                        <w:rPr>
                          <w:rFonts w:hint="eastAsia" w:asciiTheme="minorEastAsia" w:hAnsiTheme="minorEastAsia" w:eastAsiaTheme="minorEastAsia"/>
                        </w:rPr>
                        <w:t>1998年3月25日，海尔集团总裁张瑞敏应邀登上哈佛大学讲坛，“海尔文化激活休克鱼”的案例正式写进哈佛大学教材，标志着海尔真正走向了世界。</w:t>
                      </w:r>
                    </w:p>
                    <w:p>
                      <w:pPr>
                        <w:ind w:firstLine="420" w:firstLineChars="200"/>
                        <w:jc w:val="left"/>
                        <w:rPr>
                          <w:rFonts w:asciiTheme="minorEastAsia" w:hAnsiTheme="minorEastAsia" w:eastAsiaTheme="minorEastAsia"/>
                        </w:rPr>
                      </w:pPr>
                      <w:r>
                        <w:rPr>
                          <w:rFonts w:hint="eastAsia" w:asciiTheme="minorEastAsia" w:hAnsiTheme="minorEastAsia" w:eastAsiaTheme="minorEastAsia"/>
                        </w:rPr>
                        <w:t>1998年11月30日，英国《金融时报》报道：在亚太地区声誉最佳的公司评比中，海尔位居第七，是唯一进入前十名的中国企业。</w:t>
                      </w:r>
                    </w:p>
                    <w:p>
                      <w:pPr>
                        <w:ind w:firstLine="420" w:firstLineChars="200"/>
                        <w:jc w:val="left"/>
                        <w:rPr>
                          <w:rFonts w:asciiTheme="minorEastAsia" w:hAnsiTheme="minorEastAsia" w:eastAsiaTheme="minorEastAsia"/>
                        </w:rPr>
                      </w:pPr>
                      <w:r>
                        <w:rPr>
                          <w:rFonts w:hint="eastAsia" w:asciiTheme="minorEastAsia" w:hAnsiTheme="minorEastAsia" w:eastAsiaTheme="minorEastAsia"/>
                        </w:rPr>
                        <w:t>1999年，美国《财富》杂志以《中国海尔的威力》为题对海尔集团所取得的业绩进行大篇幅报道。</w:t>
                      </w:r>
                    </w:p>
                    <w:p>
                      <w:pPr>
                        <w:ind w:firstLine="420" w:firstLineChars="200"/>
                        <w:jc w:val="left"/>
                        <w:rPr>
                          <w:rFonts w:asciiTheme="minorEastAsia" w:hAnsiTheme="minorEastAsia" w:eastAsiaTheme="minorEastAsia"/>
                        </w:rPr>
                      </w:pPr>
                      <w:r>
                        <w:rPr>
                          <w:rFonts w:hint="eastAsia" w:asciiTheme="minorEastAsia" w:hAnsiTheme="minorEastAsia" w:eastAsiaTheme="minorEastAsia"/>
                        </w:rPr>
                        <w:t>在99《财富》论坛上海年会上海尔集团张瑞敏总裁将作为唯一一名中国家电企业家与会并发表演讲。</w:t>
                      </w:r>
                    </w:p>
                    <w:p>
                      <w:pPr>
                        <w:ind w:firstLine="420" w:firstLineChars="200"/>
                        <w:jc w:val="left"/>
                        <w:rPr>
                          <w:rFonts w:asciiTheme="minorEastAsia" w:hAnsiTheme="minorEastAsia" w:eastAsiaTheme="minorEastAsia"/>
                        </w:rPr>
                      </w:pPr>
                      <w:r>
                        <w:rPr>
                          <w:rFonts w:hint="eastAsia" w:asciiTheme="minorEastAsia" w:hAnsiTheme="minorEastAsia" w:eastAsiaTheme="minorEastAsia"/>
                        </w:rPr>
                        <w:t>1999年12月7日，英国《金融时报》公布“全球30位最受尊重的企业家”排名，海尔总裁张瑞敏荣居第26位，这是中国企业家在世界范围内获得的最高声誉。</w:t>
                      </w:r>
                    </w:p>
                    <w:p>
                      <w:pPr>
                        <w:ind w:firstLine="420" w:firstLineChars="200"/>
                        <w:jc w:val="left"/>
                        <w:rPr>
                          <w:rFonts w:asciiTheme="minorEastAsia" w:hAnsiTheme="minorEastAsia" w:eastAsiaTheme="minorEastAsia"/>
                        </w:rPr>
                      </w:pPr>
                      <w:r>
                        <w:rPr>
                          <w:rFonts w:hint="eastAsia" w:asciiTheme="minorEastAsia" w:hAnsiTheme="minorEastAsia" w:eastAsiaTheme="minorEastAsia"/>
                        </w:rPr>
                        <w:t>为加快企业进入世界500强的步伐，海尔“三园一校”落成，三园是海尔开发区工业园、海尔信息园、美国海尔园，一校是海尔大学校部。</w:t>
                      </w:r>
                    </w:p>
                    <w:p/>
                  </w:txbxContent>
                </v:textbox>
              </v:shape>
            </w:pict>
          </mc:Fallback>
        </mc:AlternateContent>
      </w:r>
      <w:r>
        <w:rPr>
          <w:rFonts w:hint="eastAsia" w:ascii="华文琥珀" w:eastAsia="华文琥珀" w:hAnsiTheme="minorEastAsia"/>
        </w:rPr>
        <w:t>海尔集团的发展可以概括为三个阶段：</w:t>
      </w:r>
    </w:p>
    <w:sectPr>
      <w:type w:val="continuous"/>
      <w:pgSz w:w="23814" w:h="16840" w:orient="landscape"/>
      <w:pgMar w:top="1134" w:right="1134" w:bottom="1134" w:left="1134" w:header="851" w:footer="992" w:gutter="0"/>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华文楷体">
    <w:altName w:val="SimSun"/>
    <w:panose1 w:val="02010600040101010101"/>
    <w:charset w:val="86"/>
    <w:family w:val="auto"/>
    <w:pitch w:val="default"/>
    <w:sig w:usb0="00000000" w:usb1="00000000" w:usb2="00000010" w:usb3="00000000" w:csb0="0004009F" w:csb1="00000000"/>
  </w:font>
  <w:font w:name="方正大标宋简体">
    <w:altName w:val="Microsoft YaHei"/>
    <w:panose1 w:val="00000000000000000000"/>
    <w:charset w:val="86"/>
    <w:family w:val="script"/>
    <w:pitch w:val="default"/>
    <w:sig w:usb0="00000000" w:usb1="00000000" w:usb2="00000010" w:usb3="00000000" w:csb0="00040001" w:csb1="00000000"/>
  </w:font>
  <w:font w:name="创艺简黑体">
    <w:altName w:val="SimHei"/>
    <w:panose1 w:val="00000000000000000000"/>
    <w:charset w:val="86"/>
    <w:family w:val="auto"/>
    <w:pitch w:val="default"/>
    <w:sig w:usb0="00000000" w:usb1="00000000" w:usb2="00000010" w:usb3="00000000" w:csb0="00040000" w:csb1="00000000"/>
  </w:font>
  <w:font w:name="华文琥珀">
    <w:altName w:val="SimSun"/>
    <w:panose1 w:val="02010800040101010101"/>
    <w:charset w:val="86"/>
    <w:family w:val="auto"/>
    <w:pitch w:val="default"/>
    <w:sig w:usb0="00000000" w:usb1="00000000" w:usb2="00000010" w:usb3="00000000" w:csb0="0004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0B03C2"/>
    <w:multiLevelType w:val="multilevel"/>
    <w:tmpl w:val="540B03C2"/>
    <w:lvl w:ilvl="0" w:tentative="0">
      <w:start w:val="1"/>
      <w:numFmt w:val="decimal"/>
      <w:lvlText w:val="%1."/>
      <w:lvlJc w:val="left"/>
      <w:pPr>
        <w:ind w:left="98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53D"/>
    <w:rsid w:val="000A0287"/>
    <w:rsid w:val="000A5176"/>
    <w:rsid w:val="001B1EBB"/>
    <w:rsid w:val="001E41AF"/>
    <w:rsid w:val="00303BE8"/>
    <w:rsid w:val="00423355"/>
    <w:rsid w:val="0045253D"/>
    <w:rsid w:val="004D3F30"/>
    <w:rsid w:val="004F305E"/>
    <w:rsid w:val="00687546"/>
    <w:rsid w:val="006C331E"/>
    <w:rsid w:val="008E52E3"/>
    <w:rsid w:val="00A17C0E"/>
    <w:rsid w:val="00AF0873"/>
    <w:rsid w:val="00C21BFA"/>
    <w:rsid w:val="00CB37E9"/>
    <w:rsid w:val="00CE1A24"/>
    <w:rsid w:val="00DA046A"/>
    <w:rsid w:val="00E217E5"/>
    <w:rsid w:val="00E41681"/>
    <w:rsid w:val="00E528FC"/>
    <w:rsid w:val="00F14598"/>
    <w:rsid w:val="00F17D50"/>
    <w:rsid w:val="00F209E4"/>
    <w:rsid w:val="00F94673"/>
    <w:rsid w:val="1D2820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SimSun" w:cs="Times New Roman"/>
      <w:kern w:val="2"/>
      <w:sz w:val="21"/>
      <w:szCs w:val="24"/>
      <w:lang w:val="en-US" w:eastAsia="zh-CN" w:bidi="ar-SA"/>
    </w:rPr>
  </w:style>
  <w:style w:type="character" w:default="1" w:styleId="6">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13"/>
    <w:uiPriority w:val="0"/>
    <w:rPr>
      <w:sz w:val="18"/>
      <w:szCs w:val="18"/>
    </w:rPr>
  </w:style>
  <w:style w:type="paragraph" w:styleId="3">
    <w:name w:val="footer"/>
    <w:basedOn w:val="1"/>
    <w:link w:val="11"/>
    <w:qFormat/>
    <w:uiPriority w:val="0"/>
    <w:pPr>
      <w:tabs>
        <w:tab w:val="center" w:pos="4153"/>
        <w:tab w:val="right" w:pos="8306"/>
      </w:tabs>
      <w:snapToGrid w:val="0"/>
      <w:jc w:val="left"/>
    </w:pPr>
    <w:rPr>
      <w:sz w:val="18"/>
      <w:szCs w:val="18"/>
    </w:rPr>
  </w:style>
  <w:style w:type="paragraph" w:styleId="4">
    <w:name w:val="header"/>
    <w:basedOn w:val="1"/>
    <w:link w:val="10"/>
    <w:uiPriority w:val="99"/>
    <w:pPr>
      <w:pBdr>
        <w:bottom w:val="single" w:color="auto" w:sz="6" w:space="1"/>
      </w:pBdr>
      <w:tabs>
        <w:tab w:val="center" w:pos="4153"/>
        <w:tab w:val="right" w:pos="8306"/>
      </w:tabs>
      <w:snapToGrid w:val="0"/>
      <w:jc w:val="center"/>
    </w:pPr>
    <w:rPr>
      <w:sz w:val="18"/>
      <w:szCs w:val="18"/>
    </w:rPr>
  </w:style>
  <w:style w:type="paragraph" w:styleId="5">
    <w:name w:val="Plain Text"/>
    <w:basedOn w:val="1"/>
    <w:link w:val="9"/>
    <w:uiPriority w:val="0"/>
    <w:rPr>
      <w:rFonts w:ascii="SimSun" w:hAnsi="Courier New" w:cs="Courier New"/>
      <w:szCs w:val="21"/>
    </w:rPr>
  </w:style>
  <w:style w:type="table" w:styleId="8">
    <w:name w:val="Table Grid"/>
    <w:basedOn w:val="7"/>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9">
    <w:name w:val="纯文本 Char"/>
    <w:basedOn w:val="6"/>
    <w:link w:val="5"/>
    <w:uiPriority w:val="0"/>
    <w:rPr>
      <w:rFonts w:ascii="SimSun" w:hAnsi="Courier New" w:cs="Courier New"/>
      <w:kern w:val="2"/>
      <w:sz w:val="21"/>
      <w:szCs w:val="21"/>
    </w:rPr>
  </w:style>
  <w:style w:type="character" w:customStyle="1" w:styleId="10">
    <w:name w:val="页眉 Char"/>
    <w:basedOn w:val="6"/>
    <w:link w:val="4"/>
    <w:uiPriority w:val="99"/>
    <w:rPr>
      <w:kern w:val="2"/>
      <w:sz w:val="18"/>
      <w:szCs w:val="18"/>
    </w:rPr>
  </w:style>
  <w:style w:type="character" w:customStyle="1" w:styleId="11">
    <w:name w:val="页脚 Char"/>
    <w:basedOn w:val="6"/>
    <w:link w:val="3"/>
    <w:uiPriority w:val="0"/>
    <w:rPr>
      <w:kern w:val="2"/>
      <w:sz w:val="18"/>
      <w:szCs w:val="18"/>
    </w:rPr>
  </w:style>
  <w:style w:type="paragraph" w:styleId="12">
    <w:name w:val="List Paragraph"/>
    <w:basedOn w:val="1"/>
    <w:qFormat/>
    <w:uiPriority w:val="34"/>
    <w:pPr>
      <w:ind w:firstLine="420" w:firstLineChars="200"/>
    </w:pPr>
  </w:style>
  <w:style w:type="character" w:customStyle="1" w:styleId="13">
    <w:name w:val="批注框文本 Char"/>
    <w:basedOn w:val="6"/>
    <w:link w:val="2"/>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AD0D503-58E0-4FD2-BBA5-669D833CEB6D}">
  <ds:schemaRefs/>
</ds:datastoreItem>
</file>

<file path=docProps/app.xml><?xml version="1.0" encoding="utf-8"?>
<Properties xmlns="http://schemas.openxmlformats.org/officeDocument/2006/extended-properties" xmlns:vt="http://schemas.openxmlformats.org/officeDocument/2006/docPropsVTypes">
  <Template>Normal.dotm</Template>
  <Company>鸿嘉科技</Company>
  <Pages>2</Pages>
  <Words>1311</Words>
  <Characters>362</Characters>
  <Lines>3</Lines>
  <Paragraphs>3</Paragraphs>
  <TotalTime>12</TotalTime>
  <ScaleCrop>false</ScaleCrop>
  <LinksUpToDate>false</LinksUpToDate>
  <CharactersWithSpaces>1670</CharactersWithSpaces>
  <Application>WPS Office_10.2.0.7456_F1E327BC-269C-435d-A152-05C5408002CA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2015-10-07T09:56:00Z</dcterms:created>
  <dc:creator>xyc</dc:creator>
  <cp:lastModifiedBy>Administrator</cp:lastModifiedBy>
  <dcterms:modified xsi:type="dcterms:W3CDTF">2018-12-16T02:39:58Z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1033-10.2.0.7456</vt:lpwstr>
  </property>
</Properties>
</file>