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Windows Client UI — Walkthrough</w:t>
      </w:r>
    </w:p>
    <w:p>
      <w:pPr>
        <w:jc w:val="center"/>
      </w:pPr>
      <w:r>
        <w:rPr>
          <w:color w:val="5A6B85"/>
          <w:sz w:val="22"/>
        </w:rPr>
        <w:t>Install + post-install screens. Survey and chatbot use Nanoheal Agent Chat UI.</w:t>
      </w:r>
    </w:p>
    <w:p>
      <w:pPr>
        <w:pStyle w:val="Heading1"/>
      </w:pPr>
      <w:r>
        <w:t>How the product works (user journey)</w:t>
      </w:r>
    </w:p>
    <w:p>
      <w:r>
        <w:t>1. Install — Prerequisite → Acknowledgement → Please Wait.</w:t>
      </w:r>
    </w:p>
    <w:p>
      <w:r>
        <w:t>2. Home — Search or open a category tile; run a fix.</w:t>
      </w:r>
    </w:p>
    <w:p>
      <w:r>
        <w:t>3. Device / History — Device Details and Service History when needed.</w:t>
      </w:r>
    </w:p>
    <w:p>
      <w:r>
        <w:t>4. Still stuck? — Call, Email, Chat Now, or Agent Chat.</w:t>
      </w:r>
    </w:p>
    <w:p>
      <w:r>
        <w:t>5. Feedback — survey in Agent Chat UI.</w:t>
      </w:r>
    </w:p>
    <w:p>
      <w:pPr>
        <w:pStyle w:val="Heading1"/>
      </w:pPr>
      <w:r>
        <w:t>Installation pages</w:t>
      </w:r>
    </w:p>
    <w:p>
      <w:pPr>
        <w:pStyle w:val="Heading2"/>
      </w:pPr>
      <w:r>
        <w:t>Prerequisite — System Requirements Verification</w:t>
      </w:r>
    </w:p>
    <w:p>
      <w:r>
        <w:t>What this module is: Pre-install gate for system readiness.</w:t>
      </w:r>
    </w:p>
    <w:p>
      <w:r>
        <w:t>What the user can do: Wait for checks; proceed when green.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erequi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01-prerequisite.png</w:t>
      </w:r>
    </w:p>
    <w:p>
      <w:pPr>
        <w:pStyle w:val="Heading2"/>
      </w:pPr>
      <w:r>
        <w:t>Acknowledgement — Terms &amp; Install</w:t>
      </w:r>
    </w:p>
    <w:p>
      <w:r>
        <w:t>What this module is: Legal consent before install.</w:t>
      </w:r>
    </w:p>
    <w:p>
      <w:r>
        <w:t>What the user can do: Accept Terms, Install or Cancel.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knowledg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02-acknowledgement.png</w:t>
      </w:r>
    </w:p>
    <w:p>
      <w:pPr>
        <w:pStyle w:val="Heading2"/>
      </w:pPr>
      <w:r>
        <w:t>Please Wait — Installing</w:t>
      </w:r>
    </w:p>
    <w:p>
      <w:r>
        <w:t>What this module is: Install progress.</w:t>
      </w:r>
    </w:p>
    <w:p>
      <w:r>
        <w:t>What the user can do: Wait until setup finishes.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ease-wait-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03-please-wait-install.png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lease-wait-install-a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04-please-wait-install-alt.png</w:t>
      </w:r>
    </w:p>
    <w:p>
      <w:pPr>
        <w:pStyle w:val="Heading1"/>
      </w:pPr>
      <w:r>
        <w:t>Post-install pages</w:t>
      </w:r>
    </w:p>
    <w:p>
      <w:pPr>
        <w:pStyle w:val="Heading2"/>
      </w:pPr>
      <w:r>
        <w:t>Landing / Home</w:t>
      </w:r>
    </w:p>
    <w:p>
      <w:r>
        <w:t>What this module is: Main self-service hub.</w:t>
      </w:r>
    </w:p>
    <w:p>
      <w:r>
        <w:t>What the user can do: Search; open category tiles; Device Details; Service History; Sync.</w:t>
      </w:r>
    </w:p>
    <w:p>
      <w:r>
        <w:drawing>
          <wp:inline xmlns:a="http://schemas.openxmlformats.org/drawingml/2006/main" xmlns:pic="http://schemas.openxmlformats.org/drawingml/2006/picture">
            <wp:extent cx="5669280" cy="3056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a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6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05-landing.png</w:t>
      </w:r>
    </w:p>
    <w:p>
      <w:pPr>
        <w:pStyle w:val="Heading2"/>
      </w:pPr>
      <w:r>
        <w:t>Device Details</w:t>
      </w:r>
    </w:p>
    <w:p>
      <w:r>
        <w:t>What this module is: Machine identity and health snapshot.</w:t>
      </w:r>
    </w:p>
    <w:p>
      <w:r>
        <w:t>What the user can do: Review device fields; return Home.</w:t>
      </w:r>
    </w:p>
    <w:p>
      <w:r>
        <w:drawing>
          <wp:inline xmlns:a="http://schemas.openxmlformats.org/drawingml/2006/main" xmlns:pic="http://schemas.openxmlformats.org/drawingml/2006/picture">
            <wp:extent cx="5669280" cy="3332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vice-detai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06-device-details.png</w:t>
      </w:r>
    </w:p>
    <w:p>
      <w:r>
        <w:drawing>
          <wp:inline xmlns:a="http://schemas.openxmlformats.org/drawingml/2006/main" xmlns:pic="http://schemas.openxmlformats.org/drawingml/2006/picture">
            <wp:extent cx="5669280" cy="32999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vice-details-a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07-device-details-alt.png</w:t>
      </w:r>
    </w:p>
    <w:p>
      <w:pPr>
        <w:pStyle w:val="Heading2"/>
      </w:pPr>
      <w:r>
        <w:t>Service History</w:t>
      </w:r>
    </w:p>
    <w:p>
      <w:r>
        <w:t>What this module is: Past self-service runs on this device.</w:t>
      </w:r>
    </w:p>
    <w:p>
      <w:r>
        <w:t>What the user can do: Browse history.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rvice-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08-service-history.png</w:t>
      </w:r>
    </w:p>
    <w:p>
      <w:pPr>
        <w:pStyle w:val="Heading2"/>
      </w:pPr>
      <w:r>
        <w:t>Search</w:t>
      </w:r>
    </w:p>
    <w:p>
      <w:r>
        <w:t>What this module is: Keyword search across resolutions.</w:t>
      </w:r>
    </w:p>
    <w:p>
      <w:r>
        <w:t>What the user can do: Type a query; open a result.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09-search.png</w:t>
      </w:r>
    </w:p>
    <w:p>
      <w:pPr>
        <w:pStyle w:val="Heading2"/>
      </w:pPr>
      <w:r>
        <w:t>L3 tile — fix detail</w:t>
      </w:r>
    </w:p>
    <w:p>
      <w:r>
        <w:t>What this module is: Specific fix with run action.</w:t>
      </w:r>
    </w:p>
    <w:p>
      <w:r>
        <w:t>What the user can do: Read description; run the fix.</w:t>
      </w:r>
    </w:p>
    <w:p>
      <w:r>
        <w:drawing>
          <wp:inline xmlns:a="http://schemas.openxmlformats.org/drawingml/2006/main" xmlns:pic="http://schemas.openxmlformats.org/drawingml/2006/picture">
            <wp:extent cx="5669280" cy="33324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3-t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10-l3-tile.png</w:t>
      </w:r>
    </w:p>
    <w:p>
      <w:pPr>
        <w:pStyle w:val="Heading2"/>
      </w:pPr>
      <w:r>
        <w:t>L2 tile — category</w:t>
      </w:r>
    </w:p>
    <w:p>
      <w:r>
        <w:t>What this module is: Category browse of related fixes.</w:t>
      </w:r>
    </w:p>
    <w:p>
      <w:r>
        <w:t>What the user can do: Pick a fix inside the category.</w:t>
      </w:r>
    </w:p>
    <w:p>
      <w:r>
        <w:drawing>
          <wp:inline xmlns:a="http://schemas.openxmlformats.org/drawingml/2006/main" xmlns:pic="http://schemas.openxmlformats.org/drawingml/2006/picture">
            <wp:extent cx="5669280" cy="33206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2-t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11-l2-tile.png</w:t>
      </w:r>
    </w:p>
    <w:p>
      <w:pPr>
        <w:pStyle w:val="Heading1"/>
      </w:pPr>
      <w:r>
        <w:t>Support footer</w:t>
      </w:r>
    </w:p>
    <w:p>
      <w:pPr>
        <w:pStyle w:val="Heading2"/>
      </w:pPr>
      <w:r>
        <w:t>Call Us</w:t>
      </w:r>
    </w:p>
    <w:p>
      <w:r>
        <w:t>What this module is: Phone support entry.</w:t>
      </w:r>
    </w:p>
    <w:p>
      <w:r>
        <w:t>What the user can do: Open Call Us; pick region; dial.</w:t>
      </w:r>
    </w:p>
    <w:p>
      <w:r>
        <w:drawing>
          <wp:inline xmlns:a="http://schemas.openxmlformats.org/drawingml/2006/main" xmlns:pic="http://schemas.openxmlformats.org/drawingml/2006/picture">
            <wp:extent cx="5669280" cy="34166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ooter-chat-pho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6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12-footer-chat-phone.png</w:t>
      </w:r>
    </w:p>
    <w:p>
      <w:pPr>
        <w:pStyle w:val="Heading2"/>
      </w:pPr>
      <w:r>
        <w:t>Email Us</w:t>
      </w:r>
    </w:p>
    <w:p>
      <w:r>
        <w:t>What this module is: Email support entry.</w:t>
      </w:r>
    </w:p>
    <w:p>
      <w:r>
        <w:t>What the user can do: Open Email Us; contact support.</w:t>
      </w:r>
    </w:p>
    <w:p>
      <w:r>
        <w:drawing>
          <wp:inline xmlns:a="http://schemas.openxmlformats.org/drawingml/2006/main" xmlns:pic="http://schemas.openxmlformats.org/drawingml/2006/picture">
            <wp:extent cx="5669280" cy="34234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ooter-em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3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13-footer-email.png</w:t>
      </w:r>
    </w:p>
    <w:p>
      <w:pPr>
        <w:pStyle w:val="Heading2"/>
      </w:pPr>
      <w:r>
        <w:t>Chat Now — Sign in (Nanoheal)</w:t>
      </w:r>
    </w:p>
    <w:p>
      <w:r>
        <w:t>What this module is: Chat Now / Still Facing Issues path and sign-in.</w:t>
      </w:r>
    </w:p>
    <w:p>
      <w:r>
        <w:t>What the user can do: Enter work email; continue SSO.</w:t>
      </w:r>
    </w:p>
    <w:p>
      <w:r>
        <w:drawing>
          <wp:inline xmlns:a="http://schemas.openxmlformats.org/drawingml/2006/main" xmlns:pic="http://schemas.openxmlformats.org/drawingml/2006/picture">
            <wp:extent cx="5669280" cy="53149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ooter-still-fac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14-footer-still-facing.png</w:t>
      </w:r>
    </w:p>
    <w:p>
      <w:r>
        <w:drawing>
          <wp:inline xmlns:a="http://schemas.openxmlformats.org/drawingml/2006/main" xmlns:pic="http://schemas.openxmlformats.org/drawingml/2006/picture">
            <wp:extent cx="5669280" cy="53149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ooter-still-fac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18-chat-signin-nanoheal.png</w:t>
      </w:r>
    </w:p>
    <w:p>
      <w:pPr>
        <w:pStyle w:val="Heading1"/>
      </w:pPr>
      <w:r>
        <w:t>Agent Chat &amp; survey</w:t>
      </w:r>
    </w:p>
    <w:p>
      <w:pPr>
        <w:pStyle w:val="Heading2"/>
      </w:pPr>
      <w:r>
        <w:t>User Survey — Agent Chat UI</w:t>
      </w:r>
    </w:p>
    <w:p>
      <w:r>
        <w:t>What this module is: Feedback survey in Nanoheal Agent Chat chrome (logo + Agent Chat header, orange agent avatar, option buttons, “Describe your issue or share feedback”).</w:t>
      </w:r>
    </w:p>
    <w:p>
      <w:r>
        <w:t>What the user can do: Rate experience; pick outcome; type optional note; send.</w:t>
      </w:r>
    </w:p>
    <w:p>
      <w:r>
        <w:drawing>
          <wp:inline xmlns:a="http://schemas.openxmlformats.org/drawingml/2006/main" xmlns:pic="http://schemas.openxmlformats.org/drawingml/2006/picture">
            <wp:extent cx="3840480" cy="57607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user-surve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15-user-survey.png</w:t>
      </w:r>
    </w:p>
    <w:p>
      <w:pPr>
        <w:pStyle w:val="Heading2"/>
      </w:pPr>
      <w:r>
        <w:t>Chatbot — conversation</w:t>
      </w:r>
    </w:p>
    <w:p>
      <w:r>
        <w:t>What this module is: Nanoheal Agent Chat — issue flow with remediation options and self-help automation (example: Teams crash).</w:t>
      </w:r>
    </w:p>
    <w:p>
      <w:r>
        <w:t>What the user can do: Describe the issue; pick a remediation; run self-help automation when offered.</w:t>
      </w:r>
    </w:p>
    <w:p>
      <w:r>
        <w:drawing>
          <wp:inline xmlns:a="http://schemas.openxmlformats.org/drawingml/2006/main" xmlns:pic="http://schemas.openxmlformats.org/drawingml/2006/picture">
            <wp:extent cx="3840480" cy="52114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hatbot-pan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211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16-chatbot-panel.png</w:t>
      </w:r>
    </w:p>
    <w:p>
      <w:pPr>
        <w:pStyle w:val="Heading2"/>
      </w:pPr>
      <w:r>
        <w:t>Chatbot — greeting</w:t>
      </w:r>
    </w:p>
    <w:p>
      <w:r>
        <w:t>What this module is: Nanoheal Agent Chat greeting — “Hi! What can I help you with today?”</w:t>
      </w:r>
    </w:p>
    <w:p>
      <w:r>
        <w:t>What the user can do: Type an issue or share feedback; press Enter / send.</w:t>
      </w:r>
    </w:p>
    <w:p>
      <w:r>
        <w:drawing>
          <wp:inline xmlns:a="http://schemas.openxmlformats.org/drawingml/2006/main" xmlns:pic="http://schemas.openxmlformats.org/drawingml/2006/picture">
            <wp:extent cx="3840480" cy="539162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hatbot-widg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39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17-chatbot-widget.png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