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4"/>
          <w:szCs w:val="24"/>
          <w:u w:val="none"/>
          <w:shd w:val="clear" w:fill="auto"/>
          <w:rtl w:val="0"/>
        </w:rPr>
        <w:t xml:space="preserve">Проєкт </w:t>
      </w:r>
      <w:r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4"/>
          <w:szCs w:val="24"/>
          <w:u w:val="none"/>
          <w:shd w:val="clear" w:fill="auto"/>
          <w:rtl w:val="0"/>
          <w:lang w:val="uk-UA"/>
        </w:rPr>
        <w:t>Оптика</w:t>
      </w:r>
    </w:p>
    <w:p>
      <w:pPr>
        <w:jc w:val="center"/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4"/>
          <w:szCs w:val="24"/>
          <w:u w:val="none"/>
          <w:shd w:val="clear" w:fill="auto"/>
        </w:rPr>
      </w:pPr>
      <w:r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4"/>
          <w:szCs w:val="24"/>
          <w:u w:val="none"/>
          <w:shd w:val="clear" w:fill="auto"/>
          <w:rtl w:val="0"/>
        </w:rPr>
        <w:t>Технічне завдання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Опис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проекту</w:t>
      </w:r>
    </w:p>
    <w:p>
      <w:pP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Замовник проєкту потребує програмн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ru-RU"/>
        </w:rPr>
        <w:t xml:space="preserve">-апаратний прототип для виявлення та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відслідковування об’єктів(тип об’єктів буде визначений пізніше) за допомогою камери на подвижній платформі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.</w:t>
      </w:r>
    </w:p>
    <w:p>
      <w:pP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Задачі програмної частини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У реальному часі отримувати відеопоток з камери, виявляти на ньому об’єкти та відслідковувати їх рух.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Мати інтерфейс(увесь функціонал буде визначений пізніше) для відображення відеопотоку з позначками виявлених об’єктів.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Передавати сигнали апаратній частині для руху камери вслід за об’єктом.</w:t>
      </w:r>
    </w:p>
    <w:p>
      <w:pP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Задачі апаратної частини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en-US"/>
        </w:rPr>
        <w:t>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ru-RU"/>
        </w:rPr>
        <w:t>Передавати в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ідеопоток з камери до програмній частині.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Приймати сигнали від програмної частини та рухати камеру.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Призначення та цілі. </w:t>
      </w:r>
    </w:p>
    <w:p>
      <w:pPr>
        <w:ind w:firstLine="567"/>
        <w:jc w:val="both"/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Мета – розробка програмн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ru-RU"/>
        </w:rPr>
        <w:t>-апаратного прототипу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, що дозволяє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виявляти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 xml:space="preserve"> та відслідковувати об’єкти за допомогою камери на подвижній платформі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Етапи робіт із створення продукту. </w:t>
      </w:r>
    </w:p>
    <w:p>
      <w:pPr>
        <w:ind w:firstLine="567"/>
        <w:jc w:val="both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Виконання проєкту складається з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7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 етапів: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Визначити предметну область, якій належить задача, та ознайомитися з нею.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Розробити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програмний код для передачі відеосигналу та руху камери та з’єднати його з апаратною частиною.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Побудувати математичну модель задачі. Розглянути існуючі алгоритми для розв’язання поставленої задачі та обрати оптимальний.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Зібрати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та розмітити дані для навчання алгоритмів(якщо алгоритм їх потребує).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Розробити програмну реалізацію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алгоритму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Розробити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інтерфейс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Написати пояснювальну записку та презентувати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прототип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.</w:t>
      </w:r>
    </w:p>
    <w:p>
      <w:pPr>
        <w:ind w:firstLine="567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4"/>
          <w:szCs w:val="24"/>
          <w:u w:val="none"/>
          <w:rtl w:val="0"/>
        </w:rPr>
        <w:t>План роботи</w:t>
      </w:r>
    </w:p>
    <w:tbl>
      <w:tblPr>
        <w:tblStyle w:val="184"/>
        <w:tblW w:w="805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2409"/>
        <w:gridCol w:w="1843"/>
        <w:gridCol w:w="2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40404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>Строк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40404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>Опис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40404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>форма звітності (посилання)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trike w:val="0"/>
                <w:color w:val="000000"/>
                <w:sz w:val="20"/>
                <w:szCs w:val="20"/>
                <w:u w:val="none"/>
                <w:rtl w:val="0"/>
              </w:rPr>
              <w:t>Викона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  <w:rtl w:val="0"/>
              </w:rPr>
              <w:t>вці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21.03 - 23.03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Ознайомлення з проєктом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restart"/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23.03 - 31.03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Перші зустрічі. Організація робочого процесу, формування плану роботи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  <w:lang w:val="uk-UA"/>
              </w:rPr>
              <w:t>Створення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  <w:lang w:val="uk-UA"/>
              </w:rPr>
              <w:t xml:space="preserve"> ТЗ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.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Документ на Google Диску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31.04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Затвердження ТЗ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31.03 - 17.04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9" w:lineRule="auto"/>
              <w:ind w:left="133" w:right="112" w:firstLine="3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Формалiзацiя задачi. Розробка мат.моделi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Документ з математичною моделлю на Google Диску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2" w:hRule="atLeast"/>
        </w:trPr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31.03 - 17.04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9" w:lineRule="auto"/>
              <w:ind w:left="133" w:right="112" w:firstLine="3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Створення першого прототипу програми (Див. пункт 7)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Робочий прототип, що можна презентувати консультантам та замовнику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31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  <w:rtl w:val="0"/>
              </w:rPr>
              <w:t>.0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  <w:rtl w:val="0"/>
              </w:rPr>
              <w:t xml:space="preserve"> - 28.04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 xml:space="preserve">Написання алгоритмів пошуку перетину </w:t>
            </w:r>
          </w:p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9" w:lineRule="auto"/>
              <w:ind w:left="133" w:right="112" w:firstLine="3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  <w:rtl w:val="0"/>
              </w:rPr>
              <w:t>14.04 - 05.05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Створення другого прототипу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(Див. пункт 7)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Робочий прототип, що можна презентувати консультантам та замовнику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  <w:rtl w:val="0"/>
              </w:rPr>
              <w:t>05.05 - 12.05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Створення кандидату на реліз (увесь функціонал реалізовано)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Робоча програма, що можна презентувати консультантам та замовнику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shd w:val="clear" w:fill="auto"/>
                <w:rtl w:val="0"/>
              </w:rPr>
              <w:t>12.05 - 21.05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Виправлення помилок в програмі та затвердження остаточної версії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Фінальна, затверджена у консультантів та замовника, версія програми</w:t>
            </w: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14.04 - 14.05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>Написання пояснювальної записки та створення презентації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  Документи на Google Диску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15.05 - 20.05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Затвердження презентації та поясн. записки консультантами та куратором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22.05 - 27.05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Отримання загального допуску та предзахист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27.05 - 29.05</w:t>
            </w:r>
          </w:p>
        </w:tc>
        <w:tc>
          <w:tcPr>
            <w:shd w:val="clear" w:color="auto" w:fill="FFFFFF"/>
          </w:tcPr>
          <w:p>
            <w:pPr>
              <w:spacing w:after="0" w:line="274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  <w:p>
            <w:pPr>
              <w:spacing w:after="0" w:line="274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Підготовка доповіді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Всі матеріали на Google Диску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>Задара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uk-UA"/>
              </w:rPr>
              <w:t xml:space="preserve"> Д., Тепляков О., Божко М., Шведун Д., Костецький Ф.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ru-RU"/>
              </w:rPr>
              <w:t xml:space="preserve"> Федорченко М.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29.05-02.06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rtl w:val="0"/>
              </w:rPr>
              <w:t>Захист</w:t>
            </w:r>
          </w:p>
        </w:tc>
        <w:tc>
          <w:tcPr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hd w:val="clear" w:fill="auto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Вхідні дані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</w:rPr>
        <w:t xml:space="preserve">Вхідними даними програми є 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  <w:lang w:val="uk-UA"/>
        </w:rPr>
        <w:t>ідеопоток</w:t>
      </w:r>
      <w:r>
        <w:rPr>
          <w:rFonts w:hint="default" w:ascii="Times New Roman" w:hAnsi="Times New Roman" w:eastAsia="Times New Roman" w:cs="Times New Roman"/>
          <w:sz w:val="24"/>
          <w:szCs w:val="24"/>
          <w:shd w:val="clear" w:fill="auto"/>
          <w:rtl w:val="0"/>
          <w:lang w:val="uk-UA"/>
        </w:rPr>
        <w:t xml:space="preserve"> з камери та положення камери на подвижній платформі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и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хідні дані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  <w:shd w:val="clear" w:fill="auto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  <w:lang w:val="uk-UA"/>
        </w:rPr>
        <w:t>и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</w:rPr>
        <w:t xml:space="preserve">хідними даними програми є 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  <w:lang w:val="ru-RU"/>
        </w:rPr>
        <w:t>в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  <w:lang w:val="uk-UA"/>
        </w:rPr>
        <w:t>ідеопоток</w:t>
      </w:r>
      <w:r>
        <w:rPr>
          <w:rFonts w:hint="default" w:ascii="Times New Roman" w:hAnsi="Times New Roman" w:eastAsia="Times New Roman" w:cs="Times New Roman"/>
          <w:sz w:val="24"/>
          <w:szCs w:val="24"/>
          <w:shd w:val="clear" w:fill="auto"/>
          <w:rtl w:val="0"/>
          <w:lang w:val="uk-UA"/>
        </w:rPr>
        <w:t xml:space="preserve"> з камери з позначками для виявлених об’єктів та необхідні рухи подвижної платформи для слідкування за об’єктом</w:t>
      </w:r>
      <w:r>
        <w:rPr>
          <w:rFonts w:ascii="Times New Roman" w:hAnsi="Times New Roman" w:eastAsia="Times New Roman" w:cs="Times New Roman"/>
          <w:sz w:val="24"/>
          <w:szCs w:val="24"/>
          <w:shd w:val="clear" w:fill="auto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Вимоги до результатів роботи.</w:t>
      </w:r>
    </w:p>
    <w:p>
      <w:pPr>
        <w:jc w:val="both"/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Результатом роботи виконавця є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програмно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 xml:space="preserve">-апаратний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прототип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, за допомогою якого можна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 xml:space="preserve"> виявляти та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відслідковувати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 xml:space="preserve"> об’єкти з подвижною платформою для камери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.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Прототип повинен мати можливість виявлення декількох об’єктів одночасно, можливість відслідковувати рух кожного з них з часом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алгоритм для руху камери вслід за об’єктом.</w:t>
      </w:r>
    </w:p>
    <w:p>
      <w:pPr>
        <w:jc w:val="both"/>
        <w:rPr>
          <w:rFonts w:ascii="Times New Roman" w:hAnsi="Times New Roman" w:eastAsia="Times New Roman" w:cs="Times New Roman"/>
          <w:b w:val="0"/>
          <w:i w:val="0"/>
          <w:strike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sz w:val="24"/>
          <w:szCs w:val="24"/>
          <w:u w:val="none"/>
          <w:shd w:val="clear" w:fill="auto"/>
          <w:rtl w:val="0"/>
          <w:lang w:val="uk-UA"/>
        </w:rPr>
        <w:t>Інтерфейс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sz w:val="24"/>
          <w:szCs w:val="24"/>
          <w:u w:val="none"/>
          <w:shd w:val="clear" w:fill="auto"/>
          <w:rtl w:val="0"/>
          <w:lang w:val="uk-UA"/>
        </w:rPr>
        <w:t xml:space="preserve"> повинен містити відеопоток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з позначками для виявлених об’єктів(увесь функціонал буде визначений пізніше).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Порядок оформлення та пред'явлення замовнику результатів робіт із розробки додатка.</w:t>
      </w:r>
    </w:p>
    <w:p>
      <w:pPr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Проєкт вважається виконаним у повному обсязі, якщо Виконавцем у повному обсязі виконані пункти 2 та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  <w:lang w:val="uk-UA"/>
        </w:rPr>
        <w:t>5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 даного документу. </w:t>
      </w:r>
    </w:p>
    <w:p>
      <w:pPr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 xml:space="preserve">Замовник повинен вчасно надати зворотній зв'язок виконавцю на предмет обсягів виконаної роботи, відповідно до плану у п. 3 даного документу, та її якості, відповідно до критеріїв, зазначених у цьому документі, у наступних точках контролю: </w:t>
      </w:r>
    </w:p>
    <w:p>
      <w:pPr>
        <w:pStyle w:val="21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bidi w:val="0"/>
        <w:spacing w:before="0" w:beforeAutospacing="0" w:after="0" w:afterAutospacing="0" w:line="12" w:lineRule="atLeast"/>
        <w:ind w:left="720" w:leftChars="0" w:right="0" w:rightChars="0" w:hanging="360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Перша точка контролю -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???</w:t>
      </w:r>
    </w:p>
    <w:p>
      <w:pPr>
        <w:pStyle w:val="21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bidi w:val="0"/>
        <w:spacing w:before="0" w:beforeAutospacing="0" w:after="0" w:afterAutospacing="0" w:line="12" w:lineRule="atLeast"/>
        <w:ind w:left="720" w:leftChars="0" w:right="0" w:rightChars="0" w:hanging="36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Друга точка контролю -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???</w:t>
      </w:r>
    </w:p>
    <w:p>
      <w:pPr>
        <w:ind w:firstLine="567"/>
        <w:jc w:val="both"/>
        <w:rPr>
          <w:rFonts w:ascii="Times New Roman" w:hAnsi="Times New Roman" w:eastAsia="Times New Roman" w:cs="Times New Roman"/>
          <w:shd w:val="clear" w:fill="auto"/>
        </w:rPr>
      </w:pP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rtl w:val="0"/>
        </w:rPr>
        <w:t>Результатом роботи є програмний продукт, який задовольняє усім критеріям на певному етапі виконання проєкту, зазначеним у даному документі.</w:t>
      </w:r>
    </w:p>
    <w:p>
      <w:pPr>
        <w:ind w:firstLine="567"/>
        <w:rPr>
          <w:rFonts w:hint="default" w:ascii="Times New Roman" w:hAnsi="Times New Roman" w:eastAsia="Times New Roman" w:cs="Times New Roman"/>
          <w:lang w:val="ru-RU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7143"/>
        <w:tab w:val="right" w:pos="14287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E3C69"/>
    <w:multiLevelType w:val="singleLevel"/>
    <w:tmpl w:val="8A6E3C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1">
    <w:nsid w:val="BF205925"/>
    <w:multiLevelType w:val="multilevel"/>
    <w:tmpl w:val="BF20592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908C44"/>
    <w:multiLevelType w:val="singleLevel"/>
    <w:tmpl w:val="07908C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16B6D7AA"/>
    <w:multiLevelType w:val="singleLevel"/>
    <w:tmpl w:val="16B6D7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D3003C8"/>
    <w:rsid w:val="69750C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1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4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2">
    <w:name w:val="Subtitle"/>
    <w:basedOn w:val="1"/>
    <w:next w:val="1"/>
    <w:link w:val="47"/>
    <w:uiPriority w:val="0"/>
    <w:pPr>
      <w:spacing w:before="200" w:after="200"/>
    </w:pPr>
    <w:rPr>
      <w:sz w:val="24"/>
      <w:szCs w:val="24"/>
    </w:rPr>
  </w:style>
  <w:style w:type="table" w:styleId="2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table" w:customStyle="1" w:styleId="35">
    <w:name w:val="Table Normal1"/>
    <w:qFormat/>
    <w:uiPriority w:val="0"/>
  </w:style>
  <w:style w:type="character" w:customStyle="1" w:styleId="36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pPr>
      <w:spacing w:before="0" w:after="0" w:line="240" w:lineRule="auto"/>
    </w:pPr>
    <w:rPr>
      <w:rFonts w:ascii="Calibri" w:hAnsi="Calibri" w:eastAsia="Calibri" w:cs="Calibri"/>
      <w:sz w:val="22"/>
      <w:szCs w:val="22"/>
      <w:lang w:val="uk-UA"/>
    </w:rPr>
  </w:style>
  <w:style w:type="character" w:customStyle="1" w:styleId="46">
    <w:name w:val="Title Char"/>
    <w:basedOn w:val="11"/>
    <w:link w:val="25"/>
    <w:uiPriority w:val="10"/>
    <w:rPr>
      <w:sz w:val="48"/>
      <w:szCs w:val="48"/>
    </w:rPr>
  </w:style>
  <w:style w:type="character" w:customStyle="1" w:styleId="47">
    <w:name w:val="Subtitle Char"/>
    <w:basedOn w:val="11"/>
    <w:link w:val="22"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Quote Char"/>
    <w:link w:val="48"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1">
    <w:name w:val="Intense Quote Char"/>
    <w:link w:val="50"/>
    <w:uiPriority w:val="30"/>
    <w:rPr>
      <w:i/>
    </w:rPr>
  </w:style>
  <w:style w:type="character" w:customStyle="1" w:styleId="52">
    <w:name w:val="Header Char"/>
    <w:basedOn w:val="11"/>
    <w:link w:val="19"/>
    <w:uiPriority w:val="99"/>
  </w:style>
  <w:style w:type="character" w:customStyle="1" w:styleId="53">
    <w:name w:val="Footer Char"/>
    <w:basedOn w:val="11"/>
    <w:link w:val="16"/>
    <w:uiPriority w:val="99"/>
  </w:style>
  <w:style w:type="character" w:customStyle="1" w:styleId="54">
    <w:name w:val="Caption Char"/>
    <w:link w:val="16"/>
    <w:uiPriority w:val="99"/>
  </w:style>
  <w:style w:type="table" w:customStyle="1" w:styleId="55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8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0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1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2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3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4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5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7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8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9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0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1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2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4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5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6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7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8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9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1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2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3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4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5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6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9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0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1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3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6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7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8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9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0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2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3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4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5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6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7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9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0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1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2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3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4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6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8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9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30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1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3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4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5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6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7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8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40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1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2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3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4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5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6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7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8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3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4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5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1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2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3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4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5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6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8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9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0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1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2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3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0">
    <w:name w:val="Footnote Text Char"/>
    <w:link w:val="18"/>
    <w:uiPriority w:val="99"/>
    <w:rPr>
      <w:sz w:val="18"/>
    </w:rPr>
  </w:style>
  <w:style w:type="character" w:customStyle="1" w:styleId="181">
    <w:name w:val="Endnote Text Char"/>
    <w:link w:val="15"/>
    <w:uiPriority w:val="99"/>
    <w:rPr>
      <w:sz w:val="20"/>
    </w:rPr>
  </w:style>
  <w:style w:type="paragraph" w:customStyle="1" w:styleId="182">
    <w:name w:val="TOC Heading"/>
    <w:unhideWhenUsed/>
    <w:uiPriority w:val="39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table" w:customStyle="1" w:styleId="184">
    <w:name w:val="_Style 191"/>
    <w:basedOn w:val="35"/>
    <w:uiPriority w:val="0"/>
    <w:pPr>
      <w:spacing w:after="0" w:line="240" w:lineRule="auto"/>
    </w:pPr>
    <w:rPr>
      <w:rFonts w:ascii="Arial" w:hAnsi="Arial" w:eastAsia="Arial" w:cs="Arial"/>
      <w:color w:val="404040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9D08E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I1sJ2oby6eTBWNuJU7c/ZJLnxA==">CgMxLjA4AHIhMWlTRGNwYVVZbkVhZ3hBaGdfcG8tU1p6U3E5MUotdDli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2023-07-22T11:03:16Z</dcterms:created>
  <dc:creator>mafara</dc:creator>
  <cp:lastModifiedBy>Дмитрий Задара</cp:lastModifiedBy>
  <dcterms:modified xsi:type="dcterms:W3CDTF">2023-07-22T15:33:53Z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ACFA41AF2BEA40E48322C86D9695E8D1</vt:lpwstr>
  </property>
</Properties>
</file>