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4A647" w14:textId="423030D7" w:rsidR="000B166C" w:rsidRDefault="000B166C">
      <w:r>
        <w:t xml:space="preserve">“Was it really that easy?” Or so I thought as I finished testing the configuration of something that, not even five years ago, would’ve been 3-4 days of coding and mind-numbing configuration work. Within a few hours, the friends </w:t>
      </w:r>
      <w:proofErr w:type="gramStart"/>
      <w:r>
        <w:t>whom</w:t>
      </w:r>
      <w:proofErr w:type="gramEnd"/>
      <w:r>
        <w:t xml:space="preserve"> had been bored enough to do so all said the same thing “ran seamlessly and was a piece of cake”, with the dashboards telling me that they had spoken no lies. An afternoon “does this work as well as people say?” that we typically know is going to be a lesson in “why it doesn’t” turned out to be a revelation. </w:t>
      </w:r>
    </w:p>
    <w:p w14:paraId="423DC9B9" w14:textId="6877AAAB" w:rsidR="009B30DB" w:rsidRDefault="000B166C">
      <w:r>
        <w:t>It's been about a week since I did that</w:t>
      </w:r>
      <w:r w:rsidR="009B30DB">
        <w:t xml:space="preserve"> little experiment</w:t>
      </w:r>
      <w:r>
        <w:t xml:space="preserve">, and to be blunt, it still doesn’t quite feel real. The stack was a lot of stuff I’d become familiar with and passively used, Clerk for authentication, NextJs as a frontend, and a FastAPI backend for any data intensive stuff that the test wouldn’t need. Convex was, realistically speaking, the only thing I was using for the first time, and even </w:t>
      </w:r>
      <w:r w:rsidR="009B30DB">
        <w:t>then,</w:t>
      </w:r>
      <w:r>
        <w:t xml:space="preserve"> I’</w:t>
      </w:r>
      <w:r w:rsidR="009B30DB">
        <w:t>ve</w:t>
      </w:r>
      <w:r>
        <w:t xml:space="preserve"> still been aware of it for some time</w:t>
      </w:r>
      <w:r w:rsidR="009B30DB">
        <w:t xml:space="preserve"> now. </w:t>
      </w:r>
    </w:p>
    <w:p w14:paraId="68497C78" w14:textId="755139FB" w:rsidR="009B30DB" w:rsidRDefault="009B30DB">
      <w:r>
        <w:t xml:space="preserve">There’s an old saying in the trades “It took me ten years to learn how to do that in ten seconds.” </w:t>
      </w:r>
    </w:p>
    <w:p w14:paraId="5F5D7323" w14:textId="77777777" w:rsidR="009B30DB" w:rsidRDefault="009B30DB" w:rsidP="009B30DB">
      <w:pPr>
        <w:pStyle w:val="Title"/>
      </w:pPr>
      <w:r>
        <w:t>Coding Accessibility: Opportunity and Caution</w:t>
      </w:r>
    </w:p>
    <w:p w14:paraId="2972AE64" w14:textId="77777777" w:rsidR="009B30DB" w:rsidRDefault="009B30DB" w:rsidP="009B30DB">
      <w:pPr>
        <w:pStyle w:val="Subtitle"/>
      </w:pPr>
      <w:r>
        <w:t>How Modern Tools Simplify Development—and Why Skepticism Remains Important</w:t>
      </w:r>
    </w:p>
    <w:p w14:paraId="78B97A48" w14:textId="77777777" w:rsidR="009B30DB" w:rsidRDefault="009B30DB" w:rsidP="009B30DB">
      <w:pPr>
        <w:pStyle w:val="ListParagraph"/>
        <w:numPr>
          <w:ilvl w:val="0"/>
          <w:numId w:val="1"/>
        </w:numPr>
      </w:pPr>
      <w:r w:rsidRPr="009B30DB">
        <w:t>Introduction</w:t>
      </w:r>
    </w:p>
    <w:p w14:paraId="74665D39" w14:textId="77777777" w:rsidR="009B30DB" w:rsidRDefault="009B30DB" w:rsidP="009B30DB">
      <w:pPr>
        <w:pStyle w:val="ListParagraph"/>
        <w:numPr>
          <w:ilvl w:val="0"/>
          <w:numId w:val="1"/>
        </w:numPr>
      </w:pPr>
      <w:r w:rsidRPr="009B30DB">
        <w:t>Brief anecdote: The surprisingly smooth experience of recent configuration and testing</w:t>
      </w:r>
    </w:p>
    <w:p w14:paraId="0E78EAC8" w14:textId="77777777" w:rsidR="009B30DB" w:rsidRDefault="009B30DB" w:rsidP="009B30DB">
      <w:pPr>
        <w:pStyle w:val="ListParagraph"/>
        <w:numPr>
          <w:ilvl w:val="0"/>
          <w:numId w:val="1"/>
        </w:numPr>
      </w:pPr>
      <w:r w:rsidRPr="009B30DB">
        <w:t>Contrast with past challenges: How similar tasks used to require days of effort</w:t>
      </w:r>
    </w:p>
    <w:p w14:paraId="717C1113" w14:textId="77777777" w:rsidR="009B30DB" w:rsidRDefault="009B30DB" w:rsidP="009B30DB">
      <w:pPr>
        <w:pStyle w:val="ListParagraph"/>
        <w:numPr>
          <w:ilvl w:val="0"/>
          <w:numId w:val="1"/>
        </w:numPr>
      </w:pPr>
      <w:r w:rsidRPr="009B30DB">
        <w:t>The Evolution of Coding Accessibility</w:t>
      </w:r>
    </w:p>
    <w:p w14:paraId="1A1A45A8" w14:textId="77777777" w:rsidR="009B30DB" w:rsidRDefault="009B30DB" w:rsidP="009B30DB">
      <w:pPr>
        <w:pStyle w:val="ListParagraph"/>
        <w:numPr>
          <w:ilvl w:val="0"/>
          <w:numId w:val="1"/>
        </w:numPr>
      </w:pPr>
      <w:r w:rsidRPr="009B30DB">
        <w:t>Overview of modern stacks and tools (e.g., Clerk, NextJs, FastAPI, Convex)</w:t>
      </w:r>
    </w:p>
    <w:p w14:paraId="077C7C93" w14:textId="77777777" w:rsidR="009B30DB" w:rsidRDefault="009B30DB" w:rsidP="009B30DB">
      <w:pPr>
        <w:pStyle w:val="ListParagraph"/>
        <w:numPr>
          <w:ilvl w:val="0"/>
          <w:numId w:val="1"/>
        </w:numPr>
      </w:pPr>
      <w:r w:rsidRPr="009B30DB">
        <w:t>How frameworks, libraries, and platforms have reduced complexity and time investment</w:t>
      </w:r>
    </w:p>
    <w:p w14:paraId="25E4FFC7" w14:textId="77777777" w:rsidR="009B30DB" w:rsidRDefault="009B30DB" w:rsidP="009B30DB">
      <w:pPr>
        <w:pStyle w:val="ListParagraph"/>
        <w:numPr>
          <w:ilvl w:val="0"/>
          <w:numId w:val="1"/>
        </w:numPr>
      </w:pPr>
      <w:r w:rsidRPr="009B30DB">
        <w:t>Community feedback and validation: “Piece of cake” experiences becoming common</w:t>
      </w:r>
    </w:p>
    <w:p w14:paraId="081D2286" w14:textId="77777777" w:rsidR="009B30DB" w:rsidRDefault="009B30DB" w:rsidP="009B30DB">
      <w:pPr>
        <w:pStyle w:val="ListParagraph"/>
        <w:numPr>
          <w:ilvl w:val="0"/>
          <w:numId w:val="1"/>
        </w:numPr>
      </w:pPr>
      <w:r w:rsidRPr="009B30DB">
        <w:t>Benefits of Increased Accessibility</w:t>
      </w:r>
    </w:p>
    <w:p w14:paraId="5B332C12" w14:textId="77777777" w:rsidR="009B30DB" w:rsidRDefault="009B30DB" w:rsidP="009B30DB">
      <w:pPr>
        <w:pStyle w:val="ListParagraph"/>
        <w:numPr>
          <w:ilvl w:val="0"/>
          <w:numId w:val="1"/>
        </w:numPr>
      </w:pPr>
      <w:r w:rsidRPr="009B30DB">
        <w:t>Rapid prototyping and deployment</w:t>
      </w:r>
    </w:p>
    <w:p w14:paraId="2D4983D3" w14:textId="77777777" w:rsidR="009B30DB" w:rsidRDefault="009B30DB" w:rsidP="009B30DB">
      <w:pPr>
        <w:pStyle w:val="ListParagraph"/>
        <w:numPr>
          <w:ilvl w:val="0"/>
          <w:numId w:val="1"/>
        </w:numPr>
      </w:pPr>
      <w:r w:rsidRPr="009B30DB">
        <w:t>Lower barrier to entry for new developers</w:t>
      </w:r>
    </w:p>
    <w:p w14:paraId="2DF2ED10" w14:textId="77777777" w:rsidR="009B30DB" w:rsidRDefault="009B30DB" w:rsidP="009B30DB">
      <w:pPr>
        <w:pStyle w:val="ListParagraph"/>
        <w:numPr>
          <w:ilvl w:val="0"/>
          <w:numId w:val="1"/>
        </w:numPr>
      </w:pPr>
      <w:r w:rsidRPr="009B30DB">
        <w:t>Empowerment of small teams and individuals</w:t>
      </w:r>
    </w:p>
    <w:p w14:paraId="1FD1AE04" w14:textId="77777777" w:rsidR="009B30DB" w:rsidRDefault="009B30DB" w:rsidP="009B30DB">
      <w:pPr>
        <w:pStyle w:val="ListParagraph"/>
        <w:numPr>
          <w:ilvl w:val="0"/>
          <w:numId w:val="1"/>
        </w:numPr>
      </w:pPr>
      <w:r w:rsidRPr="009B30DB">
        <w:t>The Need for Healthy Skepticism</w:t>
      </w:r>
    </w:p>
    <w:p w14:paraId="313218DE" w14:textId="77777777" w:rsidR="009B30DB" w:rsidRDefault="009B30DB" w:rsidP="009B30DB">
      <w:pPr>
        <w:pStyle w:val="ListParagraph"/>
        <w:numPr>
          <w:ilvl w:val="0"/>
          <w:numId w:val="1"/>
        </w:numPr>
      </w:pPr>
      <w:r w:rsidRPr="009B30DB">
        <w:lastRenderedPageBreak/>
        <w:t>Potential pitfalls of over-reliance on abstraction and new tools</w:t>
      </w:r>
    </w:p>
    <w:p w14:paraId="4F701744" w14:textId="77777777" w:rsidR="009B30DB" w:rsidRDefault="009B30DB" w:rsidP="009B30DB">
      <w:pPr>
        <w:pStyle w:val="ListParagraph"/>
        <w:numPr>
          <w:ilvl w:val="0"/>
          <w:numId w:val="1"/>
        </w:numPr>
      </w:pPr>
      <w:r w:rsidRPr="009B30DB">
        <w:t>Importance of understanding underlying systems and limitations</w:t>
      </w:r>
    </w:p>
    <w:p w14:paraId="3FD6B6B7" w14:textId="77777777" w:rsidR="009B30DB" w:rsidRDefault="009B30DB" w:rsidP="009B30DB">
      <w:pPr>
        <w:pStyle w:val="ListParagraph"/>
        <w:numPr>
          <w:ilvl w:val="0"/>
          <w:numId w:val="1"/>
        </w:numPr>
      </w:pPr>
      <w:r w:rsidRPr="009B30DB">
        <w:t>Risk of overlooking bugs, security issues, or scalability concerns</w:t>
      </w:r>
    </w:p>
    <w:p w14:paraId="0BBE0C36" w14:textId="77777777" w:rsidR="009B30DB" w:rsidRDefault="009B30DB" w:rsidP="009B30DB">
      <w:pPr>
        <w:pStyle w:val="ListParagraph"/>
        <w:numPr>
          <w:ilvl w:val="0"/>
          <w:numId w:val="1"/>
        </w:numPr>
      </w:pPr>
      <w:r w:rsidRPr="009B30DB">
        <w:t>Conclusion</w:t>
      </w:r>
    </w:p>
    <w:p w14:paraId="22C12D0B" w14:textId="77777777" w:rsidR="009B30DB" w:rsidRDefault="009B30DB" w:rsidP="009B30DB">
      <w:pPr>
        <w:pStyle w:val="ListParagraph"/>
        <w:numPr>
          <w:ilvl w:val="0"/>
          <w:numId w:val="1"/>
        </w:numPr>
      </w:pPr>
      <w:r w:rsidRPr="009B30DB">
        <w:t>Balance of optimism and caution: Celebrate progress, but remain vigilant</w:t>
      </w:r>
    </w:p>
    <w:p w14:paraId="67CB80B6" w14:textId="2CB7D05C" w:rsidR="000B166C" w:rsidRPr="009B30DB" w:rsidRDefault="009B30DB" w:rsidP="009B30DB">
      <w:pPr>
        <w:pStyle w:val="ListParagraph"/>
        <w:numPr>
          <w:ilvl w:val="0"/>
          <w:numId w:val="1"/>
        </w:numPr>
      </w:pPr>
      <w:r w:rsidRPr="009B30DB">
        <w:t>Encourage ongoing evaluation and critical thinking as the development landscape evolves</w:t>
      </w:r>
    </w:p>
    <w:sectPr w:rsidR="000B166C" w:rsidRPr="009B30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C3913"/>
    <w:multiLevelType w:val="multilevel"/>
    <w:tmpl w:val="B63A72A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798497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66C"/>
    <w:rsid w:val="000B166C"/>
    <w:rsid w:val="00190F95"/>
    <w:rsid w:val="009B3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365FE"/>
  <w15:chartTrackingRefBased/>
  <w15:docId w15:val="{67A553B4-EEA9-4D58-9221-D5A3A5BB2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6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16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16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16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6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6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6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6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6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6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16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16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16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16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16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6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6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66C"/>
    <w:rPr>
      <w:rFonts w:eastAsiaTheme="majorEastAsia" w:cstheme="majorBidi"/>
      <w:color w:val="272727" w:themeColor="text1" w:themeTint="D8"/>
    </w:rPr>
  </w:style>
  <w:style w:type="paragraph" w:styleId="Title">
    <w:name w:val="Title"/>
    <w:basedOn w:val="Normal"/>
    <w:next w:val="Normal"/>
    <w:link w:val="TitleChar"/>
    <w:uiPriority w:val="10"/>
    <w:qFormat/>
    <w:rsid w:val="000B16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6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6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6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66C"/>
    <w:pPr>
      <w:spacing w:before="160"/>
      <w:jc w:val="center"/>
    </w:pPr>
    <w:rPr>
      <w:i/>
      <w:iCs/>
      <w:color w:val="404040" w:themeColor="text1" w:themeTint="BF"/>
    </w:rPr>
  </w:style>
  <w:style w:type="character" w:customStyle="1" w:styleId="QuoteChar">
    <w:name w:val="Quote Char"/>
    <w:basedOn w:val="DefaultParagraphFont"/>
    <w:link w:val="Quote"/>
    <w:uiPriority w:val="29"/>
    <w:rsid w:val="000B166C"/>
    <w:rPr>
      <w:i/>
      <w:iCs/>
      <w:color w:val="404040" w:themeColor="text1" w:themeTint="BF"/>
    </w:rPr>
  </w:style>
  <w:style w:type="paragraph" w:styleId="ListParagraph">
    <w:name w:val="List Paragraph"/>
    <w:basedOn w:val="Normal"/>
    <w:uiPriority w:val="34"/>
    <w:qFormat/>
    <w:rsid w:val="000B166C"/>
    <w:pPr>
      <w:ind w:left="720"/>
      <w:contextualSpacing/>
    </w:pPr>
  </w:style>
  <w:style w:type="character" w:styleId="IntenseEmphasis">
    <w:name w:val="Intense Emphasis"/>
    <w:basedOn w:val="DefaultParagraphFont"/>
    <w:uiPriority w:val="21"/>
    <w:qFormat/>
    <w:rsid w:val="000B166C"/>
    <w:rPr>
      <w:i/>
      <w:iCs/>
      <w:color w:val="0F4761" w:themeColor="accent1" w:themeShade="BF"/>
    </w:rPr>
  </w:style>
  <w:style w:type="paragraph" w:styleId="IntenseQuote">
    <w:name w:val="Intense Quote"/>
    <w:basedOn w:val="Normal"/>
    <w:next w:val="Normal"/>
    <w:link w:val="IntenseQuoteChar"/>
    <w:uiPriority w:val="30"/>
    <w:qFormat/>
    <w:rsid w:val="000B16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66C"/>
    <w:rPr>
      <w:i/>
      <w:iCs/>
      <w:color w:val="0F4761" w:themeColor="accent1" w:themeShade="BF"/>
    </w:rPr>
  </w:style>
  <w:style w:type="character" w:styleId="IntenseReference">
    <w:name w:val="Intense Reference"/>
    <w:basedOn w:val="DefaultParagraphFont"/>
    <w:uiPriority w:val="32"/>
    <w:qFormat/>
    <w:rsid w:val="000B16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329</Words>
  <Characters>1904</Characters>
  <Application>Microsoft Office Word</Application>
  <DocSecurity>0</DocSecurity>
  <Lines>48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Welsh</dc:creator>
  <cp:keywords/>
  <dc:description/>
  <cp:lastModifiedBy>David Welsh</cp:lastModifiedBy>
  <cp:revision>1</cp:revision>
  <dcterms:created xsi:type="dcterms:W3CDTF">2025-11-13T16:34:00Z</dcterms:created>
  <dcterms:modified xsi:type="dcterms:W3CDTF">2025-11-13T16:53:00Z</dcterms:modified>
</cp:coreProperties>
</file>