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01A20" w14:textId="77777777" w:rsidR="00BE7001" w:rsidRDefault="00BE7001" w:rsidP="00BE7001">
      <w:pPr>
        <w:spacing w:line="360" w:lineRule="auto"/>
        <w:jc w:val="center"/>
        <w:rPr>
          <w:rFonts w:ascii="Times New Roman" w:hAnsi="Times New Roman" w:cs="Times New Roman"/>
        </w:rPr>
      </w:pPr>
    </w:p>
    <w:p w14:paraId="10355528" w14:textId="77777777" w:rsidR="00BE7001" w:rsidRDefault="00BE7001" w:rsidP="00BE7001">
      <w:pPr>
        <w:spacing w:line="360" w:lineRule="auto"/>
        <w:jc w:val="center"/>
        <w:rPr>
          <w:rFonts w:ascii="Times New Roman" w:hAnsi="Times New Roman" w:cs="Times New Roman"/>
        </w:rPr>
      </w:pPr>
    </w:p>
    <w:p w14:paraId="3AB992D9" w14:textId="77777777" w:rsidR="00BE7001" w:rsidRDefault="00BE7001" w:rsidP="00BE7001">
      <w:pPr>
        <w:spacing w:line="360" w:lineRule="auto"/>
        <w:jc w:val="center"/>
        <w:rPr>
          <w:rFonts w:ascii="Times New Roman" w:hAnsi="Times New Roman" w:cs="Times New Roman"/>
        </w:rPr>
      </w:pPr>
    </w:p>
    <w:p w14:paraId="41FF158D" w14:textId="77777777" w:rsidR="00BE7001" w:rsidRDefault="00BE7001" w:rsidP="00BE7001">
      <w:pPr>
        <w:spacing w:line="360" w:lineRule="auto"/>
        <w:jc w:val="center"/>
        <w:rPr>
          <w:rFonts w:ascii="Times New Roman" w:hAnsi="Times New Roman" w:cs="Times New Roman"/>
        </w:rPr>
      </w:pPr>
    </w:p>
    <w:p w14:paraId="517A5796" w14:textId="77777777" w:rsidR="00BE7001" w:rsidRDefault="00BE7001" w:rsidP="00BE7001">
      <w:pPr>
        <w:spacing w:line="360" w:lineRule="auto"/>
        <w:jc w:val="center"/>
        <w:rPr>
          <w:rFonts w:ascii="Times New Roman" w:hAnsi="Times New Roman" w:cs="Times New Roman"/>
        </w:rPr>
      </w:pPr>
    </w:p>
    <w:p w14:paraId="6A515A4E" w14:textId="77777777" w:rsidR="00BE7001" w:rsidRDefault="00BE7001" w:rsidP="00BE7001">
      <w:pPr>
        <w:spacing w:line="360" w:lineRule="auto"/>
        <w:jc w:val="center"/>
        <w:rPr>
          <w:rFonts w:ascii="Times New Roman" w:hAnsi="Times New Roman" w:cs="Times New Roman"/>
        </w:rPr>
      </w:pPr>
    </w:p>
    <w:p w14:paraId="4C62DB9D" w14:textId="77777777" w:rsidR="00BE7001" w:rsidRDefault="00BE7001" w:rsidP="00BE7001">
      <w:pPr>
        <w:spacing w:line="360" w:lineRule="auto"/>
        <w:jc w:val="center"/>
        <w:rPr>
          <w:rFonts w:ascii="Times New Roman" w:hAnsi="Times New Roman" w:cs="Times New Roman"/>
        </w:rPr>
      </w:pPr>
    </w:p>
    <w:p w14:paraId="3AC69575" w14:textId="77777777" w:rsidR="00BE7001" w:rsidRDefault="00BE7001" w:rsidP="00BE7001">
      <w:pPr>
        <w:spacing w:line="360" w:lineRule="auto"/>
        <w:jc w:val="center"/>
        <w:rPr>
          <w:rFonts w:ascii="Times New Roman" w:hAnsi="Times New Roman" w:cs="Times New Roman"/>
        </w:rPr>
      </w:pPr>
    </w:p>
    <w:p w14:paraId="6422DE12" w14:textId="77777777" w:rsidR="00BE7001" w:rsidRDefault="00BE7001" w:rsidP="00BE7001">
      <w:pPr>
        <w:spacing w:line="360" w:lineRule="auto"/>
        <w:jc w:val="center"/>
        <w:rPr>
          <w:rFonts w:ascii="Times New Roman" w:hAnsi="Times New Roman" w:cs="Times New Roman"/>
        </w:rPr>
      </w:pPr>
    </w:p>
    <w:p w14:paraId="40AF63CE" w14:textId="77777777" w:rsidR="00BE7001" w:rsidRDefault="00BE7001" w:rsidP="00BE7001">
      <w:pPr>
        <w:spacing w:line="360" w:lineRule="auto"/>
        <w:jc w:val="center"/>
        <w:rPr>
          <w:rFonts w:ascii="Times New Roman" w:hAnsi="Times New Roman" w:cs="Times New Roman"/>
        </w:rPr>
      </w:pPr>
    </w:p>
    <w:p w14:paraId="17333368" w14:textId="4FDFD130" w:rsidR="00BE7001" w:rsidRDefault="00CC046F" w:rsidP="00BE7001">
      <w:pPr>
        <w:spacing w:line="360" w:lineRule="auto"/>
        <w:jc w:val="center"/>
        <w:rPr>
          <w:rFonts w:ascii="Cascadia Code" w:hAnsi="Cascadia Code" w:cs="Times New Roman"/>
        </w:rPr>
      </w:pPr>
      <w:r>
        <w:rPr>
          <w:rFonts w:ascii="Cascadia Code" w:hAnsi="Cascadia Code" w:cs="Times New Roman"/>
        </w:rPr>
        <w:t>CPSC 6300: Applied Data Science</w:t>
      </w:r>
    </w:p>
    <w:p w14:paraId="513FA87A" w14:textId="6F9AFAF8" w:rsidR="00CC046F" w:rsidRDefault="00CC046F" w:rsidP="00BE7001">
      <w:pPr>
        <w:spacing w:line="360" w:lineRule="auto"/>
        <w:jc w:val="center"/>
        <w:rPr>
          <w:rFonts w:ascii="Cascadia Code" w:hAnsi="Cascadia Code" w:cs="Times New Roman"/>
        </w:rPr>
      </w:pPr>
      <w:r>
        <w:rPr>
          <w:rFonts w:ascii="Cascadia Code" w:hAnsi="Cascadia Code" w:cs="Times New Roman"/>
        </w:rPr>
        <w:t>Final Project Report</w:t>
      </w:r>
    </w:p>
    <w:p w14:paraId="7CC2DB67" w14:textId="56A566B7" w:rsidR="00CC046F" w:rsidRDefault="00CC046F" w:rsidP="00BE7001">
      <w:pPr>
        <w:spacing w:line="360" w:lineRule="auto"/>
        <w:jc w:val="center"/>
        <w:rPr>
          <w:rFonts w:ascii="Cascadia Code" w:hAnsi="Cascadia Code" w:cs="Times New Roman"/>
        </w:rPr>
      </w:pPr>
      <w:r>
        <w:rPr>
          <w:rFonts w:ascii="Cascadia Code" w:hAnsi="Cascadia Code" w:cs="Times New Roman"/>
        </w:rPr>
        <w:t>David Welsh</w:t>
      </w:r>
    </w:p>
    <w:p w14:paraId="3304BD7D" w14:textId="77777777" w:rsidR="004F65C2" w:rsidRDefault="004F65C2" w:rsidP="004F65C2">
      <w:pPr>
        <w:spacing w:line="360" w:lineRule="auto"/>
        <w:rPr>
          <w:rFonts w:ascii="Cascadia Code" w:hAnsi="Cascadia Code" w:cs="Times New Roman"/>
        </w:rPr>
      </w:pPr>
    </w:p>
    <w:p w14:paraId="32F27CD5" w14:textId="77777777" w:rsidR="004F65C2" w:rsidRDefault="004F65C2" w:rsidP="004F65C2">
      <w:pPr>
        <w:spacing w:line="360" w:lineRule="auto"/>
        <w:rPr>
          <w:rFonts w:ascii="Cascadia Code" w:hAnsi="Cascadia Code" w:cs="Times New Roman"/>
        </w:rPr>
      </w:pPr>
    </w:p>
    <w:p w14:paraId="2A3B3ADF" w14:textId="77777777" w:rsidR="004F65C2" w:rsidRDefault="004F65C2" w:rsidP="004F65C2">
      <w:pPr>
        <w:spacing w:line="360" w:lineRule="auto"/>
        <w:rPr>
          <w:rFonts w:ascii="Cascadia Code" w:hAnsi="Cascadia Code" w:cs="Times New Roman"/>
        </w:rPr>
      </w:pPr>
    </w:p>
    <w:p w14:paraId="7CEBCE77" w14:textId="77777777" w:rsidR="004F65C2" w:rsidRDefault="004F65C2" w:rsidP="004F65C2">
      <w:pPr>
        <w:spacing w:line="360" w:lineRule="auto"/>
        <w:rPr>
          <w:rFonts w:ascii="Cascadia Code" w:hAnsi="Cascadia Code" w:cs="Times New Roman"/>
        </w:rPr>
      </w:pPr>
    </w:p>
    <w:p w14:paraId="664C3D1A" w14:textId="77777777" w:rsidR="004F65C2" w:rsidRDefault="004F65C2" w:rsidP="004F65C2">
      <w:pPr>
        <w:spacing w:line="360" w:lineRule="auto"/>
        <w:rPr>
          <w:rFonts w:ascii="Cascadia Code" w:hAnsi="Cascadia Code" w:cs="Times New Roman"/>
        </w:rPr>
      </w:pPr>
    </w:p>
    <w:p w14:paraId="0E03E0CF" w14:textId="77777777" w:rsidR="004F65C2" w:rsidRDefault="004F65C2" w:rsidP="004F65C2">
      <w:pPr>
        <w:spacing w:line="360" w:lineRule="auto"/>
        <w:rPr>
          <w:rFonts w:ascii="Cascadia Code" w:hAnsi="Cascadia Code" w:cs="Times New Roman"/>
        </w:rPr>
      </w:pPr>
    </w:p>
    <w:p w14:paraId="784A0DE8" w14:textId="77777777" w:rsidR="004F65C2" w:rsidRDefault="004F65C2" w:rsidP="004F65C2">
      <w:pPr>
        <w:spacing w:line="360" w:lineRule="auto"/>
        <w:rPr>
          <w:rFonts w:ascii="Cascadia Code" w:hAnsi="Cascadia Code" w:cs="Times New Roman"/>
        </w:rPr>
      </w:pPr>
    </w:p>
    <w:p w14:paraId="64CA3EB9" w14:textId="77777777" w:rsidR="004F65C2" w:rsidRDefault="004F65C2" w:rsidP="004F65C2">
      <w:pPr>
        <w:spacing w:line="360" w:lineRule="auto"/>
        <w:rPr>
          <w:rFonts w:ascii="Cascadia Code" w:hAnsi="Cascadia Code" w:cs="Times New Roman"/>
        </w:rPr>
      </w:pPr>
    </w:p>
    <w:p w14:paraId="332053AE" w14:textId="77777777" w:rsidR="004F65C2" w:rsidRDefault="004F65C2" w:rsidP="004F65C2">
      <w:pPr>
        <w:spacing w:line="360" w:lineRule="auto"/>
        <w:rPr>
          <w:rFonts w:ascii="Cascadia Code" w:hAnsi="Cascadia Code" w:cs="Times New Roman"/>
        </w:rPr>
      </w:pPr>
    </w:p>
    <w:p w14:paraId="2B4E87D3" w14:textId="77777777" w:rsidR="004F65C2" w:rsidRDefault="004F65C2" w:rsidP="004F65C2">
      <w:pPr>
        <w:spacing w:line="360" w:lineRule="auto"/>
        <w:rPr>
          <w:rFonts w:ascii="Cascadia Code" w:hAnsi="Cascadia Code" w:cs="Times New Roman"/>
        </w:rPr>
      </w:pPr>
    </w:p>
    <w:p w14:paraId="42348674" w14:textId="330B92A4" w:rsidR="004F65C2" w:rsidRDefault="004F65C2" w:rsidP="004F65C2">
      <w:pPr>
        <w:spacing w:line="360" w:lineRule="auto"/>
        <w:rPr>
          <w:rFonts w:ascii="Cascadia Code" w:hAnsi="Cascadia Code" w:cs="Times New Roman"/>
          <w:i/>
          <w:iCs/>
        </w:rPr>
      </w:pPr>
      <w:r>
        <w:rPr>
          <w:rFonts w:ascii="Cascadia Code" w:hAnsi="Cascadia Code" w:cs="Times New Roman"/>
          <w:i/>
          <w:iCs/>
        </w:rPr>
        <w:lastRenderedPageBreak/>
        <w:t>Introduction</w:t>
      </w:r>
    </w:p>
    <w:p w14:paraId="122D9C45" w14:textId="60C388A7" w:rsidR="004F65C2" w:rsidRDefault="004F65C2" w:rsidP="004F65C2">
      <w:pPr>
        <w:spacing w:line="360" w:lineRule="auto"/>
        <w:rPr>
          <w:rFonts w:ascii="Aptos" w:hAnsi="Aptos" w:cs="Times New Roman"/>
        </w:rPr>
      </w:pPr>
      <w:r>
        <w:rPr>
          <w:rFonts w:ascii="Cascadia Code" w:hAnsi="Cascadia Code" w:cs="Times New Roman"/>
        </w:rPr>
        <w:tab/>
      </w:r>
      <w:r>
        <w:rPr>
          <w:rFonts w:ascii="Aptos" w:hAnsi="Aptos" w:cs="Times New Roman"/>
        </w:rPr>
        <w:t xml:space="preserve">“Does the sentiment of the news effect stock prices?” </w:t>
      </w:r>
    </w:p>
    <w:p w14:paraId="7DF7F3FA" w14:textId="639C3E77" w:rsidR="008D35F0" w:rsidRDefault="004F65C2" w:rsidP="004F65C2">
      <w:pPr>
        <w:spacing w:line="360" w:lineRule="auto"/>
        <w:rPr>
          <w:rFonts w:ascii="Aptos" w:hAnsi="Aptos" w:cs="Times New Roman"/>
        </w:rPr>
      </w:pPr>
      <w:r>
        <w:rPr>
          <w:rFonts w:ascii="Aptos" w:hAnsi="Aptos" w:cs="Times New Roman"/>
        </w:rPr>
        <w:tab/>
        <w:t>It’s the type of simple question that many of us figure that there is an answer to</w:t>
      </w:r>
      <w:r w:rsidR="00733954">
        <w:rPr>
          <w:rFonts w:ascii="Aptos" w:hAnsi="Aptos" w:cs="Times New Roman"/>
        </w:rPr>
        <w:t xml:space="preserve">, but never really take the time to </w:t>
      </w:r>
      <w:r w:rsidR="002C7FBB">
        <w:rPr>
          <w:rFonts w:ascii="Aptos" w:hAnsi="Aptos" w:cs="Times New Roman"/>
        </w:rPr>
        <w:t xml:space="preserve">investigate. </w:t>
      </w:r>
      <w:r w:rsidR="008A196B">
        <w:rPr>
          <w:rFonts w:ascii="Aptos" w:hAnsi="Aptos" w:cs="Times New Roman"/>
        </w:rPr>
        <w:t xml:space="preserve">And for many products/stocks, the answer is obvious. Let’s be blunt, the best time to own anything </w:t>
      </w:r>
      <w:r w:rsidR="006F6D69">
        <w:rPr>
          <w:rFonts w:ascii="Aptos" w:hAnsi="Aptos" w:cs="Times New Roman"/>
        </w:rPr>
        <w:t>associated with</w:t>
      </w:r>
      <w:r w:rsidR="008A196B">
        <w:rPr>
          <w:rFonts w:ascii="Aptos" w:hAnsi="Aptos" w:cs="Times New Roman"/>
        </w:rPr>
        <w:t xml:space="preserve"> Tesla is when Elon Musk is keeping himself behind the scenes</w:t>
      </w:r>
      <w:r w:rsidR="00BE1DA2">
        <w:rPr>
          <w:rFonts w:ascii="Aptos" w:hAnsi="Aptos" w:cs="Times New Roman"/>
        </w:rPr>
        <w:t xml:space="preserve">, and the same is true for any other major tech company. But what impact does that have on the market overall? </w:t>
      </w:r>
      <w:r w:rsidR="008F682C">
        <w:rPr>
          <w:rFonts w:ascii="Aptos" w:hAnsi="Aptos" w:cs="Times New Roman"/>
        </w:rPr>
        <w:t xml:space="preserve">After all, most of the S&amp;P 500 is comprised of companies that are big enough to have their stocks listed on it, but small enough where the average person isn’t going to </w:t>
      </w:r>
      <w:r w:rsidR="004116D1">
        <w:rPr>
          <w:rFonts w:ascii="Aptos" w:hAnsi="Aptos" w:cs="Times New Roman"/>
        </w:rPr>
        <w:t xml:space="preserve">recognize them unless </w:t>
      </w:r>
      <w:r w:rsidR="000673F2">
        <w:rPr>
          <w:rFonts w:ascii="Aptos" w:hAnsi="Aptos" w:cs="Times New Roman"/>
        </w:rPr>
        <w:t>they have some reason to care. Case in point, MongoDB was at a price of $416.6</w:t>
      </w:r>
      <w:r w:rsidR="00883189">
        <w:rPr>
          <w:rFonts w:ascii="Aptos" w:hAnsi="Aptos" w:cs="Times New Roman"/>
        </w:rPr>
        <w:t xml:space="preserve">8 as of writing this, and up $7.04. </w:t>
      </w:r>
      <w:r w:rsidR="006F6D69">
        <w:rPr>
          <w:rFonts w:ascii="Aptos" w:hAnsi="Aptos" w:cs="Times New Roman"/>
        </w:rPr>
        <w:t xml:space="preserve">Easily making it one of the higher priced stocks, whilst </w:t>
      </w:r>
      <w:r w:rsidR="00347A5C">
        <w:rPr>
          <w:rFonts w:ascii="Aptos" w:hAnsi="Aptos" w:cs="Times New Roman"/>
        </w:rPr>
        <w:t xml:space="preserve">only developers who’ve used it, or </w:t>
      </w:r>
      <w:r w:rsidR="00BC5D4D">
        <w:rPr>
          <w:rFonts w:ascii="Aptos" w:hAnsi="Aptos" w:cs="Times New Roman"/>
        </w:rPr>
        <w:t xml:space="preserve">executives who leverage it for their products are aware of the firm’s existence. </w:t>
      </w:r>
      <w:r w:rsidR="008D35F0">
        <w:rPr>
          <w:rFonts w:ascii="Aptos" w:hAnsi="Aptos" w:cs="Times New Roman"/>
        </w:rPr>
        <w:t>So, this got me wondering.</w:t>
      </w:r>
    </w:p>
    <w:p w14:paraId="5873193D" w14:textId="41500C48" w:rsidR="008D35F0" w:rsidRDefault="00F42952" w:rsidP="00BC0248">
      <w:pPr>
        <w:spacing w:line="360" w:lineRule="auto"/>
        <w:jc w:val="center"/>
        <w:rPr>
          <w:rFonts w:ascii="Aptos" w:hAnsi="Aptos" w:cs="Times New Roman"/>
        </w:rPr>
      </w:pPr>
      <w:r w:rsidRPr="00BC0248">
        <w:rPr>
          <w:rFonts w:ascii="Aptos" w:hAnsi="Aptos" w:cs="Times New Roman"/>
          <w:i/>
          <w:iCs/>
        </w:rPr>
        <w:t>“What impact does</w:t>
      </w:r>
      <w:r w:rsidR="00DA3165" w:rsidRPr="00BC0248">
        <w:rPr>
          <w:rFonts w:ascii="Aptos" w:hAnsi="Aptos" w:cs="Times New Roman"/>
          <w:i/>
          <w:iCs/>
        </w:rPr>
        <w:t xml:space="preserve"> the sentiment of the daily news cy</w:t>
      </w:r>
      <w:r w:rsidR="00BC0248" w:rsidRPr="00BC0248">
        <w:rPr>
          <w:rFonts w:ascii="Aptos" w:hAnsi="Aptos" w:cs="Times New Roman"/>
          <w:i/>
          <w:iCs/>
        </w:rPr>
        <w:t>cle have on stock prices?”</w:t>
      </w:r>
    </w:p>
    <w:p w14:paraId="3919122E" w14:textId="01258BD2" w:rsidR="00B22E5D" w:rsidRDefault="00093496" w:rsidP="00BC0248">
      <w:pPr>
        <w:spacing w:line="360" w:lineRule="auto"/>
        <w:rPr>
          <w:rFonts w:ascii="Aptos" w:hAnsi="Aptos" w:cs="Times New Roman"/>
        </w:rPr>
      </w:pPr>
      <w:r>
        <w:rPr>
          <w:rFonts w:ascii="Aptos" w:hAnsi="Aptos" w:cs="Times New Roman"/>
        </w:rPr>
        <w:tab/>
      </w:r>
      <w:r w:rsidR="002A1522">
        <w:rPr>
          <w:rFonts w:ascii="Aptos" w:hAnsi="Aptos" w:cs="Times New Roman"/>
        </w:rPr>
        <w:t xml:space="preserve">Now, let’s address what is meant by this. </w:t>
      </w:r>
      <w:r>
        <w:rPr>
          <w:rFonts w:ascii="Aptos" w:hAnsi="Aptos" w:cs="Times New Roman"/>
        </w:rPr>
        <w:t>In theory, if the sentiment of the news cycle is bad, it would have a derogatory effect on the day’s stock prices</w:t>
      </w:r>
      <w:r w:rsidR="005B1BE7">
        <w:rPr>
          <w:rFonts w:ascii="Aptos" w:hAnsi="Aptos" w:cs="Times New Roman"/>
        </w:rPr>
        <w:t>, and vice versa. There’s also the question of what if</w:t>
      </w:r>
      <w:r w:rsidR="002A1522">
        <w:rPr>
          <w:rFonts w:ascii="Aptos" w:hAnsi="Aptos" w:cs="Times New Roman"/>
        </w:rPr>
        <w:t xml:space="preserve"> a major event, say the election of a new POTUS, a terrorist attack, </w:t>
      </w:r>
      <w:r w:rsidR="00060F35">
        <w:rPr>
          <w:rFonts w:ascii="Aptos" w:hAnsi="Aptos" w:cs="Times New Roman"/>
        </w:rPr>
        <w:t xml:space="preserve">or </w:t>
      </w:r>
      <w:r w:rsidR="00E42303">
        <w:rPr>
          <w:rFonts w:ascii="Aptos" w:hAnsi="Aptos" w:cs="Times New Roman"/>
        </w:rPr>
        <w:t xml:space="preserve">warning </w:t>
      </w:r>
      <w:r w:rsidR="00060F35">
        <w:rPr>
          <w:rFonts w:ascii="Aptos" w:hAnsi="Aptos" w:cs="Times New Roman"/>
        </w:rPr>
        <w:t>signs of a new pandemic</w:t>
      </w:r>
      <w:r w:rsidR="00892BC8">
        <w:rPr>
          <w:rFonts w:ascii="Aptos" w:hAnsi="Aptos" w:cs="Times New Roman"/>
        </w:rPr>
        <w:t xml:space="preserve">. </w:t>
      </w:r>
      <w:r w:rsidR="00ED60F0">
        <w:rPr>
          <w:rFonts w:ascii="Aptos" w:hAnsi="Aptos" w:cs="Times New Roman"/>
        </w:rPr>
        <w:t xml:space="preserve">Obviously, this would potentially cause major outliers </w:t>
      </w:r>
      <w:r w:rsidR="00873541">
        <w:rPr>
          <w:rFonts w:ascii="Aptos" w:hAnsi="Aptos" w:cs="Times New Roman"/>
        </w:rPr>
        <w:t>to emerge in either direction</w:t>
      </w:r>
      <w:r w:rsidR="00B94540">
        <w:rPr>
          <w:rFonts w:ascii="Aptos" w:hAnsi="Aptos" w:cs="Times New Roman"/>
        </w:rPr>
        <w:t xml:space="preserve">. But for our intents and purposes, they’ll be factored in as “normal” factors of the given </w:t>
      </w:r>
      <w:r w:rsidR="009E6371">
        <w:rPr>
          <w:rFonts w:ascii="Aptos" w:hAnsi="Aptos" w:cs="Times New Roman"/>
        </w:rPr>
        <w:t>cycle and</w:t>
      </w:r>
      <w:r w:rsidR="00AB374A">
        <w:rPr>
          <w:rFonts w:ascii="Aptos" w:hAnsi="Aptos" w:cs="Times New Roman"/>
        </w:rPr>
        <w:t xml:space="preserve"> not given </w:t>
      </w:r>
      <w:r w:rsidR="006D43EB">
        <w:rPr>
          <w:rFonts w:ascii="Aptos" w:hAnsi="Aptos" w:cs="Times New Roman"/>
        </w:rPr>
        <w:t xml:space="preserve">the fact that we won’t have another Covid-19esque situation for </w:t>
      </w:r>
      <w:r w:rsidR="003D7B15">
        <w:rPr>
          <w:rFonts w:ascii="Aptos" w:hAnsi="Aptos" w:cs="Times New Roman"/>
        </w:rPr>
        <w:t>a while, we can probably mark that down</w:t>
      </w:r>
      <w:r w:rsidR="00CA4912">
        <w:rPr>
          <w:rFonts w:ascii="Aptos" w:hAnsi="Aptos" w:cs="Times New Roman"/>
        </w:rPr>
        <w:t xml:space="preserve">. </w:t>
      </w:r>
    </w:p>
    <w:p w14:paraId="3BADB3BF" w14:textId="77777777" w:rsidR="001E6D36" w:rsidRDefault="001E6D36" w:rsidP="00BC0248">
      <w:pPr>
        <w:spacing w:line="360" w:lineRule="auto"/>
        <w:rPr>
          <w:rFonts w:ascii="Aptos" w:hAnsi="Aptos" w:cs="Times New Roman"/>
        </w:rPr>
      </w:pPr>
    </w:p>
    <w:p w14:paraId="457FCFEF" w14:textId="2982F9B7" w:rsidR="001E6D36" w:rsidRDefault="007A3B3F" w:rsidP="009B5C1C">
      <w:pPr>
        <w:spacing w:line="360" w:lineRule="auto"/>
        <w:ind w:firstLine="720"/>
        <w:rPr>
          <w:rFonts w:ascii="Cascadia Code" w:hAnsi="Cascadia Code" w:cs="Times New Roman"/>
          <w:i/>
          <w:iCs/>
        </w:rPr>
      </w:pPr>
      <w:r>
        <w:rPr>
          <w:rFonts w:ascii="Cascadia Code" w:hAnsi="Cascadia Code" w:cs="Times New Roman"/>
          <w:i/>
          <w:iCs/>
        </w:rPr>
        <w:t xml:space="preserve">Methods and </w:t>
      </w:r>
      <w:r w:rsidR="001E6D36">
        <w:rPr>
          <w:rFonts w:ascii="Cascadia Code" w:hAnsi="Cascadia Code" w:cs="Times New Roman"/>
          <w:i/>
          <w:iCs/>
        </w:rPr>
        <w:t>Materials</w:t>
      </w:r>
    </w:p>
    <w:p w14:paraId="71CD9535" w14:textId="4DDD5149" w:rsidR="00D36CA5" w:rsidRDefault="009D23B8" w:rsidP="00BC0248">
      <w:pPr>
        <w:spacing w:line="360" w:lineRule="auto"/>
        <w:rPr>
          <w:rFonts w:ascii="Aptos" w:hAnsi="Aptos" w:cs="Times New Roman"/>
        </w:rPr>
      </w:pPr>
      <w:r>
        <w:rPr>
          <w:rFonts w:ascii="Aptos" w:hAnsi="Aptos" w:cs="Times New Roman"/>
        </w:rPr>
        <w:tab/>
      </w:r>
      <w:r w:rsidR="00D36CA5">
        <w:rPr>
          <w:rFonts w:ascii="Aptos" w:hAnsi="Aptos" w:cs="Times New Roman"/>
        </w:rPr>
        <w:t xml:space="preserve"> </w:t>
      </w:r>
      <w:r w:rsidR="00235522">
        <w:rPr>
          <w:rFonts w:ascii="Aptos" w:hAnsi="Aptos" w:cs="Times New Roman"/>
        </w:rPr>
        <w:t xml:space="preserve">The study investigated whether financial news sentiment contains predictive information </w:t>
      </w:r>
      <w:r w:rsidR="0047542B">
        <w:rPr>
          <w:rFonts w:ascii="Aptos" w:hAnsi="Aptos" w:cs="Times New Roman"/>
        </w:rPr>
        <w:t>for future stock returns and whether suck effects vary across time horizons and market regimes</w:t>
      </w:r>
      <w:r w:rsidR="00E97CF6">
        <w:rPr>
          <w:rFonts w:ascii="Aptos" w:hAnsi="Aptos" w:cs="Times New Roman"/>
        </w:rPr>
        <w:t xml:space="preserve">. For the sake of this project, we’re focusing on </w:t>
      </w:r>
      <w:r w:rsidR="003414DF">
        <w:rPr>
          <w:rFonts w:ascii="Aptos" w:hAnsi="Aptos" w:cs="Times New Roman"/>
        </w:rPr>
        <w:t>2016-2019 as to remove the influence of Covid-19 from the results</w:t>
      </w:r>
      <w:r w:rsidR="00F109FD">
        <w:rPr>
          <w:rFonts w:ascii="Aptos" w:hAnsi="Aptos" w:cs="Times New Roman"/>
        </w:rPr>
        <w:t xml:space="preserve">. The </w:t>
      </w:r>
      <w:hyperlink r:id="rId5" w:history="1">
        <w:proofErr w:type="spellStart"/>
        <w:r w:rsidR="00F109FD" w:rsidRPr="003344DB">
          <w:rPr>
            <w:rStyle w:val="Hyperlink"/>
            <w:rFonts w:ascii="Aptos" w:hAnsi="Aptos" w:cs="Times New Roman"/>
          </w:rPr>
          <w:t>Ashraq</w:t>
        </w:r>
        <w:proofErr w:type="spellEnd"/>
        <w:r w:rsidR="00F109FD" w:rsidRPr="003344DB">
          <w:rPr>
            <w:rStyle w:val="Hyperlink"/>
            <w:rFonts w:ascii="Aptos" w:hAnsi="Aptos" w:cs="Times New Roman"/>
          </w:rPr>
          <w:t xml:space="preserve"> Financial news dataset from </w:t>
        </w:r>
        <w:proofErr w:type="spellStart"/>
        <w:r w:rsidR="00F109FD" w:rsidRPr="003344DB">
          <w:rPr>
            <w:rStyle w:val="Hyperlink"/>
            <w:rFonts w:ascii="Aptos" w:hAnsi="Aptos" w:cs="Times New Roman"/>
          </w:rPr>
          <w:lastRenderedPageBreak/>
          <w:t>Huggingface</w:t>
        </w:r>
        <w:proofErr w:type="spellEnd"/>
      </w:hyperlink>
      <w:r w:rsidR="00F109FD">
        <w:rPr>
          <w:rFonts w:ascii="Aptos" w:hAnsi="Aptos" w:cs="Times New Roman"/>
        </w:rPr>
        <w:t xml:space="preserve"> for daily sentiment, and the </w:t>
      </w:r>
      <w:hyperlink r:id="rId6" w:history="1">
        <w:r w:rsidR="00F109FD" w:rsidRPr="00D36CA5">
          <w:rPr>
            <w:rStyle w:val="Hyperlink"/>
            <w:rFonts w:ascii="Aptos" w:hAnsi="Aptos" w:cs="Times New Roman"/>
          </w:rPr>
          <w:t xml:space="preserve">World Stock Prices Daily updating set from </w:t>
        </w:r>
        <w:proofErr w:type="spellStart"/>
        <w:r w:rsidR="00F109FD" w:rsidRPr="00D36CA5">
          <w:rPr>
            <w:rStyle w:val="Hyperlink"/>
            <w:rFonts w:ascii="Aptos" w:hAnsi="Aptos" w:cs="Times New Roman"/>
          </w:rPr>
          <w:t>Huggingface</w:t>
        </w:r>
        <w:proofErr w:type="spellEnd"/>
      </w:hyperlink>
      <w:r w:rsidR="00F109FD">
        <w:rPr>
          <w:rFonts w:ascii="Aptos" w:hAnsi="Aptos" w:cs="Times New Roman"/>
        </w:rPr>
        <w:t xml:space="preserve"> for stock prices.</w:t>
      </w:r>
      <w:r w:rsidR="00F109FD">
        <w:rPr>
          <w:rFonts w:ascii="Aptos" w:hAnsi="Aptos" w:cs="Times New Roman"/>
        </w:rPr>
        <w:t xml:space="preserve"> These were selected because of their</w:t>
      </w:r>
      <w:r w:rsidR="00306CFC">
        <w:rPr>
          <w:rFonts w:ascii="Aptos" w:hAnsi="Aptos" w:cs="Times New Roman"/>
        </w:rPr>
        <w:t xml:space="preserve"> detailed timestamps and near daily updates of the information. </w:t>
      </w:r>
    </w:p>
    <w:p w14:paraId="70EADA7D" w14:textId="11AA1559" w:rsidR="00306CFC" w:rsidRDefault="00306CFC" w:rsidP="00BC0248">
      <w:pPr>
        <w:spacing w:line="360" w:lineRule="auto"/>
        <w:rPr>
          <w:rFonts w:ascii="Aptos" w:hAnsi="Aptos" w:cs="Times New Roman"/>
        </w:rPr>
      </w:pPr>
      <w:r>
        <w:rPr>
          <w:rFonts w:ascii="Aptos" w:hAnsi="Aptos" w:cs="Times New Roman"/>
        </w:rPr>
        <w:tab/>
        <w:t xml:space="preserve">Sentiment scores were then </w:t>
      </w:r>
      <w:r w:rsidR="008D298B">
        <w:rPr>
          <w:rFonts w:ascii="Aptos" w:hAnsi="Aptos" w:cs="Times New Roman"/>
        </w:rPr>
        <w:t xml:space="preserve">generated using pretrained FinBERT model, producing probabilistic </w:t>
      </w:r>
      <w:r w:rsidR="009D4BF0">
        <w:rPr>
          <w:rFonts w:ascii="Aptos" w:hAnsi="Aptos" w:cs="Times New Roman"/>
        </w:rPr>
        <w:t xml:space="preserve">classifications that were mapped to a continuous sentiment score. Daily news sentiment was </w:t>
      </w:r>
      <w:r w:rsidR="00B2612C">
        <w:rPr>
          <w:rFonts w:ascii="Aptos" w:hAnsi="Aptos" w:cs="Times New Roman"/>
        </w:rPr>
        <w:t xml:space="preserve">computed by aggregating headline-level sentiment scores by calendar day, while weekly sentiment was computed as the mean sentiment across each trading week. </w:t>
      </w:r>
    </w:p>
    <w:p w14:paraId="653BDA07" w14:textId="3F8C7FFC" w:rsidR="001646F5" w:rsidRDefault="001646F5" w:rsidP="00BC0248">
      <w:pPr>
        <w:spacing w:line="360" w:lineRule="auto"/>
        <w:rPr>
          <w:rFonts w:ascii="Aptos" w:hAnsi="Aptos" w:cs="Times New Roman"/>
        </w:rPr>
      </w:pPr>
      <w:r>
        <w:rPr>
          <w:rFonts w:ascii="Aptos" w:hAnsi="Aptos" w:cs="Times New Roman"/>
        </w:rPr>
        <w:tab/>
        <w:t>Daily</w:t>
      </w:r>
      <w:r w:rsidR="00BB7D58">
        <w:rPr>
          <w:rFonts w:ascii="Aptos" w:hAnsi="Aptos" w:cs="Times New Roman"/>
        </w:rPr>
        <w:t xml:space="preserve"> returns were computed using an close to close </w:t>
      </w:r>
      <w:r w:rsidR="00DB5A9F">
        <w:rPr>
          <w:rFonts w:ascii="Aptos" w:hAnsi="Aptos" w:cs="Times New Roman"/>
        </w:rPr>
        <w:t>percentage changes</w:t>
      </w:r>
      <w:r w:rsidR="00292B37">
        <w:rPr>
          <w:rFonts w:ascii="Aptos" w:hAnsi="Aptos" w:cs="Times New Roman"/>
        </w:rPr>
        <w:t xml:space="preserve">, </w:t>
      </w:r>
      <w:r w:rsidR="00730720">
        <w:rPr>
          <w:rFonts w:ascii="Aptos" w:hAnsi="Aptos" w:cs="Times New Roman"/>
        </w:rPr>
        <w:t xml:space="preserve">with the primary prediction metric being the end of day return for the next stock trading day. </w:t>
      </w:r>
      <w:r w:rsidR="00A14BE0">
        <w:rPr>
          <w:rFonts w:ascii="Aptos" w:hAnsi="Aptos" w:cs="Times New Roman"/>
        </w:rPr>
        <w:t>For the classification tasks</w:t>
      </w:r>
      <w:r w:rsidR="00501D33">
        <w:rPr>
          <w:rFonts w:ascii="Aptos" w:hAnsi="Aptos" w:cs="Times New Roman"/>
        </w:rPr>
        <w:t>, a binary d</w:t>
      </w:r>
      <w:r w:rsidR="003205A6">
        <w:rPr>
          <w:rFonts w:ascii="Aptos" w:hAnsi="Aptos" w:cs="Times New Roman"/>
        </w:rPr>
        <w:t xml:space="preserve">irection label was defined based on whether the next return was positive. Weekly returns were also </w:t>
      </w:r>
      <w:r w:rsidR="00C32420">
        <w:rPr>
          <w:rFonts w:ascii="Aptos" w:hAnsi="Aptos" w:cs="Times New Roman"/>
        </w:rPr>
        <w:t xml:space="preserve">constructed by resampling prices at a weekly frequency and computing the week over week returns. </w:t>
      </w:r>
    </w:p>
    <w:p w14:paraId="5E72580F" w14:textId="1F6C855B" w:rsidR="00C32420" w:rsidRDefault="00C32420" w:rsidP="00BC0248">
      <w:pPr>
        <w:spacing w:line="360" w:lineRule="auto"/>
        <w:rPr>
          <w:rFonts w:ascii="Aptos" w:hAnsi="Aptos" w:cs="Times New Roman"/>
        </w:rPr>
      </w:pPr>
      <w:r>
        <w:rPr>
          <w:rFonts w:ascii="Aptos" w:hAnsi="Aptos" w:cs="Times New Roman"/>
        </w:rPr>
        <w:tab/>
        <w:t>Three modeling approaches were evaluated</w:t>
      </w:r>
      <w:r w:rsidR="00C4711C">
        <w:rPr>
          <w:rFonts w:ascii="Aptos" w:hAnsi="Aptos" w:cs="Times New Roman"/>
        </w:rPr>
        <w:t xml:space="preserve">. Logistic Regression as a Linear Baseline, XGBoost to capture nonlinear </w:t>
      </w:r>
      <w:r w:rsidR="00152096">
        <w:rPr>
          <w:rFonts w:ascii="Aptos" w:hAnsi="Aptos" w:cs="Times New Roman"/>
        </w:rPr>
        <w:t xml:space="preserve">relationships, and LSTM models to account for temporal </w:t>
      </w:r>
      <w:r w:rsidR="003E490A">
        <w:rPr>
          <w:rFonts w:ascii="Aptos" w:hAnsi="Aptos" w:cs="Times New Roman"/>
        </w:rPr>
        <w:t xml:space="preserve">dependencies. Models were trained using time </w:t>
      </w:r>
      <w:r w:rsidR="006A1075">
        <w:rPr>
          <w:rFonts w:ascii="Aptos" w:hAnsi="Aptos" w:cs="Times New Roman"/>
        </w:rPr>
        <w:t xml:space="preserve">aware train-test splits to prevent look ahead bias. </w:t>
      </w:r>
      <w:r w:rsidR="006452F6">
        <w:rPr>
          <w:rFonts w:ascii="Aptos" w:hAnsi="Aptos" w:cs="Times New Roman"/>
        </w:rPr>
        <w:t xml:space="preserve">And performance was evaluated using accuracy and ROC/AUC for classification tasks and RMSE for regression tasks. </w:t>
      </w:r>
    </w:p>
    <w:p w14:paraId="52EC38D9" w14:textId="46B3E601" w:rsidR="008645AC" w:rsidRDefault="008645AC" w:rsidP="00BC0248">
      <w:pPr>
        <w:spacing w:line="360" w:lineRule="auto"/>
        <w:rPr>
          <w:rFonts w:ascii="Aptos" w:hAnsi="Aptos" w:cs="Times New Roman"/>
        </w:rPr>
      </w:pPr>
      <w:r>
        <w:rPr>
          <w:rFonts w:ascii="Aptos" w:hAnsi="Aptos" w:cs="Times New Roman"/>
        </w:rPr>
        <w:tab/>
      </w:r>
      <w:r w:rsidR="00E52599">
        <w:rPr>
          <w:rFonts w:ascii="Aptos" w:hAnsi="Aptos" w:cs="Times New Roman"/>
        </w:rPr>
        <w:t xml:space="preserve">To assess economic </w:t>
      </w:r>
      <w:r w:rsidR="00A34123">
        <w:rPr>
          <w:rFonts w:ascii="Aptos" w:hAnsi="Aptos" w:cs="Times New Roman"/>
        </w:rPr>
        <w:t>relevance</w:t>
      </w:r>
      <w:r w:rsidR="00E52599">
        <w:rPr>
          <w:rFonts w:ascii="Aptos" w:hAnsi="Aptos" w:cs="Times New Roman"/>
        </w:rPr>
        <w:t xml:space="preserve"> beyond statistical metrics, conditional average returns</w:t>
      </w:r>
      <w:r w:rsidR="00864B46">
        <w:rPr>
          <w:rFonts w:ascii="Aptos" w:hAnsi="Aptos" w:cs="Times New Roman"/>
        </w:rPr>
        <w:t xml:space="preserve"> were computed based on model performance. Identical modeling pipelines were applied at daily and weekly horizons across both market regimes, </w:t>
      </w:r>
      <w:r w:rsidR="00A34123">
        <w:rPr>
          <w:rFonts w:ascii="Aptos" w:hAnsi="Aptos" w:cs="Times New Roman"/>
        </w:rPr>
        <w:t xml:space="preserve">enabling a direct comparison of sentiment predictability over time and across temporal aggregations. </w:t>
      </w:r>
    </w:p>
    <w:p w14:paraId="1F95B785" w14:textId="77777777" w:rsidR="00E02EF4" w:rsidRDefault="00E02EF4" w:rsidP="00BC0248">
      <w:pPr>
        <w:spacing w:line="360" w:lineRule="auto"/>
        <w:rPr>
          <w:rFonts w:ascii="Aptos" w:hAnsi="Aptos" w:cs="Times New Roman"/>
        </w:rPr>
      </w:pPr>
    </w:p>
    <w:p w14:paraId="01E3A60B" w14:textId="4AEB82A5" w:rsidR="001E6D36" w:rsidRDefault="00BA4D52" w:rsidP="00BC0248">
      <w:pPr>
        <w:spacing w:line="360" w:lineRule="auto"/>
        <w:rPr>
          <w:rFonts w:ascii="Cascadia Code" w:hAnsi="Cascadia Code" w:cs="Cascadia Code"/>
          <w:i/>
          <w:iCs/>
        </w:rPr>
      </w:pPr>
      <w:r>
        <w:rPr>
          <w:rFonts w:ascii="Aptos" w:hAnsi="Aptos" w:cs="Times New Roman"/>
        </w:rPr>
        <w:t xml:space="preserve"> </w:t>
      </w:r>
      <w:r w:rsidR="00803528">
        <w:rPr>
          <w:rFonts w:ascii="Aptos" w:hAnsi="Aptos" w:cs="Times New Roman"/>
        </w:rPr>
        <w:tab/>
      </w:r>
      <w:r w:rsidR="00803528">
        <w:rPr>
          <w:rFonts w:ascii="Cascadia Code" w:hAnsi="Cascadia Code" w:cs="Cascadia Code"/>
          <w:i/>
          <w:iCs/>
        </w:rPr>
        <w:t>Results</w:t>
      </w:r>
    </w:p>
    <w:p w14:paraId="141F587A" w14:textId="197718A3" w:rsidR="004E18B7" w:rsidRDefault="00A000CE" w:rsidP="00BC0248">
      <w:pPr>
        <w:spacing w:line="360" w:lineRule="auto"/>
        <w:rPr>
          <w:rFonts w:ascii="Cascadia Code" w:hAnsi="Cascadia Code" w:cs="Cascadia Code"/>
          <w:i/>
          <w:iCs/>
        </w:rPr>
      </w:pPr>
      <w:r>
        <w:rPr>
          <w:noProof/>
        </w:rPr>
        <w:lastRenderedPageBreak/>
        <w:drawing>
          <wp:inline distT="0" distB="0" distL="0" distR="0" wp14:anchorId="13A13F59" wp14:editId="52E3FC88">
            <wp:extent cx="5943600" cy="3274695"/>
            <wp:effectExtent l="0" t="0" r="0" b="1905"/>
            <wp:docPr id="2113605253" name="Picture 4" descr="A graph of blue and orang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05253" name="Picture 4" descr="A graph of blue and orang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DDF97" w14:textId="0E268361" w:rsidR="00E02EF4" w:rsidRDefault="004E18B7" w:rsidP="00BC0248">
      <w:pPr>
        <w:spacing w:line="360" w:lineRule="auto"/>
        <w:rPr>
          <w:rFonts w:ascii="Cascadia Code" w:hAnsi="Cascadia Code" w:cs="Cascadia Code"/>
        </w:rPr>
      </w:pPr>
      <w:r>
        <w:rPr>
          <w:noProof/>
        </w:rPr>
        <w:drawing>
          <wp:inline distT="0" distB="0" distL="0" distR="0" wp14:anchorId="68A23590" wp14:editId="768ADE33">
            <wp:extent cx="5391150" cy="4476750"/>
            <wp:effectExtent l="0" t="0" r="0" b="0"/>
            <wp:docPr id="509268123" name="Picture 2" descr="A graph of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68123" name="Picture 2" descr="A graph of a curv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DCB67" w14:textId="1508690E" w:rsidR="004E18B7" w:rsidRDefault="004E18B7" w:rsidP="00BC0248">
      <w:pPr>
        <w:spacing w:line="360" w:lineRule="auto"/>
        <w:rPr>
          <w:rFonts w:ascii="Cascadia Code" w:hAnsi="Cascadia Code" w:cs="Cascadia Code"/>
        </w:rPr>
      </w:pPr>
      <w:r>
        <w:rPr>
          <w:noProof/>
        </w:rPr>
        <w:lastRenderedPageBreak/>
        <w:drawing>
          <wp:inline distT="0" distB="0" distL="0" distR="0" wp14:anchorId="31679142" wp14:editId="7EB3068A">
            <wp:extent cx="5391150" cy="3562350"/>
            <wp:effectExtent l="0" t="0" r="0" b="0"/>
            <wp:docPr id="760457778" name="Picture 3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57778" name="Picture 3" descr="A blue squares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7232F" w14:textId="231BBF67" w:rsidR="004720F1" w:rsidRDefault="00A000CE" w:rsidP="00BC0248">
      <w:pPr>
        <w:spacing w:line="360" w:lineRule="auto"/>
        <w:rPr>
          <w:rFonts w:ascii="Cascadia Code" w:hAnsi="Cascadia Code" w:cs="Cascadia Code"/>
        </w:rPr>
      </w:pPr>
      <w:r>
        <w:rPr>
          <w:noProof/>
        </w:rPr>
        <w:drawing>
          <wp:inline distT="0" distB="0" distL="0" distR="0" wp14:anchorId="43553B54" wp14:editId="7A8A8D02">
            <wp:extent cx="5391150" cy="3562350"/>
            <wp:effectExtent l="0" t="0" r="0" b="0"/>
            <wp:docPr id="1265488346" name="Picture 5" descr="A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88346" name="Picture 5" descr="A graph with blu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E04A9" w14:textId="327BFE35" w:rsidR="005B09D9" w:rsidRPr="005B09D9" w:rsidRDefault="005B09D9" w:rsidP="00BC0248">
      <w:pPr>
        <w:spacing w:line="360" w:lineRule="auto"/>
        <w:rPr>
          <w:rFonts w:ascii="Aptos" w:hAnsi="Aptos" w:cs="Cascadia Code"/>
        </w:rPr>
      </w:pPr>
      <w:r>
        <w:rPr>
          <w:rFonts w:ascii="Aptos" w:hAnsi="Aptos" w:cs="Cascadia Code"/>
        </w:rPr>
        <w:tab/>
        <w:t xml:space="preserve">Across regimens and training horizons, the predictive signal is weak and </w:t>
      </w:r>
      <w:r w:rsidR="005A7A91">
        <w:rPr>
          <w:rFonts w:ascii="Aptos" w:hAnsi="Aptos" w:cs="Cascadia Code"/>
        </w:rPr>
        <w:t>non-uniform. Performances does seem to improve in weekly horizons. The XGBoost</w:t>
      </w:r>
      <w:r w:rsidR="002E00BE">
        <w:rPr>
          <w:rFonts w:ascii="Aptos" w:hAnsi="Aptos" w:cs="Cascadia Code"/>
        </w:rPr>
        <w:t xml:space="preserve"> reached an </w:t>
      </w:r>
      <w:r w:rsidR="002E00BE">
        <w:rPr>
          <w:rFonts w:ascii="Aptos" w:hAnsi="Aptos" w:cs="Cascadia Code"/>
        </w:rPr>
        <w:lastRenderedPageBreak/>
        <w:t xml:space="preserve">AUC of 0.628 vs </w:t>
      </w:r>
      <w:r w:rsidR="000B6F3F">
        <w:rPr>
          <w:rFonts w:ascii="Aptos" w:hAnsi="Aptos" w:cs="Cascadia Code"/>
        </w:rPr>
        <w:t>L</w:t>
      </w:r>
      <w:r w:rsidR="002E00BE">
        <w:rPr>
          <w:rFonts w:ascii="Aptos" w:hAnsi="Aptos" w:cs="Cascadia Code"/>
        </w:rPr>
        <w:t>ogis</w:t>
      </w:r>
      <w:r w:rsidR="000B6F3F">
        <w:rPr>
          <w:rFonts w:ascii="Aptos" w:hAnsi="Aptos" w:cs="Cascadia Code"/>
        </w:rPr>
        <w:t>tic Regression hitting .514. While daily LR is worse than random</w:t>
      </w:r>
      <w:r w:rsidR="00913085">
        <w:rPr>
          <w:rFonts w:ascii="Aptos" w:hAnsi="Aptos" w:cs="Cascadia Code"/>
        </w:rPr>
        <w:t>, AUC .43~, and the daily XGBoost being .55</w:t>
      </w:r>
      <w:r w:rsidR="00D728D9">
        <w:rPr>
          <w:rFonts w:ascii="Aptos" w:hAnsi="Aptos" w:cs="Cascadia Code"/>
        </w:rPr>
        <w:t>. When I reran the models on post Covid sets</w:t>
      </w:r>
      <w:r w:rsidR="009D5D28">
        <w:rPr>
          <w:rFonts w:ascii="Aptos" w:hAnsi="Aptos" w:cs="Cascadia Code"/>
        </w:rPr>
        <w:t>, Logistic Regression did slightly better</w:t>
      </w:r>
      <w:r w:rsidR="00222865">
        <w:rPr>
          <w:rFonts w:ascii="Aptos" w:hAnsi="Aptos" w:cs="Cascadia Code"/>
        </w:rPr>
        <w:t xml:space="preserve"> than XGBoost, suggesting a more linear/attenuated relationship in those feature sets. Despite modest AUCs</w:t>
      </w:r>
      <w:r w:rsidR="00B75AC2">
        <w:rPr>
          <w:rFonts w:ascii="Aptos" w:hAnsi="Aptos" w:cs="Cascadia Code"/>
        </w:rPr>
        <w:t>, e</w:t>
      </w:r>
      <w:r w:rsidR="00222865">
        <w:rPr>
          <w:rFonts w:ascii="Aptos" w:hAnsi="Aptos" w:cs="Cascadia Code"/>
        </w:rPr>
        <w:t>conomic directionality is coherent</w:t>
      </w:r>
      <w:r w:rsidR="00B75AC2">
        <w:rPr>
          <w:rFonts w:ascii="Aptos" w:hAnsi="Aptos" w:cs="Cascadia Code"/>
        </w:rPr>
        <w:t>. When XGBoost predicts up</w:t>
      </w:r>
      <w:r w:rsidR="00756765">
        <w:rPr>
          <w:rFonts w:ascii="Aptos" w:hAnsi="Aptos" w:cs="Cascadia Code"/>
        </w:rPr>
        <w:t xml:space="preserve">, the average next day return is .09%; when it predicts down, there is typically a </w:t>
      </w:r>
      <w:r w:rsidR="00FE3BBD">
        <w:rPr>
          <w:rFonts w:ascii="Aptos" w:hAnsi="Aptos" w:cs="Cascadia Code"/>
        </w:rPr>
        <w:t xml:space="preserve">-.13% return. </w:t>
      </w:r>
    </w:p>
    <w:p w14:paraId="526A05DB" w14:textId="77777777" w:rsidR="00A000CE" w:rsidRDefault="00A000CE" w:rsidP="00BC0248">
      <w:pPr>
        <w:spacing w:line="360" w:lineRule="auto"/>
        <w:rPr>
          <w:rFonts w:ascii="Cascadia Code" w:hAnsi="Cascadia Code" w:cs="Cascadia Code"/>
        </w:rPr>
      </w:pPr>
    </w:p>
    <w:p w14:paraId="687C2C90" w14:textId="5B4AA17B" w:rsidR="004720F1" w:rsidRDefault="004720F1" w:rsidP="00BC0248">
      <w:pPr>
        <w:spacing w:line="360" w:lineRule="auto"/>
        <w:rPr>
          <w:rFonts w:ascii="Cascadia Code" w:hAnsi="Cascadia Code" w:cs="Cascadia Code"/>
          <w:i/>
          <w:iCs/>
        </w:rPr>
      </w:pPr>
      <w:r>
        <w:rPr>
          <w:rFonts w:ascii="Cascadia Code" w:hAnsi="Cascadia Code" w:cs="Cascadia Code"/>
        </w:rPr>
        <w:tab/>
      </w:r>
      <w:r>
        <w:rPr>
          <w:rFonts w:ascii="Cascadia Code" w:hAnsi="Cascadia Code" w:cs="Cascadia Code"/>
          <w:i/>
          <w:iCs/>
        </w:rPr>
        <w:t>Discussion/Conclusions</w:t>
      </w:r>
    </w:p>
    <w:p w14:paraId="353A432B" w14:textId="733FED82" w:rsidR="007E5B75" w:rsidRDefault="003B05A7" w:rsidP="00264660">
      <w:pPr>
        <w:spacing w:line="360" w:lineRule="auto"/>
        <w:rPr>
          <w:rFonts w:ascii="Aptos" w:hAnsi="Aptos" w:cs="Cascadia Code"/>
        </w:rPr>
      </w:pPr>
      <w:r>
        <w:rPr>
          <w:rFonts w:ascii="Cascadia Code" w:hAnsi="Cascadia Code" w:cs="Cascadia Code"/>
        </w:rPr>
        <w:tab/>
      </w:r>
      <w:r w:rsidR="00264660">
        <w:rPr>
          <w:rFonts w:ascii="Aptos" w:hAnsi="Aptos" w:cs="Cascadia Code"/>
        </w:rPr>
        <w:t xml:space="preserve">One of the core lessons of applied quantitative work is that most </w:t>
      </w:r>
      <w:r w:rsidR="008B3F91">
        <w:rPr>
          <w:rFonts w:ascii="Aptos" w:hAnsi="Aptos" w:cs="Cascadia Code"/>
        </w:rPr>
        <w:t xml:space="preserve">plausible hypotheses weaken under rigorous testing. In this project, I tested whether daily news sentiment meaningfully correlated with end of day/week </w:t>
      </w:r>
      <w:r w:rsidR="000D70BA">
        <w:rPr>
          <w:rFonts w:ascii="Aptos" w:hAnsi="Aptos" w:cs="Cascadia Code"/>
        </w:rPr>
        <w:t>stock returns. The evidence suggests that while a relationship exists</w:t>
      </w:r>
      <w:r w:rsidR="002A6799">
        <w:rPr>
          <w:rFonts w:ascii="Aptos" w:hAnsi="Aptos" w:cs="Cascadia Code"/>
        </w:rPr>
        <w:t>, it is small and unstable at short horizons. In expectation, the model’s Up signals are followed by modest returns (+0.09%) while Down</w:t>
      </w:r>
      <w:r w:rsidR="007E5B75">
        <w:rPr>
          <w:rFonts w:ascii="Aptos" w:hAnsi="Aptos" w:cs="Cascadia Code"/>
        </w:rPr>
        <w:t xml:space="preserve"> </w:t>
      </w:r>
      <w:r w:rsidR="002A6799">
        <w:rPr>
          <w:rFonts w:ascii="Aptos" w:hAnsi="Aptos" w:cs="Cascadia Code"/>
        </w:rPr>
        <w:t>signals</w:t>
      </w:r>
      <w:r w:rsidR="00834288">
        <w:rPr>
          <w:rFonts w:ascii="Aptos" w:hAnsi="Aptos" w:cs="Cascadia Code"/>
        </w:rPr>
        <w:t xml:space="preserve"> are followed by modest negative returns (-0.13%). That asymmetry </w:t>
      </w:r>
      <w:r w:rsidR="0091242B">
        <w:rPr>
          <w:rFonts w:ascii="Aptos" w:hAnsi="Aptos" w:cs="Cascadia Code"/>
        </w:rPr>
        <w:t>points to a weak economic signal, but one that is far from decisive and is easily overwhelmed by noise</w:t>
      </w:r>
      <w:r w:rsidR="00DC61E3">
        <w:rPr>
          <w:rFonts w:ascii="Aptos" w:hAnsi="Aptos" w:cs="Cascadia Code"/>
        </w:rPr>
        <w:t xml:space="preserve">, transaction costs, and regime shifts. </w:t>
      </w:r>
    </w:p>
    <w:p w14:paraId="49815B47" w14:textId="7A001913" w:rsidR="00DC61E3" w:rsidRDefault="00DC61E3" w:rsidP="00264660">
      <w:pPr>
        <w:spacing w:line="360" w:lineRule="auto"/>
        <w:rPr>
          <w:rFonts w:ascii="Aptos" w:hAnsi="Aptos" w:cs="Cascadia Code"/>
        </w:rPr>
      </w:pPr>
      <w:r>
        <w:rPr>
          <w:rFonts w:ascii="Aptos" w:hAnsi="Aptos" w:cs="Cascadia Code"/>
        </w:rPr>
        <w:tab/>
      </w:r>
      <w:r w:rsidR="00091861">
        <w:rPr>
          <w:rFonts w:ascii="Aptos" w:hAnsi="Aptos" w:cs="Cascadia Code"/>
        </w:rPr>
        <w:t>At the same time, weak average effects often mask more structured and cond</w:t>
      </w:r>
      <w:r w:rsidR="00A54749">
        <w:rPr>
          <w:rFonts w:ascii="Aptos" w:hAnsi="Aptos" w:cs="Cascadia Code"/>
        </w:rPr>
        <w:t xml:space="preserve">itional behavior. This raises several follow-on questions worth investigating. </w:t>
      </w:r>
    </w:p>
    <w:p w14:paraId="4CD95BD5" w14:textId="73B484B4" w:rsidR="00A54749" w:rsidRDefault="00A54749" w:rsidP="00A54749">
      <w:pPr>
        <w:pStyle w:val="ListParagraph"/>
        <w:numPr>
          <w:ilvl w:val="0"/>
          <w:numId w:val="1"/>
        </w:numPr>
        <w:spacing w:line="360" w:lineRule="auto"/>
        <w:rPr>
          <w:rFonts w:ascii="Aptos" w:hAnsi="Aptos" w:cs="Cascadia Code"/>
        </w:rPr>
      </w:pPr>
      <w:r>
        <w:rPr>
          <w:rFonts w:ascii="Aptos" w:hAnsi="Aptos" w:cs="Cascadia Code"/>
        </w:rPr>
        <w:t xml:space="preserve">Are positive days statistically more frequent than negative days in the sampled period? And does that frequency change across </w:t>
      </w:r>
      <w:r w:rsidR="00DD0A24">
        <w:rPr>
          <w:rFonts w:ascii="Aptos" w:hAnsi="Aptos" w:cs="Cascadia Code"/>
        </w:rPr>
        <w:t xml:space="preserve">regimes? </w:t>
      </w:r>
    </w:p>
    <w:p w14:paraId="2253425C" w14:textId="1F448AE5" w:rsidR="00DB1421" w:rsidRDefault="00DD0A24" w:rsidP="00DB1421">
      <w:pPr>
        <w:pStyle w:val="ListParagraph"/>
        <w:numPr>
          <w:ilvl w:val="0"/>
          <w:numId w:val="1"/>
        </w:numPr>
        <w:spacing w:line="360" w:lineRule="auto"/>
        <w:rPr>
          <w:rFonts w:ascii="Aptos" w:hAnsi="Aptos" w:cs="Cascadia Code"/>
        </w:rPr>
      </w:pPr>
      <w:r>
        <w:rPr>
          <w:rFonts w:ascii="Aptos" w:hAnsi="Aptos" w:cs="Cascadia Code"/>
        </w:rPr>
        <w:t xml:space="preserve">Do good sentiment days </w:t>
      </w:r>
      <w:r w:rsidR="00AC4C54">
        <w:rPr>
          <w:rFonts w:ascii="Aptos" w:hAnsi="Aptos" w:cs="Cascadia Code"/>
        </w:rPr>
        <w:t xml:space="preserve">produce a fat-tailed distribution where a small number of outsized moves drive the mean, while </w:t>
      </w:r>
      <w:r w:rsidR="00DB1421">
        <w:rPr>
          <w:rFonts w:ascii="Aptos" w:hAnsi="Aptos" w:cs="Cascadia Code"/>
        </w:rPr>
        <w:t xml:space="preserve">most days cluster near zero? </w:t>
      </w:r>
    </w:p>
    <w:p w14:paraId="15FA97F7" w14:textId="163726CF" w:rsidR="00DB1421" w:rsidRDefault="009224E4" w:rsidP="00DB1421">
      <w:pPr>
        <w:pStyle w:val="ListParagraph"/>
        <w:numPr>
          <w:ilvl w:val="1"/>
          <w:numId w:val="1"/>
        </w:numPr>
        <w:spacing w:line="360" w:lineRule="auto"/>
        <w:rPr>
          <w:rFonts w:ascii="Aptos" w:hAnsi="Aptos" w:cs="Cascadia Code"/>
        </w:rPr>
      </w:pPr>
      <w:r>
        <w:rPr>
          <w:rFonts w:ascii="Aptos" w:hAnsi="Aptos" w:cs="Cascadia Code"/>
        </w:rPr>
        <w:t>What is the spread between typical moves and the upper tail?</w:t>
      </w:r>
    </w:p>
    <w:p w14:paraId="7AF55E08" w14:textId="0F909745" w:rsidR="009224E4" w:rsidRDefault="009224E4" w:rsidP="00DB1421">
      <w:pPr>
        <w:pStyle w:val="ListParagraph"/>
        <w:numPr>
          <w:ilvl w:val="1"/>
          <w:numId w:val="1"/>
        </w:numPr>
        <w:spacing w:line="360" w:lineRule="auto"/>
        <w:rPr>
          <w:rFonts w:ascii="Aptos" w:hAnsi="Aptos" w:cs="Cascadia Code"/>
        </w:rPr>
      </w:pPr>
      <w:r>
        <w:rPr>
          <w:rFonts w:ascii="Aptos" w:hAnsi="Aptos" w:cs="Cascadia Code"/>
        </w:rPr>
        <w:t xml:space="preserve">Does </w:t>
      </w:r>
      <w:r w:rsidR="00F62124">
        <w:rPr>
          <w:rFonts w:ascii="Aptos" w:hAnsi="Aptos" w:cs="Cascadia Code"/>
        </w:rPr>
        <w:t xml:space="preserve">sentiment meaningfully shift that distribution? </w:t>
      </w:r>
    </w:p>
    <w:p w14:paraId="7E799D1D" w14:textId="37229C9C" w:rsidR="00F62124" w:rsidRPr="00F62124" w:rsidRDefault="00F62124" w:rsidP="00F62124">
      <w:pPr>
        <w:spacing w:line="360" w:lineRule="auto"/>
        <w:ind w:firstLine="720"/>
        <w:rPr>
          <w:rFonts w:ascii="Aptos" w:hAnsi="Aptos" w:cs="Cascadia Code"/>
        </w:rPr>
      </w:pPr>
      <w:r>
        <w:rPr>
          <w:rFonts w:ascii="Aptos" w:hAnsi="Aptos" w:cs="Cascadia Code"/>
        </w:rPr>
        <w:t>While these results are close to a null hypothesis for strong predictability, they still motivate deeper analysis</w:t>
      </w:r>
      <w:r w:rsidR="000E62C6">
        <w:rPr>
          <w:rFonts w:ascii="Aptos" w:hAnsi="Aptos" w:cs="Cascadia Code"/>
        </w:rPr>
        <w:t xml:space="preserve">, especially around conditional effects, horizon selection, and </w:t>
      </w:r>
      <w:r w:rsidR="000E62C6">
        <w:rPr>
          <w:rFonts w:ascii="Aptos" w:hAnsi="Aptos" w:cs="Cascadia Code"/>
        </w:rPr>
        <w:lastRenderedPageBreak/>
        <w:t xml:space="preserve">distributional outcomes. Work </w:t>
      </w:r>
      <w:r w:rsidR="00D158F3">
        <w:rPr>
          <w:rFonts w:ascii="Aptos" w:hAnsi="Aptos" w:cs="Cascadia Code"/>
        </w:rPr>
        <w:t xml:space="preserve">could easily be pursued with richer features and broader coverage. </w:t>
      </w:r>
    </w:p>
    <w:sectPr w:rsidR="00F62124" w:rsidRPr="00F621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C5673"/>
    <w:multiLevelType w:val="hybridMultilevel"/>
    <w:tmpl w:val="797E4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3602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267"/>
    <w:rsid w:val="00060F35"/>
    <w:rsid w:val="000673F2"/>
    <w:rsid w:val="00091861"/>
    <w:rsid w:val="00093496"/>
    <w:rsid w:val="000940CF"/>
    <w:rsid w:val="000B6F3F"/>
    <w:rsid w:val="000D70BA"/>
    <w:rsid w:val="000E62C6"/>
    <w:rsid w:val="00152096"/>
    <w:rsid w:val="001646F5"/>
    <w:rsid w:val="001848E4"/>
    <w:rsid w:val="001E6D36"/>
    <w:rsid w:val="00222865"/>
    <w:rsid w:val="00235522"/>
    <w:rsid w:val="00264660"/>
    <w:rsid w:val="0028751B"/>
    <w:rsid w:val="00292B37"/>
    <w:rsid w:val="002A1522"/>
    <w:rsid w:val="002A6799"/>
    <w:rsid w:val="002C7FBB"/>
    <w:rsid w:val="002E00BE"/>
    <w:rsid w:val="00306CFC"/>
    <w:rsid w:val="003110DB"/>
    <w:rsid w:val="003205A6"/>
    <w:rsid w:val="00320983"/>
    <w:rsid w:val="003344DB"/>
    <w:rsid w:val="003414DF"/>
    <w:rsid w:val="00347A5C"/>
    <w:rsid w:val="003B05A7"/>
    <w:rsid w:val="003B341A"/>
    <w:rsid w:val="003D7B15"/>
    <w:rsid w:val="003E490A"/>
    <w:rsid w:val="004116D1"/>
    <w:rsid w:val="004720F1"/>
    <w:rsid w:val="0047542B"/>
    <w:rsid w:val="004B32A5"/>
    <w:rsid w:val="004E18B7"/>
    <w:rsid w:val="004F65C2"/>
    <w:rsid w:val="00501D33"/>
    <w:rsid w:val="005A7A91"/>
    <w:rsid w:val="005B09D9"/>
    <w:rsid w:val="005B1BE7"/>
    <w:rsid w:val="005F2B0C"/>
    <w:rsid w:val="00604650"/>
    <w:rsid w:val="006150C6"/>
    <w:rsid w:val="006452F6"/>
    <w:rsid w:val="00676E56"/>
    <w:rsid w:val="006A1075"/>
    <w:rsid w:val="006A76B2"/>
    <w:rsid w:val="006D43EB"/>
    <w:rsid w:val="006F6D69"/>
    <w:rsid w:val="006F6EF8"/>
    <w:rsid w:val="00730720"/>
    <w:rsid w:val="00733954"/>
    <w:rsid w:val="00756765"/>
    <w:rsid w:val="007A3B3F"/>
    <w:rsid w:val="007E5B75"/>
    <w:rsid w:val="00803528"/>
    <w:rsid w:val="0083352F"/>
    <w:rsid w:val="00834288"/>
    <w:rsid w:val="00840DF5"/>
    <w:rsid w:val="008645AC"/>
    <w:rsid w:val="00864B46"/>
    <w:rsid w:val="00873541"/>
    <w:rsid w:val="00883189"/>
    <w:rsid w:val="00892BC8"/>
    <w:rsid w:val="008A196B"/>
    <w:rsid w:val="008A7BB4"/>
    <w:rsid w:val="008B3F91"/>
    <w:rsid w:val="008D298B"/>
    <w:rsid w:val="008D35F0"/>
    <w:rsid w:val="008F682C"/>
    <w:rsid w:val="00901B67"/>
    <w:rsid w:val="0091242B"/>
    <w:rsid w:val="00913085"/>
    <w:rsid w:val="009224E4"/>
    <w:rsid w:val="00924734"/>
    <w:rsid w:val="00964D16"/>
    <w:rsid w:val="0098294D"/>
    <w:rsid w:val="009B5C1C"/>
    <w:rsid w:val="009D23B8"/>
    <w:rsid w:val="009D4BF0"/>
    <w:rsid w:val="009D5D28"/>
    <w:rsid w:val="009E6371"/>
    <w:rsid w:val="00A000CE"/>
    <w:rsid w:val="00A14BE0"/>
    <w:rsid w:val="00A34123"/>
    <w:rsid w:val="00A54749"/>
    <w:rsid w:val="00A570A5"/>
    <w:rsid w:val="00A71C50"/>
    <w:rsid w:val="00AB374A"/>
    <w:rsid w:val="00AC4C54"/>
    <w:rsid w:val="00AE328E"/>
    <w:rsid w:val="00B22E5D"/>
    <w:rsid w:val="00B2612C"/>
    <w:rsid w:val="00B75AC2"/>
    <w:rsid w:val="00B94540"/>
    <w:rsid w:val="00BA4D52"/>
    <w:rsid w:val="00BB4C32"/>
    <w:rsid w:val="00BB7D58"/>
    <w:rsid w:val="00BC0248"/>
    <w:rsid w:val="00BC4B92"/>
    <w:rsid w:val="00BC5D4D"/>
    <w:rsid w:val="00BD24A4"/>
    <w:rsid w:val="00BE1DA2"/>
    <w:rsid w:val="00BE7001"/>
    <w:rsid w:val="00C04267"/>
    <w:rsid w:val="00C14567"/>
    <w:rsid w:val="00C32420"/>
    <w:rsid w:val="00C4711C"/>
    <w:rsid w:val="00CA4912"/>
    <w:rsid w:val="00CC046F"/>
    <w:rsid w:val="00D158F3"/>
    <w:rsid w:val="00D36CA5"/>
    <w:rsid w:val="00D463BB"/>
    <w:rsid w:val="00D54F3E"/>
    <w:rsid w:val="00D728D9"/>
    <w:rsid w:val="00DA3165"/>
    <w:rsid w:val="00DB1421"/>
    <w:rsid w:val="00DB5A9F"/>
    <w:rsid w:val="00DC157C"/>
    <w:rsid w:val="00DC61E3"/>
    <w:rsid w:val="00DD0A24"/>
    <w:rsid w:val="00E02EF4"/>
    <w:rsid w:val="00E42303"/>
    <w:rsid w:val="00E52599"/>
    <w:rsid w:val="00E67D5A"/>
    <w:rsid w:val="00E97CF6"/>
    <w:rsid w:val="00EA6EAE"/>
    <w:rsid w:val="00ED60F0"/>
    <w:rsid w:val="00F109FD"/>
    <w:rsid w:val="00F42952"/>
    <w:rsid w:val="00F62124"/>
    <w:rsid w:val="00FC039D"/>
    <w:rsid w:val="00FE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0A185"/>
  <w15:chartTrackingRefBased/>
  <w15:docId w15:val="{6DDC9E76-DE52-4402-AD7E-18A3CC02C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2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2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267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335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3352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3352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35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352F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C4B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B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datasets/no-ry/world-stock-prices-daily-updating/viewer/default/train?p=3101&amp;views%5B%5D=trai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huggingface.co/datasets/ashraq/financial-news?utm_source=chatgpt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7</Pages>
  <Words>1097</Words>
  <Characters>5093</Characters>
  <Application>Microsoft Office Word</Application>
  <DocSecurity>0</DocSecurity>
  <Lines>149</Lines>
  <Paragraphs>35</Paragraphs>
  <ScaleCrop>false</ScaleCrop>
  <Company/>
  <LinksUpToDate>false</LinksUpToDate>
  <CharactersWithSpaces>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Welsh</dc:creator>
  <cp:keywords/>
  <dc:description/>
  <cp:lastModifiedBy>David Welsh</cp:lastModifiedBy>
  <cp:revision>133</cp:revision>
  <dcterms:created xsi:type="dcterms:W3CDTF">2025-12-08T16:45:00Z</dcterms:created>
  <dcterms:modified xsi:type="dcterms:W3CDTF">2025-12-12T19:23:00Z</dcterms:modified>
</cp:coreProperties>
</file>