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37E90" w14:textId="77100677" w:rsidR="00957EF9" w:rsidRDefault="004A7C97" w:rsidP="004A7C9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5</w:t>
      </w:r>
    </w:p>
    <w:p w14:paraId="3D0DE9A7" w14:textId="77777777" w:rsidR="00305D84" w:rsidRDefault="00304E24" w:rsidP="004A7C9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Problems with a fixed learning rate</w:t>
      </w:r>
      <w:r>
        <w:rPr>
          <w:rFonts w:ascii="Times New Roman" w:hAnsi="Times New Roman" w:cs="Times New Roman"/>
        </w:rPr>
        <w:t>: A single, constant n can be too small or too large</w:t>
      </w:r>
      <w:r w:rsidR="00792C3B">
        <w:rPr>
          <w:rFonts w:ascii="Times New Roman" w:hAnsi="Times New Roman" w:cs="Times New Roman"/>
        </w:rPr>
        <w:t xml:space="preserve">, and it </w:t>
      </w:r>
      <w:proofErr w:type="spellStart"/>
      <w:r w:rsidR="00792C3B">
        <w:rPr>
          <w:rFonts w:ascii="Times New Roman" w:hAnsi="Times New Roman" w:cs="Times New Roman"/>
        </w:rPr>
        <w:t>can not</w:t>
      </w:r>
      <w:proofErr w:type="spellEnd"/>
      <w:r w:rsidR="00792C3B">
        <w:rPr>
          <w:rFonts w:ascii="Times New Roman" w:hAnsi="Times New Roman" w:cs="Times New Roman"/>
        </w:rPr>
        <w:t xml:space="preserve"> adapt to different curvature parameters or to non-stationary mini batch noise. As a result, early </w:t>
      </w:r>
      <w:r w:rsidR="004D20F2">
        <w:rPr>
          <w:rFonts w:ascii="Times New Roman" w:hAnsi="Times New Roman" w:cs="Times New Roman"/>
        </w:rPr>
        <w:t>training may need a larger step to escape flat regions, while later</w:t>
      </w:r>
      <w:r w:rsidR="00926EEC">
        <w:rPr>
          <w:rFonts w:ascii="Times New Roman" w:hAnsi="Times New Roman" w:cs="Times New Roman"/>
        </w:rPr>
        <w:t xml:space="preserve"> training needs finer steps to settle into a good basin, one fixed n can’t serve both</w:t>
      </w:r>
      <w:r w:rsidR="00305D84">
        <w:rPr>
          <w:rFonts w:ascii="Times New Roman" w:hAnsi="Times New Roman" w:cs="Times New Roman"/>
        </w:rPr>
        <w:t xml:space="preserve">, making convergence slow, unstable, or sensitive to initialization. </w:t>
      </w:r>
    </w:p>
    <w:p w14:paraId="52872FEE" w14:textId="5349C2D5" w:rsidR="004A7C97" w:rsidRDefault="00305D84" w:rsidP="004A7C9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i/>
          <w:iCs/>
        </w:rPr>
        <w:t>Method 1</w:t>
      </w:r>
      <w:r w:rsidR="00454037">
        <w:rPr>
          <w:rFonts w:ascii="Times New Roman" w:hAnsi="Times New Roman" w:cs="Times New Roman"/>
        </w:rPr>
        <w:t xml:space="preserve">: </w:t>
      </w:r>
      <w:r w:rsidR="00E86104">
        <w:rPr>
          <w:rFonts w:ascii="Times New Roman" w:hAnsi="Times New Roman" w:cs="Times New Roman"/>
        </w:rPr>
        <w:t>Learning rate schedules with warmup and decay. Make n time dependent so steps are large when exploration is useful</w:t>
      </w:r>
      <w:r w:rsidR="00360506">
        <w:rPr>
          <w:rFonts w:ascii="Times New Roman" w:hAnsi="Times New Roman" w:cs="Times New Roman"/>
        </w:rPr>
        <w:t xml:space="preserve"> and small when fine tuning is necessary. Common schedules include step decay</w:t>
      </w:r>
    </w:p>
    <w:p w14:paraId="3721945C" w14:textId="21137A3A" w:rsidR="00360506" w:rsidRPr="00F46FB7" w:rsidRDefault="00AF7807" w:rsidP="004A7C97">
      <w:pPr>
        <w:spacing w:line="360" w:lineRule="auto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γ</m:t>
              </m:r>
            </m:e>
            <m:sup>
              <m:r>
                <w:rPr>
                  <w:rFonts w:ascii="Cambria Math" w:hAnsi="Cambria Math" w:cs="Times New Roman"/>
                </w:rPr>
                <m:t>[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t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T</m:t>
                  </m:r>
                </m:den>
              </m:f>
              <m:r>
                <w:rPr>
                  <w:rFonts w:ascii="Cambria Math" w:hAnsi="Cambria Math" w:cs="Times New Roman"/>
                </w:rPr>
                <m:t>]</m:t>
              </m:r>
            </m:sup>
          </m:sSup>
        </m:oMath>
      </m:oMathPara>
    </w:p>
    <w:p w14:paraId="1CD5EDA3" w14:textId="0CBDAC1F" w:rsidR="00F46FB7" w:rsidRDefault="00F46FB7" w:rsidP="004A7C97">
      <w:p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Cosine Annealing</w:t>
      </w:r>
    </w:p>
    <w:p w14:paraId="63902440" w14:textId="09959DA8" w:rsidR="00F46FB7" w:rsidRPr="002022F4" w:rsidRDefault="00F46FB7" w:rsidP="004A7C97">
      <w:pPr>
        <w:spacing w:line="360" w:lineRule="auto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min</m:t>
              </m:r>
            </m:sub>
          </m:sSub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max</m:t>
              </m:r>
            </m:sub>
          </m:sSub>
          <m:r>
            <w:rPr>
              <w:rFonts w:ascii="Cambria Math" w:hAnsi="Cambria Math" w:cs="Times New Roman"/>
            </w:rPr>
            <m:t xml:space="preserve">-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min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w:rPr>
              <w:rFonts w:ascii="Cambria Math" w:hAnsi="Cambria Math" w:cs="Times New Roman"/>
            </w:rPr>
            <m:t>(1+</m:t>
          </m:r>
          <m:r>
            <m:rPr>
              <m:sty m:val="p"/>
            </m:rPr>
            <w:rPr>
              <w:rFonts w:ascii="Cambria Math" w:hAnsi="Cambria Math" w:cs="Times New Roman"/>
            </w:rPr>
            <m:t>cos⁡</m:t>
          </m:r>
          <m:r>
            <w:rPr>
              <w:rFonts w:ascii="Cambria Math" w:hAnsi="Cambria Math" w:cs="Times New Roman"/>
            </w:rPr>
            <m:t>(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πt</m:t>
              </m:r>
            </m:num>
            <m:den>
              <m:r>
                <w:rPr>
                  <w:rFonts w:ascii="Cambria Math" w:hAnsi="Cambria Math" w:cs="Times New Roman"/>
                </w:rPr>
                <m:t>T</m:t>
              </m:r>
            </m:den>
          </m:f>
          <m:r>
            <w:rPr>
              <w:rFonts w:ascii="Cambria Math" w:hAnsi="Cambria Math" w:cs="Times New Roman"/>
            </w:rPr>
            <m:t>)</m:t>
          </m:r>
        </m:oMath>
      </m:oMathPara>
    </w:p>
    <w:p w14:paraId="2E952EDF" w14:textId="6392B920" w:rsidR="002022F4" w:rsidRDefault="002022F4" w:rsidP="004A7C97">
      <w:p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And Exponential Decay</w:t>
      </w:r>
    </w:p>
    <w:p w14:paraId="0FAD5A8B" w14:textId="720C5F58" w:rsidR="002022F4" w:rsidRPr="00F70482" w:rsidRDefault="0031091E" w:rsidP="004A7C97">
      <w:pPr>
        <w:spacing w:line="360" w:lineRule="auto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-kt</m:t>
              </m:r>
            </m:sup>
          </m:sSup>
        </m:oMath>
      </m:oMathPara>
    </w:p>
    <w:p w14:paraId="73DB1EC0" w14:textId="68B11A48" w:rsidR="00F70482" w:rsidRDefault="00F70482" w:rsidP="004A7C97">
      <w:p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Often preceded by a warmup. </w:t>
      </w:r>
      <w:r w:rsidR="00C20F86">
        <w:rPr>
          <w:rFonts w:ascii="Times New Roman" w:eastAsiaTheme="minorEastAsia" w:hAnsi="Times New Roman" w:cs="Times New Roman"/>
        </w:rPr>
        <w:t xml:space="preserve">These steps reduce early instability, speed up escape from plateaus, </w:t>
      </w:r>
      <w:r w:rsidR="00C6103D">
        <w:rPr>
          <w:rFonts w:ascii="Times New Roman" w:eastAsiaTheme="minorEastAsia" w:hAnsi="Times New Roman" w:cs="Times New Roman"/>
        </w:rPr>
        <w:t>and improve late-stage convergence without manual returning</w:t>
      </w:r>
    </w:p>
    <w:p w14:paraId="4EAAC444" w14:textId="77777777" w:rsidR="00C6103D" w:rsidRDefault="00C6103D" w:rsidP="004A7C97">
      <w:pPr>
        <w:spacing w:line="360" w:lineRule="auto"/>
        <w:rPr>
          <w:rFonts w:ascii="Times New Roman" w:eastAsiaTheme="minorEastAsia" w:hAnsi="Times New Roman" w:cs="Times New Roman"/>
        </w:rPr>
      </w:pPr>
    </w:p>
    <w:p w14:paraId="1778C0C9" w14:textId="2911D22D" w:rsidR="00C6103D" w:rsidRDefault="00C6103D" w:rsidP="004A7C97">
      <w:p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i/>
          <w:iCs/>
        </w:rPr>
        <w:t>Method 2</w:t>
      </w:r>
      <w:r>
        <w:rPr>
          <w:rFonts w:ascii="Times New Roman" w:eastAsiaTheme="minorEastAsia" w:hAnsi="Times New Roman" w:cs="Times New Roman"/>
        </w:rPr>
        <w:t>- Adaptive optimizers, such as Adam. Scale steps per-parameter using gradient statistics to handle disparate curvature and noisy gradients</w:t>
      </w:r>
      <w:r w:rsidR="00746163">
        <w:rPr>
          <w:rFonts w:ascii="Times New Roman" w:eastAsiaTheme="minorEastAsia" w:hAnsi="Times New Roman" w:cs="Times New Roman"/>
        </w:rPr>
        <w:t xml:space="preserve">. </w:t>
      </w:r>
    </w:p>
    <w:p w14:paraId="6A4C50D6" w14:textId="05A5072A" w:rsidR="00746163" w:rsidRPr="00701549" w:rsidRDefault="00746163" w:rsidP="004A7C97">
      <w:pPr>
        <w:spacing w:line="360" w:lineRule="auto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β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t-1</m:t>
              </m:r>
            </m:sub>
          </m:sSub>
          <m:r>
            <w:rPr>
              <w:rFonts w:ascii="Cambria Math" w:eastAsiaTheme="minorEastAsia" w:hAnsi="Cambria Math" w:cs="Times New Roman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1- β</m:t>
              </m:r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g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 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β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+(1-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)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g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t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bSup>
        </m:oMath>
      </m:oMathPara>
    </w:p>
    <w:p w14:paraId="737D60A9" w14:textId="77777777" w:rsidR="00701549" w:rsidRPr="00701549" w:rsidRDefault="00701549" w:rsidP="004A7C97">
      <w:pPr>
        <w:spacing w:line="360" w:lineRule="auto"/>
        <w:rPr>
          <w:rFonts w:ascii="Times New Roman" w:eastAsiaTheme="minorEastAsia" w:hAnsi="Times New Roman" w:cs="Times New Roman"/>
        </w:rPr>
      </w:pPr>
      <w:r w:rsidRPr="00701549">
        <w:rPr>
          <w:rFonts w:ascii="Times New Roman" w:eastAsiaTheme="minorEastAsia" w:hAnsi="Times New Roman" w:cs="Times New Roman"/>
        </w:rPr>
        <w:t xml:space="preserve">bias-correct </w:t>
      </w:r>
    </w:p>
    <w:p w14:paraId="667EF504" w14:textId="0A7988AF" w:rsidR="00701549" w:rsidRPr="00A34BB4" w:rsidRDefault="00701549" w:rsidP="004A7C97">
      <w:pPr>
        <w:spacing w:line="360" w:lineRule="auto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 w:cs="Times New Roman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</w:rPr>
                <m:t>1-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sup>
              </m:sSubSup>
            </m:den>
          </m:f>
          <m:r>
            <w:rPr>
              <w:rFonts w:ascii="Cambria Math" w:eastAsiaTheme="minorEastAsia" w:hAnsi="Cambria Math" w:cs="Times New Roman"/>
            </w:rPr>
            <m:t>,</m:t>
          </m:r>
          <m:r>
            <m:rPr>
              <m:nor/>
            </m:rPr>
            <w:rPr>
              <w:rFonts w:ascii="Times New Roman" w:eastAsiaTheme="minorEastAsia" w:hAnsi="Times New Roman" w:cs="Times New Roman"/>
            </w:rPr>
            <m:t>  </m:t>
          </m:r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 w:cs="Times New Roman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</w:rPr>
                <m:t>1-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sup>
              </m:sSubSup>
            </m:den>
          </m:f>
        </m:oMath>
      </m:oMathPara>
    </w:p>
    <w:p w14:paraId="4878F897" w14:textId="265F0A62" w:rsidR="00A34BB4" w:rsidRDefault="00A34BB4" w:rsidP="004A7C97">
      <w:p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Then update </w:t>
      </w:r>
    </w:p>
    <w:p w14:paraId="45DDE020" w14:textId="44BF7AED" w:rsidR="00A34BB4" w:rsidRPr="00891EEE" w:rsidRDefault="00BB7AFA" w:rsidP="004A7C97">
      <w:pPr>
        <w:spacing w:line="360" w:lineRule="auto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θ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t+1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θ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</w:rPr>
            <m:t>-</m:t>
          </m:r>
          <m:r>
            <w:rPr>
              <w:rFonts w:ascii="Cambria Math" w:eastAsiaTheme="minorEastAsia" w:hAnsi="Cambria Math" w:cs="Times New Roman"/>
            </w:rPr>
            <m:t>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t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sqrt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</w:rPr>
                        <m:t>+∈</m:t>
                      </m:r>
                    </m:e>
                  </m:d>
                </m:den>
              </m:f>
            </m:e>
          </m:d>
        </m:oMath>
      </m:oMathPara>
    </w:p>
    <w:p w14:paraId="0D360B4F" w14:textId="060F5985" w:rsidR="00891EEE" w:rsidRPr="00C6103D" w:rsidRDefault="00891EEE" w:rsidP="004A7C97">
      <w:p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This automatically takes smaller steps in high variance/steep directions and larger steps where gradients are consistently small, providing stability and convergence speed. </w:t>
      </w:r>
    </w:p>
    <w:sectPr w:rsidR="00891EEE" w:rsidRPr="00C610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EF9"/>
    <w:rsid w:val="000E7EB1"/>
    <w:rsid w:val="001068FE"/>
    <w:rsid w:val="002022F4"/>
    <w:rsid w:val="00304E24"/>
    <w:rsid w:val="00305D84"/>
    <w:rsid w:val="0031091E"/>
    <w:rsid w:val="0031619A"/>
    <w:rsid w:val="00355DEF"/>
    <w:rsid w:val="00360506"/>
    <w:rsid w:val="00445690"/>
    <w:rsid w:val="00454037"/>
    <w:rsid w:val="004A7C97"/>
    <w:rsid w:val="004D20F2"/>
    <w:rsid w:val="00690C63"/>
    <w:rsid w:val="00693D3D"/>
    <w:rsid w:val="00701549"/>
    <w:rsid w:val="00746163"/>
    <w:rsid w:val="00792C3B"/>
    <w:rsid w:val="00847E60"/>
    <w:rsid w:val="00891EEE"/>
    <w:rsid w:val="00926EEC"/>
    <w:rsid w:val="00957EF9"/>
    <w:rsid w:val="00A34BB4"/>
    <w:rsid w:val="00AF7807"/>
    <w:rsid w:val="00BB7AFA"/>
    <w:rsid w:val="00C20F86"/>
    <w:rsid w:val="00C6103D"/>
    <w:rsid w:val="00E86104"/>
    <w:rsid w:val="00F46FB7"/>
    <w:rsid w:val="00F70482"/>
    <w:rsid w:val="00FE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E13CA"/>
  <w15:chartTrackingRefBased/>
  <w15:docId w15:val="{3E9DB6ED-7217-448D-B2E0-992B8E386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EF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6050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Welsh</dc:creator>
  <cp:keywords/>
  <dc:description/>
  <cp:lastModifiedBy>David Welsh</cp:lastModifiedBy>
  <cp:revision>30</cp:revision>
  <dcterms:created xsi:type="dcterms:W3CDTF">2025-11-09T18:16:00Z</dcterms:created>
  <dcterms:modified xsi:type="dcterms:W3CDTF">2025-11-09T18:38:00Z</dcterms:modified>
</cp:coreProperties>
</file>