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iagrams/drawing1.xml" ContentType="application/vnd.openxmlformats-officedocument.drawingml.diagramDrawing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4950" w:type="pct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21"/>
        <w:gridCol w:w="5602"/>
        <w:gridCol w:w="2914"/>
        <w:gridCol w:w="2"/>
        <w:gridCol w:w="973"/>
        <w:gridCol w:w="2231"/>
      </w:tblGrid>
      <w:tr>
        <w:trPr>
          <w:trHeight w:val="338" w:hRule="atLeast"/>
        </w:trPr>
        <w:tc>
          <w:tcPr>
            <w:tcW w:w="15243" w:type="dxa"/>
            <w:gridSpan w:val="6"/>
            <w:tcBorders/>
            <w:shd w:color="auto" w:fill="808080" w:themeFill="background1" w:themeFillShade="80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jc w:val="center"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Arial" w:ascii="Lucida Sans" w:hAnsi="Lucida Sans"/>
                <w:b/>
                <w:bCs/>
                <w:color w:val="FFFFFF" w:themeColor="background1"/>
                <w:sz w:val="40"/>
                <w:szCs w:val="20"/>
              </w:rPr>
              <w:t>Risk Assessment</w:t>
            </w:r>
          </w:p>
        </w:tc>
      </w:tr>
      <w:tr>
        <w:trPr>
          <w:trHeight w:val="338" w:hRule="atLeast"/>
        </w:trPr>
        <w:tc>
          <w:tcPr>
            <w:tcW w:w="35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Risk Assessment for the activity of</w:t>
            </w:r>
          </w:p>
        </w:tc>
        <w:tc>
          <w:tcPr>
            <w:tcW w:w="8518" w:type="dxa"/>
            <w:gridSpan w:val="3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Machine Learning with Chomp!</w:t>
            </w:r>
          </w:p>
        </w:tc>
        <w:tc>
          <w:tcPr>
            <w:tcW w:w="97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Date</w:t>
            </w:r>
          </w:p>
        </w:tc>
        <w:tc>
          <w:tcPr>
            <w:tcW w:w="223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10/03/18</w:t>
            </w:r>
          </w:p>
        </w:tc>
      </w:tr>
      <w:tr>
        <w:trPr>
          <w:trHeight w:val="338" w:hRule="atLeast"/>
        </w:trPr>
        <w:tc>
          <w:tcPr>
            <w:tcW w:w="35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Unit/Faculty/Directorate</w:t>
            </w:r>
          </w:p>
        </w:tc>
        <w:tc>
          <w:tcPr>
            <w:tcW w:w="560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NGCM / FEE</w:t>
            </w:r>
          </w:p>
        </w:tc>
        <w:tc>
          <w:tcPr>
            <w:tcW w:w="291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Assessor</w:t>
            </w:r>
          </w:p>
        </w:tc>
        <w:tc>
          <w:tcPr>
            <w:tcW w:w="3206" w:type="dxa"/>
            <w:gridSpan w:val="3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</w:r>
          </w:p>
        </w:tc>
      </w:tr>
      <w:tr>
        <w:trPr>
          <w:trHeight w:val="338" w:hRule="atLeast"/>
        </w:trPr>
        <w:tc>
          <w:tcPr>
            <w:tcW w:w="35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i/>
                <w:i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Line Manager/Supervisor</w:t>
            </w:r>
          </w:p>
        </w:tc>
        <w:tc>
          <w:tcPr>
            <w:tcW w:w="560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i/>
                <w:i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i/>
                <w:lang w:eastAsia="en-GB"/>
              </w:rPr>
              <w:t>Ian Hawke</w:t>
            </w:r>
          </w:p>
        </w:tc>
        <w:tc>
          <w:tcPr>
            <w:tcW w:w="291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lang w:eastAsia="en-GB"/>
              </w:rPr>
              <w:t>Signed off</w:t>
            </w:r>
          </w:p>
        </w:tc>
        <w:tc>
          <w:tcPr>
            <w:tcW w:w="3206" w:type="dxa"/>
            <w:gridSpan w:val="3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i/>
                <w:i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i/>
                <w:lang w:eastAsia="en-GB"/>
              </w:rPr>
            </w:r>
          </w:p>
          <w:p>
            <w:pPr>
              <w:pStyle w:val="ListParagraph"/>
              <w:spacing w:lineRule="auto" w:line="240" w:before="0" w:after="0"/>
              <w:ind w:left="170" w:hanging="0"/>
              <w:contextualSpacing/>
              <w:rPr>
                <w:rFonts w:ascii="Verdana" w:hAnsi="Verdana" w:eastAsia="Times New Roman" w:cs="Times New Roman"/>
                <w:b/>
                <w:b/>
                <w:i/>
                <w:i/>
                <w:lang w:eastAsia="en-GB"/>
              </w:rPr>
            </w:pPr>
            <w:r>
              <w:rPr>
                <w:rFonts w:eastAsia="Times New Roman" w:cs="Times New Roman" w:ascii="Verdana" w:hAnsi="Verdana"/>
                <w:b/>
                <w:i/>
                <w:lang w:eastAsia="en-GB"/>
              </w:rPr>
            </w:r>
          </w:p>
        </w:tc>
      </w:tr>
    </w:tbl>
    <w:p>
      <w:pPr>
        <w:pStyle w:val="Normal"/>
        <w:shd w:val="clear" w:color="auto" w:fill="BFBFBF" w:themeFill="background1" w:themeFillShade="bf"/>
        <w:spacing w:before="0" w:after="0"/>
        <w:rPr>
          <w:rFonts w:ascii="Georgia" w:hAnsi="Georgia"/>
          <w:sz w:val="2"/>
          <w:szCs w:val="2"/>
        </w:rPr>
      </w:pPr>
      <w:r>
        <w:rPr>
          <w:rFonts w:ascii="Georgia" w:hAnsi="Georgia"/>
          <w:sz w:val="2"/>
          <w:szCs w:val="2"/>
        </w:rPr>
      </w:r>
    </w:p>
    <w:p>
      <w:pPr>
        <w:pStyle w:val="Normal"/>
        <w:rPr/>
      </w:pPr>
      <w:r>
        <w:rPr/>
      </w:r>
    </w:p>
    <w:tbl>
      <w:tblPr>
        <w:tblStyle w:val="TableGrid"/>
        <w:tblW w:w="5000" w:type="pct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47"/>
        <w:gridCol w:w="2733"/>
        <w:gridCol w:w="1948"/>
        <w:gridCol w:w="3"/>
        <w:gridCol w:w="479"/>
        <w:gridCol w:w="482"/>
        <w:gridCol w:w="482"/>
        <w:gridCol w:w="3047"/>
        <w:gridCol w:w="5"/>
        <w:gridCol w:w="477"/>
        <w:gridCol w:w="482"/>
        <w:gridCol w:w="482"/>
        <w:gridCol w:w="3029"/>
      </w:tblGrid>
      <w:tr>
        <w:trPr>
          <w:tblHeader w:val="true"/>
        </w:trPr>
        <w:tc>
          <w:tcPr>
            <w:tcW w:w="15396" w:type="dxa"/>
            <w:gridSpan w:val="13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</w:rPr>
            </w:pPr>
            <w:r>
              <w:rPr>
                <w:rFonts w:eastAsia="Calibri" w:cs="Calibri" w:ascii="Lucida Sans" w:hAnsi="Lucida Sans" w:cstheme="minorHAnsi"/>
                <w:b/>
                <w:bCs/>
                <w:i/>
                <w:sz w:val="24"/>
                <w:szCs w:val="24"/>
              </w:rPr>
              <w:t xml:space="preserve">PART A </w:t>
            </w:r>
          </w:p>
        </w:tc>
      </w:tr>
      <w:tr>
        <w:trPr>
          <w:tblHeader w:val="true"/>
        </w:trPr>
        <w:tc>
          <w:tcPr>
            <w:tcW w:w="6431" w:type="dxa"/>
            <w:gridSpan w:val="4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(1) Risk identification</w:t>
            </w:r>
          </w:p>
        </w:tc>
        <w:tc>
          <w:tcPr>
            <w:tcW w:w="4495" w:type="dxa"/>
            <w:gridSpan w:val="5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(2) Risk assessment</w:t>
            </w:r>
          </w:p>
        </w:tc>
        <w:tc>
          <w:tcPr>
            <w:tcW w:w="4470" w:type="dxa"/>
            <w:gridSpan w:val="4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(3) Risk management</w:t>
            </w:r>
          </w:p>
        </w:tc>
      </w:tr>
      <w:tr>
        <w:trPr>
          <w:tblHeader w:val="true"/>
        </w:trPr>
        <w:tc>
          <w:tcPr>
            <w:tcW w:w="1747" w:type="dxa"/>
            <w:vMerge w:val="restart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Hazard</w:t>
            </w:r>
          </w:p>
        </w:tc>
        <w:tc>
          <w:tcPr>
            <w:tcW w:w="2733" w:type="dxa"/>
            <w:vMerge w:val="restart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Potential Consequences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8" w:type="dxa"/>
            <w:vMerge w:val="restart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Who might be harmed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(user; those nearby; those in the vicinity; members of the public)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6" w:type="dxa"/>
            <w:gridSpan w:val="4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Inherent</w:t>
            </w:r>
          </w:p>
        </w:tc>
        <w:tc>
          <w:tcPr>
            <w:tcW w:w="3047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6" w:type="dxa"/>
            <w:gridSpan w:val="4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Residual</w:t>
            </w:r>
          </w:p>
        </w:tc>
        <w:tc>
          <w:tcPr>
            <w:tcW w:w="3029" w:type="dxa"/>
            <w:vMerge w:val="restart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Further controls (use the risk hierarchy)</w:t>
            </w:r>
          </w:p>
        </w:tc>
      </w:tr>
      <w:tr>
        <w:trPr>
          <w:tblHeader w:val="true"/>
          <w:trHeight w:val="1510" w:hRule="exact"/>
          <w:cantSplit w:val="true"/>
        </w:trPr>
        <w:tc>
          <w:tcPr>
            <w:tcW w:w="1747" w:type="dxa"/>
            <w:vMerge w:val="continue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33" w:type="dxa"/>
            <w:vMerge w:val="continue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48" w:type="dxa"/>
            <w:vMerge w:val="continue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2" w:type="dxa"/>
            <w:gridSpan w:val="2"/>
            <w:tcBorders/>
            <w:shd w:color="auto" w:fill="F2F2F2" w:themeFill="background1" w:themeFillShade="f2" w:val="clear"/>
            <w:tcMar>
              <w:left w:w="103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/>
            </w:pPr>
            <w:r>
              <w:rPr>
                <w:rFonts w:ascii="Lucida Sans" w:hAnsi="Lucida Sans"/>
                <w:b/>
              </w:rPr>
              <w:t>Likelihood</w:t>
            </w:r>
          </w:p>
        </w:tc>
        <w:tc>
          <w:tcPr>
            <w:tcW w:w="482" w:type="dxa"/>
            <w:tcBorders/>
            <w:shd w:color="auto" w:fill="F2F2F2" w:themeFill="background1" w:themeFillShade="f2" w:val="clear"/>
            <w:tcMar>
              <w:left w:w="103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/>
            </w:pPr>
            <w:r>
              <w:rPr>
                <w:rFonts w:ascii="Lucida Sans" w:hAnsi="Lucida Sans"/>
                <w:b/>
              </w:rPr>
              <w:t>Impact</w:t>
            </w:r>
          </w:p>
        </w:tc>
        <w:tc>
          <w:tcPr>
            <w:tcW w:w="482" w:type="dxa"/>
            <w:tcBorders/>
            <w:shd w:color="auto" w:fill="F2F2F2" w:themeFill="background1" w:themeFillShade="f2" w:val="clear"/>
            <w:tcMar>
              <w:left w:w="103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/>
            </w:pPr>
            <w:r>
              <w:rPr>
                <w:rFonts w:ascii="Lucida Sans" w:hAnsi="Lucida Sans"/>
                <w:b/>
              </w:rPr>
              <w:t>Score</w:t>
            </w:r>
          </w:p>
        </w:tc>
        <w:tc>
          <w:tcPr>
            <w:tcW w:w="3047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Control measures (use the risk hierarchy)</w:t>
            </w:r>
          </w:p>
        </w:tc>
        <w:tc>
          <w:tcPr>
            <w:tcW w:w="482" w:type="dxa"/>
            <w:gridSpan w:val="2"/>
            <w:tcBorders/>
            <w:shd w:color="auto" w:fill="F2F2F2" w:themeFill="background1" w:themeFillShade="f2" w:val="clear"/>
            <w:tcMar>
              <w:left w:w="103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/>
            </w:pPr>
            <w:r>
              <w:rPr>
                <w:rFonts w:ascii="Lucida Sans" w:hAnsi="Lucida Sans"/>
                <w:b/>
              </w:rPr>
              <w:t>Likelihood</w:t>
            </w:r>
          </w:p>
        </w:tc>
        <w:tc>
          <w:tcPr>
            <w:tcW w:w="482" w:type="dxa"/>
            <w:tcBorders/>
            <w:shd w:color="auto" w:fill="F2F2F2" w:themeFill="background1" w:themeFillShade="f2" w:val="clear"/>
            <w:tcMar>
              <w:left w:w="103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/>
            </w:pPr>
            <w:r>
              <w:rPr>
                <w:rFonts w:ascii="Lucida Sans" w:hAnsi="Lucida Sans"/>
                <w:b/>
              </w:rPr>
              <w:t>Impact</w:t>
            </w:r>
          </w:p>
        </w:tc>
        <w:tc>
          <w:tcPr>
            <w:tcW w:w="482" w:type="dxa"/>
            <w:tcBorders/>
            <w:shd w:color="auto" w:fill="F2F2F2" w:themeFill="background1" w:themeFillShade="f2" w:val="clear"/>
            <w:tcMar>
              <w:left w:w="103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/>
            </w:pPr>
            <w:r>
              <w:rPr>
                <w:rFonts w:ascii="Lucida Sans" w:hAnsi="Lucida Sans"/>
                <w:b/>
              </w:rPr>
              <w:t>Score</w:t>
            </w:r>
          </w:p>
        </w:tc>
        <w:tc>
          <w:tcPr>
            <w:tcW w:w="3029" w:type="dxa"/>
            <w:vMerge w:val="continue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296" w:hRule="atLeast"/>
          <w:cantSplit w:val="true"/>
        </w:trPr>
        <w:tc>
          <w:tcPr>
            <w:tcW w:w="1747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Incorrect lifting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technique </w:t>
            </w:r>
            <w:r>
              <w:rPr/>
              <w:t xml:space="preserve">(during event setup) </w:t>
            </w:r>
          </w:p>
        </w:tc>
        <w:tc>
          <w:tcPr>
            <w:tcW w:w="2733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Musculoskeletal injury,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particularly to the back</w:t>
            </w:r>
          </w:p>
        </w:tc>
        <w:tc>
          <w:tcPr>
            <w:tcW w:w="1948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Students</w:t>
            </w:r>
          </w:p>
        </w:tc>
        <w:tc>
          <w:tcPr>
            <w:tcW w:w="482" w:type="dxa"/>
            <w:gridSpan w:val="2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2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6</w:t>
            </w:r>
          </w:p>
        </w:tc>
        <w:tc>
          <w:tcPr>
            <w:tcW w:w="3047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Arial" w:cstheme="minorBidi" w:eastAsiaTheme="minorHAnsi"/>
                <w:b w:val="false"/>
                <w:bCs w:val="false"/>
                <w:color w:val="00000A"/>
                <w:sz w:val="22"/>
                <w:szCs w:val="22"/>
                <w:lang w:val="en-GB" w:eastAsia="en-US" w:bidi="ar-SA"/>
              </w:rPr>
              <w:t xml:space="preserve">Limit lifting of </w:t>
            </w:r>
            <w:r>
              <w:rPr>
                <w:rFonts w:eastAsia="Calibri" w:cs="Arial" w:cstheme="minorBidi" w:eastAsiaTheme="minorHAnsi"/>
                <w:b w:val="false"/>
                <w:bCs w:val="false"/>
                <w:color w:val="00000A"/>
                <w:sz w:val="22"/>
                <w:szCs w:val="22"/>
                <w:lang w:val="en-GB" w:eastAsia="en-US" w:bidi="ar-SA"/>
              </w:rPr>
              <w:t>tables /</w:t>
            </w:r>
            <w:r>
              <w:rPr>
                <w:rFonts w:eastAsia="Calibri" w:cs="Arial" w:cstheme="minorBidi" w:eastAsiaTheme="minorHAnsi"/>
                <w:b w:val="false"/>
                <w:bCs w:val="false"/>
                <w:color w:val="00000A"/>
                <w:sz w:val="22"/>
                <w:szCs w:val="22"/>
                <w:lang w:val="en-GB" w:eastAsia="en-US" w:bidi="ar-SA"/>
              </w:rPr>
              <w:t xml:space="preserve"> heavy equipment, only take laptops &amp; lighter loads, split items into lighter loads, use good posture when lifting, some of the students have done manual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Arial" w:cstheme="minorBidi" w:eastAsiaTheme="minorHAnsi"/>
                <w:b w:val="false"/>
                <w:bCs w:val="false"/>
                <w:color w:val="00000A"/>
                <w:sz w:val="22"/>
                <w:szCs w:val="22"/>
                <w:lang w:val="en-GB" w:eastAsia="en-US" w:bidi="ar-SA"/>
              </w:rPr>
              <w:t>handling training</w:t>
            </w:r>
          </w:p>
        </w:tc>
        <w:tc>
          <w:tcPr>
            <w:tcW w:w="482" w:type="dxa"/>
            <w:gridSpan w:val="2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1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3029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Risk green, no further actions</w:t>
            </w:r>
          </w:p>
        </w:tc>
      </w:tr>
      <w:tr>
        <w:trPr>
          <w:trHeight w:val="1296" w:hRule="atLeast"/>
          <w:cantSplit w:val="true"/>
        </w:trPr>
        <w:tc>
          <w:tcPr>
            <w:tcW w:w="1747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Tripping hazard</w:t>
            </w:r>
          </w:p>
        </w:tc>
        <w:tc>
          <w:tcPr>
            <w:tcW w:w="2733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Falls</w:t>
            </w:r>
          </w:p>
        </w:tc>
        <w:tc>
          <w:tcPr>
            <w:tcW w:w="1948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Students, staff, public</w:t>
            </w:r>
          </w:p>
        </w:tc>
        <w:tc>
          <w:tcPr>
            <w:tcW w:w="482" w:type="dxa"/>
            <w:gridSpan w:val="2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2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6</w:t>
            </w:r>
          </w:p>
        </w:tc>
        <w:tc>
          <w:tcPr>
            <w:tcW w:w="3047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Arial" w:cstheme="minorBidi" w:eastAsiaTheme="minorHAnsi"/>
                <w:b w:val="false"/>
                <w:bCs w:val="false"/>
                <w:color w:val="00000A"/>
                <w:sz w:val="22"/>
                <w:szCs w:val="22"/>
                <w:lang w:val="en-GB" w:eastAsia="en-US" w:bidi="ar-SA"/>
              </w:rPr>
              <w:t>Locate activity near power outlets and provide extension cables to reduce number of cables, tape down cables to floor &amp; tables, manage traffic in the room effectively, discourage running when children are present</w:t>
            </w:r>
          </w:p>
        </w:tc>
        <w:tc>
          <w:tcPr>
            <w:tcW w:w="482" w:type="dxa"/>
            <w:gridSpan w:val="2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1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3029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Risk green, no further actions</w:t>
            </w:r>
          </w:p>
        </w:tc>
      </w:tr>
      <w:tr>
        <w:trPr>
          <w:trHeight w:val="1296" w:hRule="atLeast"/>
          <w:cantSplit w:val="true"/>
        </w:trPr>
        <w:tc>
          <w:tcPr>
            <w:tcW w:w="1747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Choking and ingestion (of plastic beads) </w:t>
            </w:r>
          </w:p>
        </w:tc>
        <w:tc>
          <w:tcPr>
            <w:tcW w:w="2733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Obstruction to breathing, swallowing small plastic parts.</w:t>
            </w:r>
          </w:p>
        </w:tc>
        <w:tc>
          <w:tcPr>
            <w:tcW w:w="1948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 children</w:t>
            </w:r>
          </w:p>
        </w:tc>
        <w:tc>
          <w:tcPr>
            <w:tcW w:w="482" w:type="dxa"/>
            <w:gridSpan w:val="2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2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4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8</w:t>
            </w:r>
          </w:p>
        </w:tc>
        <w:tc>
          <w:tcPr>
            <w:tcW w:w="3047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 w:val="false"/>
              </w:rPr>
              <w:t>- Beads to be moved around the activity by demonstrators only.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 w:val="false"/>
              </w:rPr>
              <w:t xml:space="preserve">- Unused beads kept in clipped-shut boxes out of sight </w:t>
            </w:r>
            <w:r>
              <w:rPr>
                <w:rFonts w:ascii="Calibri" w:hAnsi="Calibri"/>
                <w:b w:val="false"/>
                <w:bCs w:val="false"/>
              </w:rPr>
              <w:t>of public</w:t>
            </w:r>
            <w:r>
              <w:rPr>
                <w:rFonts w:ascii="Calibri" w:hAnsi="Calibri"/>
                <w:b w:val="false"/>
                <w:bCs w:val="false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 w:val="false"/>
              </w:rPr>
              <w:t xml:space="preserve">- Floor monitored for any dropped beads.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 w:val="false"/>
              </w:rPr>
              <w:t xml:space="preserve">- Contact of nearest on-call first aider known by all demonstrators.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 w:val="false"/>
              </w:rPr>
              <w:t xml:space="preserve">- Non-toxic, food-safe 5mm diameter plastic beads used. </w:t>
            </w:r>
          </w:p>
        </w:tc>
        <w:tc>
          <w:tcPr>
            <w:tcW w:w="482" w:type="dxa"/>
            <w:gridSpan w:val="2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1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/>
                <w:b/>
                <w:b/>
              </w:rPr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3029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Risk green, no further actions</w:t>
            </w:r>
          </w:p>
        </w:tc>
      </w:tr>
      <w:tr>
        <w:trPr>
          <w:trHeight w:val="1296" w:hRule="atLeast"/>
          <w:cantSplit w:val="true"/>
        </w:trPr>
        <w:tc>
          <w:tcPr>
            <w:tcW w:w="1747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Electrical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equipment</w:t>
            </w:r>
          </w:p>
        </w:tc>
        <w:tc>
          <w:tcPr>
            <w:tcW w:w="2733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Electrocution, outbreak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of fire, burns</w:t>
            </w:r>
          </w:p>
        </w:tc>
        <w:tc>
          <w:tcPr>
            <w:tcW w:w="1948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Students, public</w:t>
            </w:r>
          </w:p>
        </w:tc>
        <w:tc>
          <w:tcPr>
            <w:tcW w:w="482" w:type="dxa"/>
            <w:gridSpan w:val="2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1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3047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Arial" w:cstheme="minorBidi" w:eastAsiaTheme="minorHAnsi"/>
                <w:b w:val="false"/>
                <w:bCs w:val="false"/>
                <w:color w:val="00000A"/>
                <w:sz w:val="22"/>
                <w:szCs w:val="22"/>
                <w:lang w:val="en-GB" w:eastAsia="en-US" w:bidi="ar-SA"/>
              </w:rPr>
              <w:t>Only use safety (PAT) tested equipment, no use of damaged equipment including leads and plugs, do not cover vents</w:t>
            </w:r>
          </w:p>
        </w:tc>
        <w:tc>
          <w:tcPr>
            <w:tcW w:w="482" w:type="dxa"/>
            <w:gridSpan w:val="2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1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482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ucida Sans" w:hAnsi="Lucida Sans"/>
                <w:b/>
              </w:rPr>
              <w:t>3</w:t>
            </w:r>
          </w:p>
        </w:tc>
        <w:tc>
          <w:tcPr>
            <w:tcW w:w="3029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Risk green, no further actions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018"/>
        <w:gridCol w:w="4469"/>
        <w:gridCol w:w="1542"/>
        <w:gridCol w:w="117"/>
        <w:gridCol w:w="1018"/>
        <w:gridCol w:w="1160"/>
        <w:gridCol w:w="4300"/>
        <w:gridCol w:w="1773"/>
      </w:tblGrid>
      <w:tr>
        <w:trPr>
          <w:trHeight w:val="425" w:hRule="atLeast"/>
          <w:cantSplit w:val="true"/>
        </w:trPr>
        <w:tc>
          <w:tcPr>
            <w:tcW w:w="1539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b/>
                <w:b/>
                <w:bCs/>
                <w:color w:val="000000"/>
                <w:sz w:val="40"/>
                <w:szCs w:val="20"/>
              </w:rPr>
            </w:pPr>
            <w:r>
              <w:rPr>
                <w:rFonts w:eastAsia="Calibri" w:cs="Calibri" w:ascii="Lucida Sans" w:hAnsi="Lucida Sans" w:cstheme="minorHAnsi"/>
                <w:b/>
                <w:bCs/>
                <w:i/>
                <w:sz w:val="24"/>
                <w:szCs w:val="24"/>
              </w:rPr>
              <w:t>PART B – Action Plan</w:t>
            </w:r>
          </w:p>
        </w:tc>
      </w:tr>
      <w:tr>
        <w:trPr>
          <w:cantSplit w:val="true"/>
        </w:trPr>
        <w:tc>
          <w:tcPr>
            <w:tcW w:w="1539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b/>
                <w:b/>
                <w:bCs/>
                <w:color w:val="000000"/>
                <w:sz w:val="40"/>
                <w:szCs w:val="20"/>
              </w:rPr>
            </w:pPr>
            <w:r>
              <w:rPr>
                <w:rFonts w:eastAsia="Times New Roman" w:cs="Arial" w:ascii="Lucida Sans" w:hAnsi="Lucida Sans"/>
                <w:b/>
                <w:bCs/>
                <w:color w:val="000000"/>
                <w:sz w:val="40"/>
                <w:szCs w:val="20"/>
              </w:rPr>
              <w:t>Risk Assessment Action Plan</w:t>
            </w:r>
          </w:p>
        </w:tc>
      </w:tr>
      <w:tr>
        <w:trPr/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b/>
                <w:b/>
                <w:bCs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b/>
                <w:bCs/>
                <w:color w:val="000000"/>
                <w:szCs w:val="20"/>
              </w:rPr>
              <w:t>Part no.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b/>
                <w:b/>
                <w:bCs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b/>
                <w:bCs/>
                <w:color w:val="000000"/>
                <w:szCs w:val="20"/>
              </w:rPr>
              <w:t>Action to be taken, incl. Cost</w:t>
            </w:r>
          </w:p>
        </w:tc>
        <w:tc>
          <w:tcPr>
            <w:tcW w:w="16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b/>
                <w:b/>
                <w:bCs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b/>
                <w:bCs/>
                <w:color w:val="000000"/>
                <w:szCs w:val="20"/>
              </w:rPr>
              <w:t>By whom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b/>
                <w:b/>
                <w:bCs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b/>
                <w:bCs/>
                <w:color w:val="000000"/>
                <w:szCs w:val="20"/>
              </w:rPr>
              <w:t>Target date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color="auto" w:fill="E0E0E0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b/>
                <w:b/>
                <w:bCs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b/>
                <w:bCs/>
                <w:color w:val="000000"/>
                <w:szCs w:val="20"/>
              </w:rPr>
              <w:t>Review date</w:t>
            </w:r>
          </w:p>
        </w:tc>
        <w:tc>
          <w:tcPr>
            <w:tcW w:w="6073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67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b/>
                <w:b/>
                <w:bCs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b/>
                <w:bCs/>
                <w:color w:val="000000"/>
                <w:szCs w:val="20"/>
              </w:rPr>
              <w:t>Outcome at review date</w:t>
            </w:r>
          </w:p>
        </w:tc>
      </w:tr>
      <w:tr>
        <w:trPr>
          <w:trHeight w:val="574" w:hRule="atLeast"/>
        </w:trPr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6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6073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</w:tr>
      <w:tr>
        <w:trPr>
          <w:trHeight w:val="574" w:hRule="atLeast"/>
        </w:trPr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6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6073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</w:tr>
      <w:tr>
        <w:trPr>
          <w:trHeight w:val="574" w:hRule="atLeast"/>
        </w:trPr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6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6073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</w:tr>
      <w:tr>
        <w:trPr>
          <w:trHeight w:val="574" w:hRule="atLeast"/>
        </w:trPr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6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6073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</w:tr>
      <w:tr>
        <w:trPr>
          <w:trHeight w:val="574" w:hRule="atLeast"/>
        </w:trPr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6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6073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</w:tr>
      <w:tr>
        <w:trPr>
          <w:trHeight w:val="574" w:hRule="atLeast"/>
        </w:trPr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6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6073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</w:tr>
      <w:tr>
        <w:trPr>
          <w:trHeight w:val="574" w:hRule="atLeast"/>
        </w:trPr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6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6073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</w:tr>
      <w:tr>
        <w:trPr>
          <w:cantSplit w:val="true"/>
        </w:trPr>
        <w:tc>
          <w:tcPr>
            <w:tcW w:w="81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  <w:t>Responsible manager’s signature: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</w:r>
          </w:p>
        </w:tc>
        <w:tc>
          <w:tcPr>
            <w:tcW w:w="723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  <w:t>Responsible manager’s signature:</w:t>
            </w:r>
          </w:p>
        </w:tc>
      </w:tr>
      <w:tr>
        <w:trPr>
          <w:trHeight w:val="606" w:hRule="atLeast"/>
          <w:cantSplit w:val="true"/>
        </w:trPr>
        <w:tc>
          <w:tcPr>
            <w:tcW w:w="70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  <w:t>Print name: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  <w:t>Date:</w:t>
            </w:r>
          </w:p>
        </w:tc>
        <w:tc>
          <w:tcPr>
            <w:tcW w:w="54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  <w:t>Print name: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Lucida Sans" w:hAnsi="Lucida Sans" w:eastAsia="Times New Roman" w:cs="Arial"/>
                <w:color w:val="000000"/>
                <w:szCs w:val="20"/>
              </w:rPr>
            </w:pPr>
            <w:r>
              <w:rPr>
                <w:rFonts w:eastAsia="Times New Roman" w:cs="Arial" w:ascii="Lucida Sans" w:hAnsi="Lucida Sans"/>
                <w:color w:val="000000"/>
                <w:szCs w:val="20"/>
              </w:rPr>
              <w:t>Date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Assessment Guidance </w:t>
      </w:r>
    </w:p>
    <w:tbl>
      <w:tblPr>
        <w:tblStyle w:val="TableGrid"/>
        <w:tblW w:w="1526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26"/>
        <w:gridCol w:w="3938"/>
        <w:gridCol w:w="3657"/>
        <w:gridCol w:w="5146"/>
      </w:tblGrid>
      <w:tr>
        <w:trPr>
          <w:trHeight w:val="558" w:hRule="atLeast"/>
        </w:trPr>
        <w:tc>
          <w:tcPr>
            <w:tcW w:w="252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3" w:hanging="313"/>
              <w:contextualSpacing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Eliminate</w:t>
            </w:r>
          </w:p>
        </w:tc>
        <w:tc>
          <w:tcPr>
            <w:tcW w:w="39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Remove the hazard wherever possible which negates the need for further controls</w:t>
            </w:r>
          </w:p>
        </w:tc>
        <w:tc>
          <w:tcPr>
            <w:tcW w:w="3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If this is not possible then explain why</w:t>
            </w:r>
          </w:p>
        </w:tc>
        <w:tc>
          <w:tcPr>
            <w:tcW w:w="5146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behindDoc="1" distT="0" distB="0" distL="114300" distR="114300" simplePos="0" locked="0" layoutInCell="1" allowOverlap="1" relativeHeight="2" wp14:anchorId="3C5F054F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20955</wp:posOffset>
                  </wp:positionV>
                  <wp:extent cx="2268220" cy="1458595"/>
                  <wp:effectExtent l="0" t="0" r="24765" b="63500"/>
                  <wp:wrapTight wrapText="bothSides">
                    <wp:wrapPolygon edited="0">
                      <wp:start x="0" y="0"/>
                      <wp:lineTo x="0" y="888"/>
                      <wp:lineTo x="9987" y="22636"/>
                      <wp:lineTo x="11413" y="22636"/>
                      <wp:lineTo x="13125" y="21304"/>
                      <wp:lineTo x="15408" y="14203"/>
                      <wp:lineTo x="21686" y="888"/>
                      <wp:lineTo x="21686" y="0"/>
                      <wp:lineTo x="0" y="0"/>
                    </wp:wrapPolygon>
                  </wp:wrapTight>
                  <wp:docPr id="1" name="Diagram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" r:lo="rId3" r:qs="rId4" r:cs="rId5"/>
                    </a:graphicData>
                  </a:graphic>
                </wp:anchor>
              </w:drawing>
            </w:r>
          </w:p>
        </w:tc>
      </w:tr>
      <w:tr>
        <w:trPr>
          <w:trHeight w:val="406" w:hRule="atLeast"/>
        </w:trPr>
        <w:tc>
          <w:tcPr>
            <w:tcW w:w="252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3" w:hanging="284"/>
              <w:contextualSpacing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Substitute</w:t>
            </w:r>
          </w:p>
        </w:tc>
        <w:tc>
          <w:tcPr>
            <w:tcW w:w="39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Replace the hazard with one less hazardous</w:t>
            </w:r>
          </w:p>
        </w:tc>
        <w:tc>
          <w:tcPr>
            <w:tcW w:w="3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If not possible then explain why</w:t>
            </w:r>
          </w:p>
        </w:tc>
        <w:tc>
          <w:tcPr>
            <w:tcW w:w="514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17" w:hRule="atLeast"/>
        </w:trPr>
        <w:tc>
          <w:tcPr>
            <w:tcW w:w="252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3" w:hanging="284"/>
              <w:contextualSpacing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Physical controls</w:t>
            </w:r>
          </w:p>
        </w:tc>
        <w:tc>
          <w:tcPr>
            <w:tcW w:w="39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Lucida Sans" w:hAnsi="Lucida Sans" w:eastAsia="Calibri" w:cs="Times New Roman"/>
                <w:sz w:val="16"/>
                <w:szCs w:val="16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Examples: enclosure, fume cupboard, glove box</w:t>
            </w:r>
          </w:p>
        </w:tc>
        <w:tc>
          <w:tcPr>
            <w:tcW w:w="3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Likely to still require admin controls as well</w:t>
            </w:r>
          </w:p>
        </w:tc>
        <w:tc>
          <w:tcPr>
            <w:tcW w:w="514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06" w:hRule="atLeast"/>
        </w:trPr>
        <w:tc>
          <w:tcPr>
            <w:tcW w:w="252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3" w:hanging="284"/>
              <w:contextualSpacing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Admin controls</w:t>
            </w:r>
          </w:p>
        </w:tc>
        <w:tc>
          <w:tcPr>
            <w:tcW w:w="39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Examples: training, supervision, signage</w:t>
            </w:r>
          </w:p>
        </w:tc>
        <w:tc>
          <w:tcPr>
            <w:tcW w:w="3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14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93" w:hRule="atLeast"/>
        </w:trPr>
        <w:tc>
          <w:tcPr>
            <w:tcW w:w="252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3" w:hanging="284"/>
              <w:contextualSpacing/>
              <w:rPr>
                <w:rFonts w:ascii="Lucida Sans" w:hAnsi="Lucida Sans" w:eastAsia="Calibri" w:cs="Times New Roman"/>
                <w:sz w:val="16"/>
                <w:szCs w:val="16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Personal protection</w:t>
            </w:r>
          </w:p>
        </w:tc>
        <w:tc>
          <w:tcPr>
            <w:tcW w:w="39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Examples: respirators, safety specs, gloves</w:t>
            </w:r>
          </w:p>
        </w:tc>
        <w:tc>
          <w:tcPr>
            <w:tcW w:w="36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Lucida Sans" w:hAnsi="Lucida Sans"/>
                <w:sz w:val="16"/>
                <w:szCs w:val="16"/>
              </w:rPr>
              <w:t>Last resort as it only protects the individual</w:t>
            </w:r>
          </w:p>
        </w:tc>
        <w:tc>
          <w:tcPr>
            <w:tcW w:w="514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Lucida Sans" w:hAnsi="Lucida Sans" w:eastAsia="Calibri" w:cs="Times New Roman"/>
          <w:sz w:val="16"/>
          <w:szCs w:val="1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posOffset>-68580</wp:posOffset>
                </wp:positionH>
                <wp:positionV relativeFrom="paragraph">
                  <wp:posOffset>405765</wp:posOffset>
                </wp:positionV>
                <wp:extent cx="2463800" cy="221615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120" cy="22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79" w:type="dxa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506"/>
                              <w:gridCol w:w="2"/>
                              <w:gridCol w:w="464"/>
                              <w:gridCol w:w="2"/>
                              <w:gridCol w:w="578"/>
                              <w:gridCol w:w="1"/>
                              <w:gridCol w:w="579"/>
                              <w:gridCol w:w="1"/>
                              <w:gridCol w:w="579"/>
                              <w:gridCol w:w="1"/>
                              <w:gridCol w:w="579"/>
                              <w:gridCol w:w="1"/>
                              <w:gridCol w:w="585"/>
                            </w:tblGrid>
                            <w:tr>
                              <w:trPr>
                                <w:trHeight w:val="481" w:hRule="atLeast"/>
                                <w:cantSplit w:val="true"/>
                              </w:trPr>
                              <w:tc>
                                <w:tcPr>
                                  <w:tcW w:w="506" w:type="dxa"/>
                                  <w:vMerge w:val="restart"/>
                                  <w:tcBorders/>
                                  <w:shd w:color="auto" w:fill="FFFFFF" w:themeFill="background1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LIKELIHOOD</w:t>
                                  </w:r>
                                </w:p>
                              </w:tc>
                              <w:tc>
                                <w:tcPr>
                                  <w:tcW w:w="466" w:type="dxa"/>
                                  <w:gridSpan w:val="2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00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00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00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1" w:hRule="atLeast"/>
                                <w:cantSplit w:val="true"/>
                              </w:trPr>
                              <w:tc>
                                <w:tcPr>
                                  <w:tcW w:w="508" w:type="dxa"/>
                                  <w:gridSpan w:val="2"/>
                                  <w:vMerge w:val="continue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" w:hAnsi="Calibri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6" w:type="dxa"/>
                                  <w:gridSpan w:val="2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00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00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1" w:hRule="atLeast"/>
                                <w:cantSplit w:val="true"/>
                              </w:trPr>
                              <w:tc>
                                <w:tcPr>
                                  <w:tcW w:w="508" w:type="dxa"/>
                                  <w:gridSpan w:val="2"/>
                                  <w:vMerge w:val="continue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" w:hAnsi="Calibri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6" w:type="dxa"/>
                                  <w:gridSpan w:val="2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00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1" w:hRule="atLeast"/>
                                <w:cantSplit w:val="true"/>
                              </w:trPr>
                              <w:tc>
                                <w:tcPr>
                                  <w:tcW w:w="508" w:type="dxa"/>
                                  <w:gridSpan w:val="2"/>
                                  <w:vMerge w:val="continue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" w:hAnsi="Calibri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6" w:type="dxa"/>
                                  <w:gridSpan w:val="2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1" w:hRule="atLeast"/>
                                <w:cantSplit w:val="true"/>
                              </w:trPr>
                              <w:tc>
                                <w:tcPr>
                                  <w:tcW w:w="508" w:type="dxa"/>
                                  <w:gridSpan w:val="2"/>
                                  <w:vMerge w:val="continue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" w:hAnsi="Calibri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6" w:type="dxa"/>
                                  <w:gridSpan w:val="2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C0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1" w:hRule="atLeast"/>
                                <w:cantSplit w:val="true"/>
                              </w:trPr>
                              <w:tc>
                                <w:tcPr>
                                  <w:tcW w:w="974" w:type="dxa"/>
                                  <w:gridSpan w:val="4"/>
                                  <w:vMerge w:val="restart"/>
                                  <w:tcBorders/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gridSpan w:val="2"/>
                                  <w:tcBorders>
                                    <w:top w:val="single" w:sz="4" w:space="0" w:color="00000A"/>
                                  </w:tcBorders>
                                  <w:shd w:color="auto" w:fill="FFFFFF" w:themeFill="background1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</w:tcBorders>
                                  <w:shd w:color="auto" w:fill="FFFFFF" w:themeFill="background1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</w:tcBorders>
                                  <w:shd w:color="auto" w:fill="FFFFFF" w:themeFill="background1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top w:val="single" w:sz="4" w:space="0" w:color="00000A"/>
                                  </w:tcBorders>
                                  <w:shd w:color="auto" w:fill="FFFFFF" w:themeFill="background1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4" w:space="0" w:color="00000A"/>
                                  </w:tcBorders>
                                  <w:shd w:color="auto" w:fill="FFFFFF" w:themeFill="background1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974" w:type="dxa"/>
                                  <w:gridSpan w:val="4"/>
                                  <w:vMerge w:val="continue"/>
                                  <w:tcBorders/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904" w:type="dxa"/>
                                  <w:gridSpan w:val="9"/>
                                  <w:tcBorders/>
                                  <w:shd w:color="auto" w:fill="FFFFFF" w:themeFill="background1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IMPACT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-5.4pt;margin-top:31.95pt;width:193.9pt;height:174.4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79" w:type="dxa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506"/>
                        <w:gridCol w:w="2"/>
                        <w:gridCol w:w="464"/>
                        <w:gridCol w:w="2"/>
                        <w:gridCol w:w="578"/>
                        <w:gridCol w:w="1"/>
                        <w:gridCol w:w="579"/>
                        <w:gridCol w:w="1"/>
                        <w:gridCol w:w="579"/>
                        <w:gridCol w:w="1"/>
                        <w:gridCol w:w="579"/>
                        <w:gridCol w:w="1"/>
                        <w:gridCol w:w="585"/>
                      </w:tblGrid>
                      <w:tr>
                        <w:trPr>
                          <w:trHeight w:val="481" w:hRule="atLeast"/>
                          <w:cantSplit w:val="true"/>
                        </w:trPr>
                        <w:tc>
                          <w:tcPr>
                            <w:tcW w:w="506" w:type="dxa"/>
                            <w:vMerge w:val="restart"/>
                            <w:tcBorders/>
                            <w:shd w:color="auto" w:fill="FFFFFF" w:themeFill="background1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LIKELIHOOD</w:t>
                            </w:r>
                          </w:p>
                        </w:tc>
                        <w:tc>
                          <w:tcPr>
                            <w:tcW w:w="466" w:type="dxa"/>
                            <w:gridSpan w:val="2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00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00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00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c>
                      </w:tr>
                      <w:tr>
                        <w:trPr>
                          <w:trHeight w:val="481" w:hRule="atLeast"/>
                          <w:cantSplit w:val="true"/>
                        </w:trPr>
                        <w:tc>
                          <w:tcPr>
                            <w:tcW w:w="508" w:type="dxa"/>
                            <w:gridSpan w:val="2"/>
                            <w:vMerge w:val="continue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" w:hAnsi="Calibri" w:eastAsia="Times New Roman" w:cs="Times New Roman"/>
                                <w:b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466" w:type="dxa"/>
                            <w:gridSpan w:val="2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9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00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00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c>
                      </w:tr>
                      <w:tr>
                        <w:trPr>
                          <w:trHeight w:val="481" w:hRule="atLeast"/>
                          <w:cantSplit w:val="true"/>
                        </w:trPr>
                        <w:tc>
                          <w:tcPr>
                            <w:tcW w:w="508" w:type="dxa"/>
                            <w:gridSpan w:val="2"/>
                            <w:vMerge w:val="continue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" w:hAnsi="Calibri" w:eastAsia="Times New Roman" w:cs="Times New Roman"/>
                                <w:b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466" w:type="dxa"/>
                            <w:gridSpan w:val="2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79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00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c>
                      </w:tr>
                      <w:tr>
                        <w:trPr>
                          <w:trHeight w:val="481" w:hRule="atLeast"/>
                          <w:cantSplit w:val="true"/>
                        </w:trPr>
                        <w:tc>
                          <w:tcPr>
                            <w:tcW w:w="508" w:type="dxa"/>
                            <w:gridSpan w:val="2"/>
                            <w:vMerge w:val="continue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" w:hAnsi="Calibri" w:eastAsia="Times New Roman" w:cs="Times New Roman"/>
                                <w:b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466" w:type="dxa"/>
                            <w:gridSpan w:val="2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9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481" w:hRule="atLeast"/>
                          <w:cantSplit w:val="true"/>
                        </w:trPr>
                        <w:tc>
                          <w:tcPr>
                            <w:tcW w:w="508" w:type="dxa"/>
                            <w:gridSpan w:val="2"/>
                            <w:vMerge w:val="continue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" w:hAnsi="Calibri" w:eastAsia="Times New Roman" w:cs="Times New Roman"/>
                                <w:b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466" w:type="dxa"/>
                            <w:gridSpan w:val="2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9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C0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481" w:hRule="atLeast"/>
                          <w:cantSplit w:val="true"/>
                        </w:trPr>
                        <w:tc>
                          <w:tcPr>
                            <w:tcW w:w="974" w:type="dxa"/>
                            <w:gridSpan w:val="4"/>
                            <w:vMerge w:val="restart"/>
                            <w:tcBorders/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579" w:type="dxa"/>
                            <w:gridSpan w:val="2"/>
                            <w:tcBorders>
                              <w:top w:val="single" w:sz="4" w:space="0" w:color="00000A"/>
                            </w:tcBorders>
                            <w:shd w:color="auto" w:fill="FFFFFF" w:themeFill="background1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</w:tcBorders>
                            <w:shd w:color="auto" w:fill="FFFFFF" w:themeFill="background1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</w:tcBorders>
                            <w:shd w:color="auto" w:fill="FFFFFF" w:themeFill="background1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top w:val="single" w:sz="4" w:space="0" w:color="00000A"/>
                            </w:tcBorders>
                            <w:shd w:color="auto" w:fill="FFFFFF" w:themeFill="background1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4" w:space="0" w:color="00000A"/>
                            </w:tcBorders>
                            <w:shd w:color="auto" w:fill="FFFFFF" w:themeFill="background1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974" w:type="dxa"/>
                            <w:gridSpan w:val="4"/>
                            <w:vMerge w:val="continue"/>
                            <w:tcBorders/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" w:hAnsi="Calibri"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2904" w:type="dxa"/>
                            <w:gridSpan w:val="9"/>
                            <w:tcBorders/>
                            <w:shd w:color="auto" w:fill="FFFFFF" w:themeFill="background1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IMPACT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eastAsia="en-GB"/>
        </w:rPr>
        <w:t xml:space="preserve"> </w:t>
      </w:r>
    </w:p>
    <w:p>
      <w:pPr>
        <w:pStyle w:val="Normal"/>
        <w:rPr>
          <w:rFonts w:ascii="Lucida Sans" w:hAnsi="Lucida Sans" w:eastAsia="Calibri" w:cs="Times New Roman"/>
          <w:b/>
          <w:b/>
          <w:bCs/>
          <w:szCs w:val="18"/>
        </w:rPr>
      </w:pPr>
      <w:r>
        <w:rPr>
          <w:rFonts w:eastAsia="Calibri" w:cs="Times New Roman" w:ascii="Lucida Sans" w:hAnsi="Lucida Sans"/>
          <w:b/>
          <w:bCs/>
          <w:szCs w:val="18"/>
        </w:rPr>
        <mc:AlternateContent>
          <mc:Choice Requires="wps">
            <w:drawing>
              <wp:anchor behindDoc="0" distT="45720" distB="45720" distL="114300" distR="113030" simplePos="0" locked="0" layoutInCell="1" allowOverlap="1" relativeHeight="3" wp14:anchorId="3C5F0551">
                <wp:simplePos x="0" y="0"/>
                <wp:positionH relativeFrom="margin">
                  <wp:posOffset>2781300</wp:posOffset>
                </wp:positionH>
                <wp:positionV relativeFrom="paragraph">
                  <wp:posOffset>172085</wp:posOffset>
                </wp:positionV>
                <wp:extent cx="3515995" cy="3315970"/>
                <wp:effectExtent l="0" t="0" r="9525" b="0"/>
                <wp:wrapSquare wrapText="bothSides"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400" cy="331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Risk process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Identify the impact and likelihood using the tables above.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Identify the risk rating by multiplying the Impact by the likelihood using the coloured matrix.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If the risk is amber or red – identify control measures to reduce the risk to as low as is reasonably practicable.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 xml:space="preserve">If the residual risk is green, additional controls are not necessary. 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 xml:space="preserve">If the residual risk is amber the activity can continue but you must identify and implement further controls to reduce the risk to as low as reasonably practicable.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 xml:space="preserve">If the residual risk is red </w:t>
                            </w: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  <w:u w:val="single"/>
                              </w:rPr>
                              <w:t>do not continue with the activity</w:t>
                            </w: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 xml:space="preserve"> until additional controls have been implemented and the risk is reduced.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Control measures should follow the risk hierarchy, where appropriate as per the pyramid above.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200"/>
                              <w:ind w:left="284" w:hanging="284"/>
                              <w:contextualSpacing/>
                              <w:rPr/>
                            </w:pPr>
                            <w:r>
                              <w:rPr>
                                <w:rFonts w:ascii="Lucida Sans" w:hAnsi="Lucida Sans"/>
                                <w:color w:val="00000A"/>
                                <w:sz w:val="16"/>
                                <w:szCs w:val="16"/>
                              </w:rPr>
                              <w:t>The cost of implementing control measures can be taken into account but should be proportional to the risk i.e. a control to reduce low risk may not need to be carried out if the cost is high but a control to manage high risk means that even at high cost the control would be necessary.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219pt;margin-top:13.55pt;width:276.75pt;height:261pt;mso-position-horizontal-relative:margin" wp14:anchorId="3C5F0551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>Risk process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>Identify the impact and likelihood using the tables above.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>Identify the risk rating by multiplying the Impact by the likelihood using the coloured matrix.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>If the risk is amber or red – identify control measures to reduce the risk to as low as is reasonably practicable.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 xml:space="preserve">If the residual risk is green, additional controls are not necessary. 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 xml:space="preserve">If the residual risk is amber the activity can continue but you must identify and implement further controls to reduce the risk to as low as reasonably practicable.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 xml:space="preserve">If the residual risk is red </w:t>
                      </w: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  <w:u w:val="single"/>
                        </w:rPr>
                        <w:t>do not continue with the activity</w:t>
                      </w: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 xml:space="preserve"> until additional controls have been implemented and the risk is reduced.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>Control measures should follow the risk hierarchy, where appropriate as per the pyramid above.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200"/>
                        <w:ind w:left="284" w:hanging="284"/>
                        <w:contextualSpacing/>
                        <w:rPr/>
                      </w:pPr>
                      <w:r>
                        <w:rPr>
                          <w:rFonts w:ascii="Lucida Sans" w:hAnsi="Lucida Sans"/>
                          <w:color w:val="00000A"/>
                          <w:sz w:val="16"/>
                          <w:szCs w:val="16"/>
                        </w:rPr>
                        <w:t>The cost of implementing control measures can be taken into account but should be proportional to the risk i.e. a control to reduce low risk may not need to be carried out if the cost is high but a control to manage high risk means that even at high cost the control would be necessary.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margin">
                  <wp:align>right</wp:align>
                </wp:positionH>
                <wp:positionV relativeFrom="paragraph">
                  <wp:posOffset>133985</wp:posOffset>
                </wp:positionV>
                <wp:extent cx="3044190" cy="2340610"/>
                <wp:effectExtent l="0" t="0" r="0" b="0"/>
                <wp:wrapSquare wrapText="bothSides"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440" cy="23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793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446"/>
                              <w:gridCol w:w="1278"/>
                              <w:gridCol w:w="3069"/>
                            </w:tblGrid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1724" w:type="dxa"/>
                                  <w:gridSpan w:val="2"/>
                                  <w:tcBorders/>
                                  <w:shd w:color="auto" w:fill="D9D9D9" w:themeFill="background1" w:themeFillShade="d9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auto"/>
                                      <w:sz w:val="16"/>
                                      <w:szCs w:val="16"/>
                                    </w:rPr>
                                    <w:t>Impact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Lucida Sans" w:hAnsi="Lucida Sans"/>
                                      <w:color w:val="auto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auto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  <w:tcBorders/>
                                  <w:shd w:color="auto" w:fill="D9D9D9" w:themeFill="background1" w:themeFillShade="d9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auto"/>
                                      <w:sz w:val="16"/>
                                      <w:szCs w:val="16"/>
                                    </w:rPr>
                                    <w:t>Health &amp; Safety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446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auto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auto"/>
                                      <w:sz w:val="16"/>
                                      <w:szCs w:val="16"/>
                                    </w:rPr>
                                    <w:t>Trivial - insignificant</w:t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auto"/>
                                      <w:sz w:val="16"/>
                                      <w:szCs w:val="16"/>
                                    </w:rPr>
                                    <w:t>Very minor injuries e.g. slight bruising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3" w:hRule="atLeast"/>
                              </w:trPr>
                              <w:tc>
                                <w:tcPr>
                                  <w:tcW w:w="446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auto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auto"/>
                                      <w:sz w:val="16"/>
                                      <w:szCs w:val="16"/>
                                    </w:rPr>
                                    <w:t>Minor</w:t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auto"/>
                                      <w:sz w:val="16"/>
                                      <w:szCs w:val="16"/>
                                    </w:rPr>
                                    <w:t xml:space="preserve">Injuries or illness e.g. small cut or abrasion which require basic first aid treatment even in self-administered. 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1" w:hRule="atLeast"/>
                              </w:trPr>
                              <w:tc>
                                <w:tcPr>
                                  <w:tcW w:w="446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auto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auto"/>
                                      <w:sz w:val="16"/>
                                      <w:szCs w:val="16"/>
                                    </w:rPr>
                                    <w:t>Moderate</w:t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auto"/>
                                      <w:sz w:val="16"/>
                                      <w:szCs w:val="16"/>
                                    </w:rPr>
                                    <w:t xml:space="preserve">Injuries or illness e.g. strain or sprain requiring first aid or medical support. 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1" w:hRule="atLeast"/>
                              </w:trPr>
                              <w:tc>
                                <w:tcPr>
                                  <w:tcW w:w="446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auto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auto"/>
                                      <w:sz w:val="16"/>
                                      <w:szCs w:val="16"/>
                                    </w:rPr>
                                    <w:t xml:space="preserve">Major </w:t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auto"/>
                                      <w:sz w:val="16"/>
                                      <w:szCs w:val="16"/>
                                    </w:rPr>
                                    <w:t>Injuries or illness e.g. broken bone requiring medical support &gt;24 hours and time off work &gt;4 weeks.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3" w:hRule="atLeast"/>
                              </w:trPr>
                              <w:tc>
                                <w:tcPr>
                                  <w:tcW w:w="446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auto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auto"/>
                                      <w:sz w:val="16"/>
                                      <w:szCs w:val="16"/>
                                    </w:rPr>
                                    <w:t>Severe – extremely significant</w:t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Lucida Sans" w:hAnsi="Lucida Sans"/>
                                      <w:color w:val="auto"/>
                                      <w:sz w:val="16"/>
                                      <w:szCs w:val="16"/>
                                    </w:rPr>
                                    <w:t xml:space="preserve">Fatality or multiple serious injuries or illness requiring hospital admission or significant time off work. 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521.2pt;margin-top:10.55pt;width:239.6pt;height:184.2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4793" w:type="dxa"/>
                        <w:jc w:val="right"/>
                        <w:tblInd w:w="0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446"/>
                        <w:gridCol w:w="1278"/>
                        <w:gridCol w:w="3069"/>
                      </w:tblGrid>
                      <w:tr>
                        <w:trPr>
                          <w:trHeight w:val="291" w:hRule="atLeast"/>
                        </w:trPr>
                        <w:tc>
                          <w:tcPr>
                            <w:tcW w:w="1724" w:type="dxa"/>
                            <w:gridSpan w:val="2"/>
                            <w:tcBorders/>
                            <w:shd w:color="auto" w:fill="D9D9D9" w:themeFill="background1" w:themeFillShade="d9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auto"/>
                                <w:sz w:val="16"/>
                                <w:szCs w:val="16"/>
                              </w:rPr>
                              <w:t>Impact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Lucida Sans" w:hAnsi="Lucida Sans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auto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069" w:type="dxa"/>
                            <w:tcBorders/>
                            <w:shd w:color="auto" w:fill="D9D9D9" w:themeFill="background1" w:themeFillShade="d9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auto"/>
                                <w:sz w:val="16"/>
                                <w:szCs w:val="16"/>
                              </w:rPr>
                              <w:t>Health &amp; Safety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446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8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auto"/>
                                <w:sz w:val="16"/>
                                <w:szCs w:val="16"/>
                              </w:rPr>
                              <w:t>Trivial - insignificant</w:t>
                            </w:r>
                          </w:p>
                        </w:tc>
                        <w:tc>
                          <w:tcPr>
                            <w:tcW w:w="306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auto"/>
                                <w:sz w:val="16"/>
                                <w:szCs w:val="16"/>
                              </w:rPr>
                              <w:t>Very minor injuries e.g. slight bruising</w:t>
                            </w:r>
                          </w:p>
                        </w:tc>
                      </w:tr>
                      <w:tr>
                        <w:trPr>
                          <w:trHeight w:val="583" w:hRule="atLeast"/>
                        </w:trPr>
                        <w:tc>
                          <w:tcPr>
                            <w:tcW w:w="446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auto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78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auto"/>
                                <w:sz w:val="16"/>
                                <w:szCs w:val="16"/>
                              </w:rPr>
                              <w:t>Minor</w:t>
                            </w:r>
                          </w:p>
                        </w:tc>
                        <w:tc>
                          <w:tcPr>
                            <w:tcW w:w="306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auto"/>
                                <w:sz w:val="16"/>
                                <w:szCs w:val="16"/>
                              </w:rPr>
                              <w:t xml:space="preserve">Injuries or illness e.g. small cut or abrasion which require basic first aid treatment even in self-administered.  </w:t>
                            </w:r>
                          </w:p>
                        </w:tc>
                      </w:tr>
                      <w:tr>
                        <w:trPr>
                          <w:trHeight w:val="431" w:hRule="atLeast"/>
                        </w:trPr>
                        <w:tc>
                          <w:tcPr>
                            <w:tcW w:w="446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auto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78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auto"/>
                                <w:sz w:val="16"/>
                                <w:szCs w:val="16"/>
                              </w:rPr>
                              <w:t>Moderate</w:t>
                            </w:r>
                          </w:p>
                        </w:tc>
                        <w:tc>
                          <w:tcPr>
                            <w:tcW w:w="306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auto"/>
                                <w:sz w:val="16"/>
                                <w:szCs w:val="16"/>
                              </w:rPr>
                              <w:t xml:space="preserve">Injuries or illness e.g. strain or sprain requiring first aid or medical support.  </w:t>
                            </w:r>
                          </w:p>
                        </w:tc>
                      </w:tr>
                      <w:tr>
                        <w:trPr>
                          <w:trHeight w:val="431" w:hRule="atLeast"/>
                        </w:trPr>
                        <w:tc>
                          <w:tcPr>
                            <w:tcW w:w="446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auto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78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auto"/>
                                <w:sz w:val="16"/>
                                <w:szCs w:val="16"/>
                              </w:rPr>
                              <w:t xml:space="preserve">Major </w:t>
                            </w:r>
                          </w:p>
                        </w:tc>
                        <w:tc>
                          <w:tcPr>
                            <w:tcW w:w="306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auto"/>
                                <w:sz w:val="16"/>
                                <w:szCs w:val="16"/>
                              </w:rPr>
                              <w:t>Injuries or illness e.g. broken bone requiring medical support &gt;24 hours and time off work &gt;4 weeks.</w:t>
                            </w:r>
                          </w:p>
                        </w:tc>
                      </w:tr>
                      <w:tr>
                        <w:trPr>
                          <w:trHeight w:val="583" w:hRule="atLeast"/>
                        </w:trPr>
                        <w:tc>
                          <w:tcPr>
                            <w:tcW w:w="446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auto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78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auto"/>
                                <w:sz w:val="16"/>
                                <w:szCs w:val="16"/>
                              </w:rPr>
                              <w:t>Severe – extremely significant</w:t>
                            </w:r>
                          </w:p>
                        </w:tc>
                        <w:tc>
                          <w:tcPr>
                            <w:tcW w:w="306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auto"/>
                                <w:sz w:val="16"/>
                                <w:szCs w:val="16"/>
                              </w:rPr>
                              <w:t xml:space="preserve">Fatality or multiple serious injuries or illness requiring hospital admission or significant time off work.  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6624320</wp:posOffset>
                </wp:positionH>
                <wp:positionV relativeFrom="paragraph">
                  <wp:posOffset>-58420</wp:posOffset>
                </wp:positionV>
                <wp:extent cx="3059430" cy="1195070"/>
                <wp:effectExtent l="0" t="0" r="0" b="0"/>
                <wp:wrapSquare wrapText="bothSides"/>
                <wp:docPr id="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8920" cy="11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817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005"/>
                              <w:gridCol w:w="3811"/>
                            </w:tblGrid>
                            <w:tr>
                              <w:trPr>
                                <w:trHeight w:val="481" w:hRule="atLeast"/>
                              </w:trPr>
                              <w:tc>
                                <w:tcPr>
                                  <w:tcW w:w="4816" w:type="dxa"/>
                                  <w:gridSpan w:val="2"/>
                                  <w:tcBorders/>
                                  <w:shd w:color="auto" w:fill="D9D9D9" w:themeFill="background1" w:themeFillShade="d9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Likelihood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1005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1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Rare</w:t>
                                  </w:r>
                                  <w:r>
                                    <w:rPr>
                                      <w:rFonts w:cs="Times New Roman"/>
                                      <w:sz w:val="16"/>
                                      <w:szCs w:val="16"/>
                                    </w:rPr>
                                    <w:t xml:space="preserve"> e.g. 1 in 100,000 chance or higher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1005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1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Unlikely e.g. 1 in 10,000 chance or higher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1005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1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Possible e.g. 1 in 1,000 chance or higher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1005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1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Likely e.g. 1 in 100 chance or higher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" w:hRule="atLeast"/>
                              </w:trPr>
                              <w:tc>
                                <w:tcPr>
                                  <w:tcW w:w="1005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" w:name="__UnoMark__3526_1532815701"/>
                                  <w:bookmarkStart w:id="3" w:name="__UnoMark__3525_1532815701"/>
                                  <w:bookmarkEnd w:id="2"/>
                                  <w:bookmarkEnd w:id="3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1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4" w:name="__UnoMark__3527_1532815701"/>
                                  <w:bookmarkEnd w:id="4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Very Likely e.g. 1 in 10 chance or higher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521.6pt;margin-top:-4.6pt;width:240.8pt;height:94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4817" w:type="dxa"/>
                        <w:jc w:val="right"/>
                        <w:tblInd w:w="0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005"/>
                        <w:gridCol w:w="3811"/>
                      </w:tblGrid>
                      <w:tr>
                        <w:trPr>
                          <w:trHeight w:val="481" w:hRule="atLeast"/>
                        </w:trPr>
                        <w:tc>
                          <w:tcPr>
                            <w:tcW w:w="4816" w:type="dxa"/>
                            <w:gridSpan w:val="2"/>
                            <w:tcBorders/>
                            <w:shd w:color="auto" w:fill="D9D9D9" w:themeFill="background1" w:themeFillShade="d9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Likelihood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1005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1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Rare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e.g. 1 in 100,000 chance or higher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1005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1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Unlikely e.g. 1 in 10,000 chance or higher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1005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1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Possible e.g. 1 in 1,000 chance or higher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1005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1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Likely e.g. 1 in 100 chance or higher</w:t>
                            </w:r>
                          </w:p>
                        </w:tc>
                      </w:tr>
                      <w:tr>
                        <w:trPr>
                          <w:trHeight w:val="75" w:hRule="atLeast"/>
                        </w:trPr>
                        <w:tc>
                          <w:tcPr>
                            <w:tcW w:w="1005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5" w:name="__UnoMark__3526_1532815701"/>
                            <w:bookmarkStart w:id="6" w:name="__UnoMark__3525_1532815701"/>
                            <w:bookmarkEnd w:id="5"/>
                            <w:bookmarkEnd w:id="6"/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81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7" w:name="__UnoMark__3527_1532815701"/>
                            <w:bookmarkEnd w:id="7"/>
                            <w:r>
                              <w:rPr>
                                <w:sz w:val="16"/>
                                <w:szCs w:val="16"/>
                              </w:rPr>
                              <w:t>Very Likely e.g. 1 in 10 chance or higher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7"/>
      <w:footerReference w:type="default" r:id="rId8"/>
      <w:type w:val="nextPage"/>
      <w:pgSz w:orient="landscape" w:w="16838" w:h="11906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ucida Sans">
    <w:charset w:val="01"/>
    <w:family w:val="roman"/>
    <w:pitch w:val="variable"/>
  </w:font>
  <w:font w:name="Verdan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4238326"/>
    </w:sdtPr>
    <w:sdtContent>
      <w:p>
        <w:pPr>
          <w:pStyle w:val="Foo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  <w:tab w:val="left" w:pos="9844" w:leader="none"/>
      </w:tabs>
      <w:rPr>
        <w:rFonts w:ascii="Georgia" w:hAnsi="Georgia"/>
        <w:color w:val="1F497D" w:themeColor="text2"/>
        <w:sz w:val="32"/>
      </w:rPr>
    </w:pPr>
    <w:r>
      <w:rPr>
        <w:rFonts w:ascii="Georgia" w:hAnsi="Georgia"/>
        <w:color w:val="1F497D" w:themeColor="text2"/>
        <w:sz w:val="32"/>
      </w:rPr>
      <w:t>University of Southampton Health &amp; Safety Risk Assessment</w:t>
    </w:r>
  </w:p>
  <w:p>
    <w:pPr>
      <w:pStyle w:val="Header"/>
      <w:tabs>
        <w:tab w:val="center" w:pos="4513" w:leader="none"/>
        <w:tab w:val="right" w:pos="9026" w:leader="none"/>
        <w:tab w:val="left" w:pos="9844" w:leader="none"/>
      </w:tabs>
      <w:rPr>
        <w:color w:val="808080" w:themeColor="background1" w:themeShade="80"/>
      </w:rPr>
    </w:pPr>
    <w:r>
      <w:rPr>
        <w:color w:val="808080" w:themeColor="background1" w:themeShade="80"/>
      </w:rPr>
      <w:tab/>
      <w:tab/>
      <w:t>Version: 2.3/2017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377a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704a1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c47b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c47b4"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f80957"/>
    <w:rPr>
      <w:rFonts w:ascii="Calibri" w:hAnsi="Calibri" w:eastAsia="宋体" w:eastAsiaTheme="minorEastAsia"/>
      <w:szCs w:val="21"/>
      <w:lang w:eastAsia="zh-C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f5c8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2f5c84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f5c84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704a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47b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c47b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f80957"/>
    <w:pPr>
      <w:spacing w:lineRule="auto" w:line="240" w:before="0" w:after="0"/>
    </w:pPr>
    <w:rPr>
      <w:rFonts w:ascii="Calibri" w:hAnsi="Calibri" w:eastAsia="宋体" w:eastAsiaTheme="minorEastAsia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f34a14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2f5c8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2f5c84"/>
    <w:pPr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736ca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c54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5" Type="http://schemas.openxmlformats.org/officeDocument/2006/relationships/diagramColors" Target="diagrams/colors1.xml"/><Relationship Id="rId6" Type="http://schemas.microsoft.com/office/2007/relationships/diagramDrawing" Target="diagrams/drawing1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17951F-AEEA-4E30-B3D9-AD8C3C26A9BE}" type="doc">
      <dgm:prSet loTypeId="urn:microsoft.com/office/officeart/2005/8/layout/pyramid3" loCatId="pyramid" qsTypeId="urn:microsoft.com/office/officeart/2005/8/quickstyle/simple1" qsCatId="simple" csTypeId="urn:microsoft.com/office/officeart/2005/8/colors/accent6_1" csCatId="accent6" phldr="1"/>
      <dgm:spPr/>
    </dgm:pt>
    <dgm:pt modelId="{99AC002F-5127-4C80-B52C-2DAF5069D67A}">
      <dgm:prSet phldrT="[Text]" custT="1"/>
      <dgm:spPr>
        <a:xfrm rot="10800000">
          <a:off x="0" y="0"/>
          <a:ext cx="3337559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1</a:t>
          </a:r>
        </a:p>
      </dgm:t>
    </dgm:pt>
    <dgm:pt modelId="{080AD6E0-1A83-467E-954C-65521E477932}" type="parTrans" cxnId="{3ECE74CF-99FC-47A0-BDAC-2867A5621B3F}">
      <dgm:prSet/>
      <dgm:spPr/>
      <dgm:t>
        <a:bodyPr/>
        <a:lstStyle/>
        <a:p>
          <a:endParaRPr lang="en-GB"/>
        </a:p>
      </dgm:t>
    </dgm:pt>
    <dgm:pt modelId="{C7FA38F2-265D-4D78-AC31-67B32995F744}" type="sibTrans" cxnId="{3ECE74CF-99FC-47A0-BDAC-2867A5621B3F}">
      <dgm:prSet/>
      <dgm:spPr/>
      <dgm:t>
        <a:bodyPr/>
        <a:lstStyle/>
        <a:p>
          <a:endParaRPr lang="en-GB"/>
        </a:p>
      </dgm:t>
    </dgm:pt>
    <dgm:pt modelId="{46D3249E-5334-4DB3-911A-CA9ABCA38CEC}">
      <dgm:prSet phldrT="[Text]" custT="1"/>
      <dgm:spPr>
        <a:xfrm rot="10800000">
          <a:off x="333756" y="396239"/>
          <a:ext cx="2670047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2</a:t>
          </a:r>
        </a:p>
      </dgm:t>
    </dgm:pt>
    <dgm:pt modelId="{BD5CB89B-D00E-4629-85E0-BEF3A4750F87}" type="parTrans" cxnId="{5D7F84B4-6EE8-4F4A-9FEB-9E63DF4DA1D2}">
      <dgm:prSet/>
      <dgm:spPr/>
      <dgm:t>
        <a:bodyPr/>
        <a:lstStyle/>
        <a:p>
          <a:endParaRPr lang="en-GB"/>
        </a:p>
      </dgm:t>
    </dgm:pt>
    <dgm:pt modelId="{7B781DF5-9A45-48AD-A801-34DB21FC5400}" type="sibTrans" cxnId="{5D7F84B4-6EE8-4F4A-9FEB-9E63DF4DA1D2}">
      <dgm:prSet/>
      <dgm:spPr/>
      <dgm:t>
        <a:bodyPr/>
        <a:lstStyle/>
        <a:p>
          <a:endParaRPr lang="en-GB"/>
        </a:p>
      </dgm:t>
    </dgm:pt>
    <dgm:pt modelId="{88AD2523-143D-4043-A8E6-D19A4D266368}">
      <dgm:prSet phldrT="[Text]" custT="1"/>
      <dgm:spPr>
        <a:xfrm rot="10800000">
          <a:off x="667512" y="792480"/>
          <a:ext cx="2002535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3</a:t>
          </a:r>
        </a:p>
      </dgm:t>
    </dgm:pt>
    <dgm:pt modelId="{F4B5687E-13E4-4452-99C5-FAA6845D28F9}" type="parTrans" cxnId="{2094A57C-55DE-4FC4-872B-0654CA85FEB5}">
      <dgm:prSet/>
      <dgm:spPr/>
      <dgm:t>
        <a:bodyPr/>
        <a:lstStyle/>
        <a:p>
          <a:endParaRPr lang="en-GB"/>
        </a:p>
      </dgm:t>
    </dgm:pt>
    <dgm:pt modelId="{55671147-1C83-4A45-B78A-09FCEECC7102}" type="sibTrans" cxnId="{2094A57C-55DE-4FC4-872B-0654CA85FEB5}">
      <dgm:prSet/>
      <dgm:spPr/>
      <dgm:t>
        <a:bodyPr/>
        <a:lstStyle/>
        <a:p>
          <a:endParaRPr lang="en-GB"/>
        </a:p>
      </dgm:t>
    </dgm:pt>
    <dgm:pt modelId="{6C31482E-35FE-425A-9588-751B5CFF4E16}">
      <dgm:prSet phldrT="[Text]" custT="1"/>
      <dgm:spPr>
        <a:xfrm rot="10800000">
          <a:off x="999358" y="1188720"/>
          <a:ext cx="1338842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4</a:t>
          </a:r>
        </a:p>
      </dgm:t>
    </dgm:pt>
    <dgm:pt modelId="{62B4134D-3460-4129-B44F-F43D905D8436}" type="parTrans" cxnId="{DF889FAB-2C97-4F26-B111-AA3451F51CF9}">
      <dgm:prSet/>
      <dgm:spPr/>
      <dgm:t>
        <a:bodyPr/>
        <a:lstStyle/>
        <a:p>
          <a:endParaRPr lang="en-GB"/>
        </a:p>
      </dgm:t>
    </dgm:pt>
    <dgm:pt modelId="{D52A1F53-D24E-43BB-97A0-8413F812CB2E}" type="sibTrans" cxnId="{DF889FAB-2C97-4F26-B111-AA3451F51CF9}">
      <dgm:prSet/>
      <dgm:spPr/>
      <dgm:t>
        <a:bodyPr/>
        <a:lstStyle/>
        <a:p>
          <a:endParaRPr lang="en-GB"/>
        </a:p>
      </dgm:t>
    </dgm:pt>
    <dgm:pt modelId="{0B089678-C8B1-4895-8C15-42D4F9FD6B6F}">
      <dgm:prSet phldrT="[Text]" custT="1"/>
      <dgm:spPr>
        <a:xfrm rot="10800000">
          <a:off x="1344559" y="1584960"/>
          <a:ext cx="648441" cy="39623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GB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5</a:t>
          </a:r>
        </a:p>
      </dgm:t>
    </dgm:pt>
    <dgm:pt modelId="{501731FE-C3BF-4D57-A611-A759E7901972}" type="parTrans" cxnId="{EFC6F1A0-19E8-4137-903B-2ECFBF25CEC3}">
      <dgm:prSet/>
      <dgm:spPr/>
      <dgm:t>
        <a:bodyPr/>
        <a:lstStyle/>
        <a:p>
          <a:endParaRPr lang="en-GB"/>
        </a:p>
      </dgm:t>
    </dgm:pt>
    <dgm:pt modelId="{BE7ED8EE-0763-4C0D-B9AC-B1541C191D88}" type="sibTrans" cxnId="{EFC6F1A0-19E8-4137-903B-2ECFBF25CEC3}">
      <dgm:prSet/>
      <dgm:spPr/>
      <dgm:t>
        <a:bodyPr/>
        <a:lstStyle/>
        <a:p>
          <a:endParaRPr lang="en-GB"/>
        </a:p>
      </dgm:t>
    </dgm:pt>
    <dgm:pt modelId="{72524314-17BB-49E2-B2E6-8DB4C09FFF7E}" type="pres">
      <dgm:prSet presAssocID="{0017951F-AEEA-4E30-B3D9-AD8C3C26A9BE}" presName="Name0" presStyleCnt="0">
        <dgm:presLayoutVars>
          <dgm:dir/>
          <dgm:animLvl val="lvl"/>
          <dgm:resizeHandles val="exact"/>
        </dgm:presLayoutVars>
      </dgm:prSet>
      <dgm:spPr/>
    </dgm:pt>
    <dgm:pt modelId="{3BBE36E5-25F2-4BA0-9FE8-748B8FF0DA8D}" type="pres">
      <dgm:prSet presAssocID="{99AC002F-5127-4C80-B52C-2DAF5069D67A}" presName="Name8" presStyleCnt="0"/>
      <dgm:spPr/>
    </dgm:pt>
    <dgm:pt modelId="{84AD9414-4518-4FE9-A1C3-9397E1BE0C44}" type="pres">
      <dgm:prSet presAssocID="{99AC002F-5127-4C80-B52C-2DAF5069D67A}" presName="level" presStyleLbl="node1" presStyleIdx="0" presStyleCnt="5" custLinFactNeighborX="229" custLinFactNeighborY="0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  <dgm:t>
        <a:bodyPr/>
        <a:lstStyle/>
        <a:p>
          <a:endParaRPr lang="en-GB"/>
        </a:p>
      </dgm:t>
    </dgm:pt>
    <dgm:pt modelId="{56B31B40-44C9-4CE3-9502-CAD28B942CC9}" type="pres">
      <dgm:prSet presAssocID="{99AC002F-5127-4C80-B52C-2DAF5069D67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43994162-78F2-4CB2-A28C-F7617BB144EA}" type="pres">
      <dgm:prSet presAssocID="{46D3249E-5334-4DB3-911A-CA9ABCA38CEC}" presName="Name8" presStyleCnt="0"/>
      <dgm:spPr/>
    </dgm:pt>
    <dgm:pt modelId="{8BE9400F-80D5-468B-9C7C-5519C857E740}" type="pres">
      <dgm:prSet presAssocID="{46D3249E-5334-4DB3-911A-CA9ABCA38CEC}" presName="level" presStyleLbl="node1" presStyleIdx="1" presStyleCnt="5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  <dgm:t>
        <a:bodyPr/>
        <a:lstStyle/>
        <a:p>
          <a:endParaRPr lang="en-GB"/>
        </a:p>
      </dgm:t>
    </dgm:pt>
    <dgm:pt modelId="{931330A6-91AD-41E7-B223-7D488476D325}" type="pres">
      <dgm:prSet presAssocID="{46D3249E-5334-4DB3-911A-CA9ABCA38CEC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3138B3B-9680-4451-B42C-DCDDBAF05160}" type="pres">
      <dgm:prSet presAssocID="{88AD2523-143D-4043-A8E6-D19A4D266368}" presName="Name8" presStyleCnt="0"/>
      <dgm:spPr/>
    </dgm:pt>
    <dgm:pt modelId="{CBB7E45B-FC76-4043-AE67-E57C276105A3}" type="pres">
      <dgm:prSet presAssocID="{88AD2523-143D-4043-A8E6-D19A4D266368}" presName="level" presStyleLbl="node1" presStyleIdx="2" presStyleCnt="5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  <dgm:t>
        <a:bodyPr/>
        <a:lstStyle/>
        <a:p>
          <a:endParaRPr lang="en-GB"/>
        </a:p>
      </dgm:t>
    </dgm:pt>
    <dgm:pt modelId="{6399385F-9D77-42B0-BD05-35177EB763F2}" type="pres">
      <dgm:prSet presAssocID="{88AD2523-143D-4043-A8E6-D19A4D26636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1D96034-E0F3-42E7-BB3B-E4DA86F131CA}" type="pres">
      <dgm:prSet presAssocID="{6C31482E-35FE-425A-9588-751B5CFF4E16}" presName="Name8" presStyleCnt="0"/>
      <dgm:spPr/>
    </dgm:pt>
    <dgm:pt modelId="{28742439-8CBE-4D19-B870-E4CDECF8B07E}" type="pres">
      <dgm:prSet presAssocID="{6C31482E-35FE-425A-9588-751B5CFF4E16}" presName="level" presStyleLbl="node1" presStyleIdx="3" presStyleCnt="5" custScaleX="100286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  <dgm:t>
        <a:bodyPr/>
        <a:lstStyle/>
        <a:p>
          <a:endParaRPr lang="en-GB"/>
        </a:p>
      </dgm:t>
    </dgm:pt>
    <dgm:pt modelId="{7AF156CF-770E-4015-A861-2CC81683C61C}" type="pres">
      <dgm:prSet presAssocID="{6C31482E-35FE-425A-9588-751B5CFF4E16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CFAFA6FA-8881-432C-A7FE-B4A51C530034}" type="pres">
      <dgm:prSet presAssocID="{0B089678-C8B1-4895-8C15-42D4F9FD6B6F}" presName="Name8" presStyleCnt="0"/>
      <dgm:spPr/>
    </dgm:pt>
    <dgm:pt modelId="{BFC64CB6-37F6-4C43-A75F-8F748FB9BA1C}" type="pres">
      <dgm:prSet presAssocID="{0B089678-C8B1-4895-8C15-42D4F9FD6B6F}" presName="level" presStyleLbl="node1" presStyleIdx="4" presStyleCnt="5" custScaleX="97143">
        <dgm:presLayoutVars>
          <dgm:chMax val="1"/>
          <dgm:bulletEnabled val="1"/>
        </dgm:presLayoutVars>
      </dgm:prSet>
      <dgm:spPr>
        <a:prstGeom prst="trapezoid">
          <a:avLst>
            <a:gd name="adj" fmla="val 84135"/>
          </a:avLst>
        </a:prstGeom>
      </dgm:spPr>
      <dgm:t>
        <a:bodyPr/>
        <a:lstStyle/>
        <a:p>
          <a:endParaRPr lang="en-GB"/>
        </a:p>
      </dgm:t>
    </dgm:pt>
    <dgm:pt modelId="{9849C49E-AD54-4C30-8D52-1876A14774FB}" type="pres">
      <dgm:prSet presAssocID="{0B089678-C8B1-4895-8C15-42D4F9FD6B6F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1F2619E4-2C8A-47AB-AD30-0D96F9F95450}" type="presOf" srcId="{0017951F-AEEA-4E30-B3D9-AD8C3C26A9BE}" destId="{72524314-17BB-49E2-B2E6-8DB4C09FFF7E}" srcOrd="0" destOrd="0" presId="urn:microsoft.com/office/officeart/2005/8/layout/pyramid3"/>
    <dgm:cxn modelId="{21C3A2A6-CB05-4CBB-B08F-B468AA5B961C}" type="presOf" srcId="{46D3249E-5334-4DB3-911A-CA9ABCA38CEC}" destId="{931330A6-91AD-41E7-B223-7D488476D325}" srcOrd="1" destOrd="0" presId="urn:microsoft.com/office/officeart/2005/8/layout/pyramid3"/>
    <dgm:cxn modelId="{DAD46DED-534C-45E7-A19A-F0349BAC2CE6}" type="presOf" srcId="{0B089678-C8B1-4895-8C15-42D4F9FD6B6F}" destId="{BFC64CB6-37F6-4C43-A75F-8F748FB9BA1C}" srcOrd="0" destOrd="0" presId="urn:microsoft.com/office/officeart/2005/8/layout/pyramid3"/>
    <dgm:cxn modelId="{DF889FAB-2C97-4F26-B111-AA3451F51CF9}" srcId="{0017951F-AEEA-4E30-B3D9-AD8C3C26A9BE}" destId="{6C31482E-35FE-425A-9588-751B5CFF4E16}" srcOrd="3" destOrd="0" parTransId="{62B4134D-3460-4129-B44F-F43D905D8436}" sibTransId="{D52A1F53-D24E-43BB-97A0-8413F812CB2E}"/>
    <dgm:cxn modelId="{E178CF58-5F84-4AA6-9A3A-BF2206AC0BC9}" type="presOf" srcId="{6C31482E-35FE-425A-9588-751B5CFF4E16}" destId="{28742439-8CBE-4D19-B870-E4CDECF8B07E}" srcOrd="0" destOrd="0" presId="urn:microsoft.com/office/officeart/2005/8/layout/pyramid3"/>
    <dgm:cxn modelId="{9CF13866-C270-4D48-B9FC-9D70D0E923B7}" type="presOf" srcId="{88AD2523-143D-4043-A8E6-D19A4D266368}" destId="{CBB7E45B-FC76-4043-AE67-E57C276105A3}" srcOrd="0" destOrd="0" presId="urn:microsoft.com/office/officeart/2005/8/layout/pyramid3"/>
    <dgm:cxn modelId="{EFC6F1A0-19E8-4137-903B-2ECFBF25CEC3}" srcId="{0017951F-AEEA-4E30-B3D9-AD8C3C26A9BE}" destId="{0B089678-C8B1-4895-8C15-42D4F9FD6B6F}" srcOrd="4" destOrd="0" parTransId="{501731FE-C3BF-4D57-A611-A759E7901972}" sibTransId="{BE7ED8EE-0763-4C0D-B9AC-B1541C191D88}"/>
    <dgm:cxn modelId="{4D23781A-6874-43A1-B57E-9B0BF866D2F9}" type="presOf" srcId="{0B089678-C8B1-4895-8C15-42D4F9FD6B6F}" destId="{9849C49E-AD54-4C30-8D52-1876A14774FB}" srcOrd="1" destOrd="0" presId="urn:microsoft.com/office/officeart/2005/8/layout/pyramid3"/>
    <dgm:cxn modelId="{B564F27E-22E0-442F-A049-2D1A79F686B4}" type="presOf" srcId="{46D3249E-5334-4DB3-911A-CA9ABCA38CEC}" destId="{8BE9400F-80D5-468B-9C7C-5519C857E740}" srcOrd="0" destOrd="0" presId="urn:microsoft.com/office/officeart/2005/8/layout/pyramid3"/>
    <dgm:cxn modelId="{081553B3-29BA-442F-878F-F15252A6C8CF}" type="presOf" srcId="{88AD2523-143D-4043-A8E6-D19A4D266368}" destId="{6399385F-9D77-42B0-BD05-35177EB763F2}" srcOrd="1" destOrd="0" presId="urn:microsoft.com/office/officeart/2005/8/layout/pyramid3"/>
    <dgm:cxn modelId="{9701E900-4292-4169-AF0D-F602B52ACCD0}" type="presOf" srcId="{6C31482E-35FE-425A-9588-751B5CFF4E16}" destId="{7AF156CF-770E-4015-A861-2CC81683C61C}" srcOrd="1" destOrd="0" presId="urn:microsoft.com/office/officeart/2005/8/layout/pyramid3"/>
    <dgm:cxn modelId="{4CDBA1E1-7351-4CC3-832F-297445C76F7F}" type="presOf" srcId="{99AC002F-5127-4C80-B52C-2DAF5069D67A}" destId="{56B31B40-44C9-4CE3-9502-CAD28B942CC9}" srcOrd="1" destOrd="0" presId="urn:microsoft.com/office/officeart/2005/8/layout/pyramid3"/>
    <dgm:cxn modelId="{3ECE74CF-99FC-47A0-BDAC-2867A5621B3F}" srcId="{0017951F-AEEA-4E30-B3D9-AD8C3C26A9BE}" destId="{99AC002F-5127-4C80-B52C-2DAF5069D67A}" srcOrd="0" destOrd="0" parTransId="{080AD6E0-1A83-467E-954C-65521E477932}" sibTransId="{C7FA38F2-265D-4D78-AC31-67B32995F744}"/>
    <dgm:cxn modelId="{2094A57C-55DE-4FC4-872B-0654CA85FEB5}" srcId="{0017951F-AEEA-4E30-B3D9-AD8C3C26A9BE}" destId="{88AD2523-143D-4043-A8E6-D19A4D266368}" srcOrd="2" destOrd="0" parTransId="{F4B5687E-13E4-4452-99C5-FAA6845D28F9}" sibTransId="{55671147-1C83-4A45-B78A-09FCEECC7102}"/>
    <dgm:cxn modelId="{5D7F84B4-6EE8-4F4A-9FEB-9E63DF4DA1D2}" srcId="{0017951F-AEEA-4E30-B3D9-AD8C3C26A9BE}" destId="{46D3249E-5334-4DB3-911A-CA9ABCA38CEC}" srcOrd="1" destOrd="0" parTransId="{BD5CB89B-D00E-4629-85E0-BEF3A4750F87}" sibTransId="{7B781DF5-9A45-48AD-A801-34DB21FC5400}"/>
    <dgm:cxn modelId="{455A4E08-FF89-4EB3-A341-2525C3F8E4D0}" type="presOf" srcId="{99AC002F-5127-4C80-B52C-2DAF5069D67A}" destId="{84AD9414-4518-4FE9-A1C3-9397E1BE0C44}" srcOrd="0" destOrd="0" presId="urn:microsoft.com/office/officeart/2005/8/layout/pyramid3"/>
    <dgm:cxn modelId="{D530481D-83F7-4A2D-9756-2E94E7E8EB9B}" type="presParOf" srcId="{72524314-17BB-49E2-B2E6-8DB4C09FFF7E}" destId="{3BBE36E5-25F2-4BA0-9FE8-748B8FF0DA8D}" srcOrd="0" destOrd="0" presId="urn:microsoft.com/office/officeart/2005/8/layout/pyramid3"/>
    <dgm:cxn modelId="{12ACB971-E767-4069-A4EF-9AC997062675}" type="presParOf" srcId="{3BBE36E5-25F2-4BA0-9FE8-748B8FF0DA8D}" destId="{84AD9414-4518-4FE9-A1C3-9397E1BE0C44}" srcOrd="0" destOrd="0" presId="urn:microsoft.com/office/officeart/2005/8/layout/pyramid3"/>
    <dgm:cxn modelId="{17BB600A-015C-4FC4-9000-24A680487A55}" type="presParOf" srcId="{3BBE36E5-25F2-4BA0-9FE8-748B8FF0DA8D}" destId="{56B31B40-44C9-4CE3-9502-CAD28B942CC9}" srcOrd="1" destOrd="0" presId="urn:microsoft.com/office/officeart/2005/8/layout/pyramid3"/>
    <dgm:cxn modelId="{F7990BA0-BAA3-432E-A7E3-E32628B7E1A6}" type="presParOf" srcId="{72524314-17BB-49E2-B2E6-8DB4C09FFF7E}" destId="{43994162-78F2-4CB2-A28C-F7617BB144EA}" srcOrd="1" destOrd="0" presId="urn:microsoft.com/office/officeart/2005/8/layout/pyramid3"/>
    <dgm:cxn modelId="{C4896C3D-98F0-4922-BEA0-69EA3322BC02}" type="presParOf" srcId="{43994162-78F2-4CB2-A28C-F7617BB144EA}" destId="{8BE9400F-80D5-468B-9C7C-5519C857E740}" srcOrd="0" destOrd="0" presId="urn:microsoft.com/office/officeart/2005/8/layout/pyramid3"/>
    <dgm:cxn modelId="{F907AB5A-3694-4473-A516-55822987590B}" type="presParOf" srcId="{43994162-78F2-4CB2-A28C-F7617BB144EA}" destId="{931330A6-91AD-41E7-B223-7D488476D325}" srcOrd="1" destOrd="0" presId="urn:microsoft.com/office/officeart/2005/8/layout/pyramid3"/>
    <dgm:cxn modelId="{7A6B99AD-9140-4791-B4BE-3B5CA9DFD091}" type="presParOf" srcId="{72524314-17BB-49E2-B2E6-8DB4C09FFF7E}" destId="{83138B3B-9680-4451-B42C-DCDDBAF05160}" srcOrd="2" destOrd="0" presId="urn:microsoft.com/office/officeart/2005/8/layout/pyramid3"/>
    <dgm:cxn modelId="{EE9CF1B9-726C-42B7-990A-33DE398FB491}" type="presParOf" srcId="{83138B3B-9680-4451-B42C-DCDDBAF05160}" destId="{CBB7E45B-FC76-4043-AE67-E57C276105A3}" srcOrd="0" destOrd="0" presId="urn:microsoft.com/office/officeart/2005/8/layout/pyramid3"/>
    <dgm:cxn modelId="{0F6553C5-BB79-4911-B8ED-667B5FDE42B0}" type="presParOf" srcId="{83138B3B-9680-4451-B42C-DCDDBAF05160}" destId="{6399385F-9D77-42B0-BD05-35177EB763F2}" srcOrd="1" destOrd="0" presId="urn:microsoft.com/office/officeart/2005/8/layout/pyramid3"/>
    <dgm:cxn modelId="{0C5E07D4-99BA-47B1-88E8-7B58724A35B1}" type="presParOf" srcId="{72524314-17BB-49E2-B2E6-8DB4C09FFF7E}" destId="{81D96034-E0F3-42E7-BB3B-E4DA86F131CA}" srcOrd="3" destOrd="0" presId="urn:microsoft.com/office/officeart/2005/8/layout/pyramid3"/>
    <dgm:cxn modelId="{BA0322DB-C766-4A7B-B42C-8AD40156716B}" type="presParOf" srcId="{81D96034-E0F3-42E7-BB3B-E4DA86F131CA}" destId="{28742439-8CBE-4D19-B870-E4CDECF8B07E}" srcOrd="0" destOrd="0" presId="urn:microsoft.com/office/officeart/2005/8/layout/pyramid3"/>
    <dgm:cxn modelId="{766D053D-F541-44B7-96D5-93721DEC7E52}" type="presParOf" srcId="{81D96034-E0F3-42E7-BB3B-E4DA86F131CA}" destId="{7AF156CF-770E-4015-A861-2CC81683C61C}" srcOrd="1" destOrd="0" presId="urn:microsoft.com/office/officeart/2005/8/layout/pyramid3"/>
    <dgm:cxn modelId="{1E7C5EBE-8201-400A-8950-BC8751FA2B6F}" type="presParOf" srcId="{72524314-17BB-49E2-B2E6-8DB4C09FFF7E}" destId="{CFAFA6FA-8881-432C-A7FE-B4A51C530034}" srcOrd="4" destOrd="0" presId="urn:microsoft.com/office/officeart/2005/8/layout/pyramid3"/>
    <dgm:cxn modelId="{1617F30B-5B1B-4A9A-BBE8-7B7FD3177172}" type="presParOf" srcId="{CFAFA6FA-8881-432C-A7FE-B4A51C530034}" destId="{BFC64CB6-37F6-4C43-A75F-8F748FB9BA1C}" srcOrd="0" destOrd="0" presId="urn:microsoft.com/office/officeart/2005/8/layout/pyramid3"/>
    <dgm:cxn modelId="{823CB08D-9810-4B6B-871C-4BAD01BFA901}" type="presParOf" srcId="{CFAFA6FA-8881-432C-A7FE-B4A51C530034}" destId="{9849C49E-AD54-4C30-8D52-1876A14774FB}" srcOrd="1" destOrd="0" presId="urn:microsoft.com/office/officeart/2005/8/layout/pyramid3"/>
  </dgm:cxnLst>
  <dgm:bg/>
  <dgm:whole/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AD9414-4518-4FE9-A1C3-9397E1BE0C44}">
      <dsp:nvSpPr>
        <dsp:cNvPr id="0" name=""/>
        <dsp:cNvSpPr/>
      </dsp:nvSpPr>
      <dsp:spPr>
        <a:xfrm rot="10800000">
          <a:off x="0" y="0"/>
          <a:ext cx="2266950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1</a:t>
          </a:r>
        </a:p>
      </dsp:txBody>
      <dsp:txXfrm rot="-10800000">
        <a:off x="396716" y="0"/>
        <a:ext cx="1473517" cy="291465"/>
      </dsp:txXfrm>
    </dsp:sp>
    <dsp:sp modelId="{8BE9400F-80D5-468B-9C7C-5519C857E740}">
      <dsp:nvSpPr>
        <dsp:cNvPr id="0" name=""/>
        <dsp:cNvSpPr/>
      </dsp:nvSpPr>
      <dsp:spPr>
        <a:xfrm rot="10800000">
          <a:off x="226695" y="291464"/>
          <a:ext cx="1813560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2</a:t>
          </a:r>
        </a:p>
      </dsp:txBody>
      <dsp:txXfrm rot="-10800000">
        <a:off x="544067" y="291464"/>
        <a:ext cx="1178814" cy="291465"/>
      </dsp:txXfrm>
    </dsp:sp>
    <dsp:sp modelId="{CBB7E45B-FC76-4043-AE67-E57C276105A3}">
      <dsp:nvSpPr>
        <dsp:cNvPr id="0" name=""/>
        <dsp:cNvSpPr/>
      </dsp:nvSpPr>
      <dsp:spPr>
        <a:xfrm rot="10800000">
          <a:off x="453390" y="582930"/>
          <a:ext cx="1360170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3</a:t>
          </a:r>
        </a:p>
      </dsp:txBody>
      <dsp:txXfrm rot="-10800000">
        <a:off x="691419" y="582930"/>
        <a:ext cx="884110" cy="291465"/>
      </dsp:txXfrm>
    </dsp:sp>
    <dsp:sp modelId="{28742439-8CBE-4D19-B870-E4CDECF8B07E}">
      <dsp:nvSpPr>
        <dsp:cNvPr id="0" name=""/>
        <dsp:cNvSpPr/>
      </dsp:nvSpPr>
      <dsp:spPr>
        <a:xfrm rot="10800000">
          <a:off x="678788" y="874395"/>
          <a:ext cx="909373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4</a:t>
          </a:r>
        </a:p>
      </dsp:txBody>
      <dsp:txXfrm rot="-10800000">
        <a:off x="837928" y="874395"/>
        <a:ext cx="591092" cy="291465"/>
      </dsp:txXfrm>
    </dsp:sp>
    <dsp:sp modelId="{BFC64CB6-37F6-4C43-A75F-8F748FB9BA1C}">
      <dsp:nvSpPr>
        <dsp:cNvPr id="0" name=""/>
        <dsp:cNvSpPr/>
      </dsp:nvSpPr>
      <dsp:spPr>
        <a:xfrm rot="10800000">
          <a:off x="913256" y="1165860"/>
          <a:ext cx="440436" cy="291465"/>
        </a:xfrm>
        <a:prstGeom prst="trapezoid">
          <a:avLst>
            <a:gd name="adj" fmla="val 84135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F79646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5</a:t>
          </a:r>
        </a:p>
      </dsp:txBody>
      <dsp:txXfrm rot="-10800000">
        <a:off x="913256" y="1165860"/>
        <a:ext cx="440436" cy="2914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04225F8D8614FA0BDD83EBBA0E8E7" ma:contentTypeVersion="0" ma:contentTypeDescription="Create a new document." ma:contentTypeScope="" ma:versionID="e099c1f381cced55c926f6f79f66cc6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D0937-A1E0-4E9D-B1DC-BE89BFD3A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1C73D6-EE87-469A-A82C-6CFD6B7147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65B1E-F08C-4C23-9494-AA84C71226A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17CBB70-2D16-4B23-9696-7338A2FEC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5</Pages>
  <Words>778</Words>
  <Characters>3869</Characters>
  <CharactersWithSpaces>4469</CharactersWithSpaces>
  <Paragraphs>189</Paragraphs>
  <Company>University of Southampton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2017-10-13T08:14:00Z</dcterms:created>
  <dc:creator>Mccargow A.</dc:creator>
  <dc:description/>
  <dc:language>en-GB</dc:language>
  <cp:lastModifiedBy/>
  <cp:lastPrinted>2016-04-18T12:10:00Z</cp:lastPrinted>
  <dcterms:modified xsi:type="dcterms:W3CDTF">2018-01-26T11:34:49Z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Southampton</vt:lpwstr>
  </property>
  <property fmtid="{D5CDD505-2E9C-101B-9397-08002B2CF9AE}" pid="4" name="ContentTypeId">
    <vt:lpwstr>0x01010018D04225F8D8614FA0BDD83EBBA0E8E7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NewReviewCycle">
    <vt:lpwstr/>
  </property>
</Properties>
</file>