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F098F" w14:textId="77777777" w:rsidR="004F0DEE" w:rsidRDefault="00000000">
      <w:pPr>
        <w:pStyle w:val="Heading1"/>
      </w:pPr>
      <w:r>
        <w:t>AI-Driven Parallel Migration: Using LLMs and Genie to Compress Migration Timelines on Databricks</w:t>
      </w:r>
    </w:p>
    <w:p w14:paraId="7C8E969A" w14:textId="77777777" w:rsidR="004F0DEE" w:rsidRDefault="00000000">
      <w:pPr>
        <w:spacing w:after="360"/>
      </w:pPr>
      <w:r>
        <w:rPr>
          <w:i/>
          <w:iCs/>
          <w:color w:val="666666"/>
          <w:sz w:val="20"/>
          <w:szCs w:val="20"/>
        </w:rPr>
        <w:t>Data + AI Summit 2026  |  CFP Submission Draft</w:t>
      </w:r>
    </w:p>
    <w:p w14:paraId="0534821E" w14:textId="77777777" w:rsidR="004F0DEE" w:rsidRDefault="00000000">
      <w:pPr>
        <w:pStyle w:val="Heading2"/>
      </w:pPr>
      <w:r>
        <w:t>Session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F0DEE" w14:paraId="6C2F24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0693A" w14:textId="77777777" w:rsidR="004F0DEE" w:rsidRDefault="00000000">
            <w:r>
              <w:rPr>
                <w:b/>
                <w:bCs/>
                <w:sz w:val="20"/>
                <w:szCs w:val="20"/>
              </w:rPr>
              <w:t>Presentation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1B5FA" w14:textId="77777777" w:rsidR="004F0DE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Lightning Talk (20 minutes)</w:t>
            </w:r>
          </w:p>
        </w:tc>
      </w:tr>
      <w:tr w:rsidR="004F0DEE" w14:paraId="7F7FCF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530F5" w14:textId="77777777" w:rsidR="004F0DEE" w:rsidRDefault="00000000">
            <w:r>
              <w:rPr>
                <w:b/>
                <w:bCs/>
                <w:sz w:val="20"/>
                <w:szCs w:val="20"/>
              </w:rPr>
              <w:t>Track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41393" w14:textId="77777777" w:rsidR="004F0DE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Artificial Intelligence &amp; Agents</w:t>
            </w:r>
          </w:p>
        </w:tc>
      </w:tr>
      <w:tr w:rsidR="004F0DEE" w14:paraId="685519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41722" w14:textId="77777777" w:rsidR="004F0DEE" w:rsidRDefault="00000000">
            <w:r>
              <w:rPr>
                <w:b/>
                <w:bCs/>
                <w:sz w:val="20"/>
                <w:szCs w:val="20"/>
              </w:rPr>
              <w:t>Difficulty Level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85295" w14:textId="77777777" w:rsidR="004F0DE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Advanced</w:t>
            </w:r>
          </w:p>
        </w:tc>
      </w:tr>
      <w:tr w:rsidR="004F0DEE" w14:paraId="78069D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31D7A" w14:textId="77777777" w:rsidR="004F0DEE" w:rsidRDefault="00000000">
            <w:r>
              <w:rPr>
                <w:b/>
                <w:bCs/>
                <w:sz w:val="20"/>
                <w:szCs w:val="20"/>
              </w:rPr>
              <w:t>Technologies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E9428" w14:textId="77777777" w:rsidR="004F0DE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Mosaic AI Model Serving, Genie, Agent Bricks, Unity Catalog, Lakeflow</w:t>
            </w:r>
          </w:p>
        </w:tc>
      </w:tr>
      <w:tr w:rsidR="004F0DEE" w14:paraId="565943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C38A2" w14:textId="77777777" w:rsidR="004F0DEE" w:rsidRDefault="00000000">
            <w:r>
              <w:rPr>
                <w:b/>
                <w:bCs/>
                <w:sz w:val="20"/>
                <w:szCs w:val="20"/>
              </w:rPr>
              <w:t>Open Source Technologies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56D27" w14:textId="77777777" w:rsidR="004F0DE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Apache Spark, Delta Lake</w:t>
            </w:r>
          </w:p>
        </w:tc>
      </w:tr>
      <w:tr w:rsidR="004F0DEE" w14:paraId="79D97F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E49AF" w14:textId="77777777" w:rsidR="004F0DEE" w:rsidRDefault="00000000">
            <w:r>
              <w:rPr>
                <w:b/>
                <w:bCs/>
                <w:sz w:val="20"/>
                <w:szCs w:val="20"/>
              </w:rPr>
              <w:t>Industries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D9FD5" w14:textId="77777777" w:rsidR="004F0DE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Communications, Media &amp; Entertainment; Enterprise Technology; Consulting &amp; Services</w:t>
            </w:r>
          </w:p>
        </w:tc>
      </w:tr>
    </w:tbl>
    <w:p w14:paraId="27F86D47" w14:textId="77777777" w:rsidR="004F0DEE" w:rsidRDefault="004F0DEE">
      <w:pPr>
        <w:spacing w:before="240"/>
      </w:pPr>
    </w:p>
    <w:p w14:paraId="008509C0" w14:textId="77777777" w:rsidR="004F0DEE" w:rsidRDefault="00000000">
      <w:pPr>
        <w:pStyle w:val="Heading2"/>
      </w:pPr>
      <w:r>
        <w:t>Presentation Abstract</w:t>
      </w:r>
    </w:p>
    <w:p w14:paraId="0AD3ACC5" w14:textId="77777777" w:rsidR="004F0DEE" w:rsidRDefault="00000000">
      <w:pPr>
        <w:spacing w:after="120" w:line="320" w:lineRule="auto"/>
      </w:pPr>
      <w:r>
        <w:rPr>
          <w:sz w:val="20"/>
          <w:szCs w:val="20"/>
        </w:rPr>
        <w:t>Migration timelines balloon because teams wait months for environment access before writing a pipeline. What if LLMs eliminated that bottleneck? We built a framework on Databricks where Mosaic AI Foundation Models profile source systems — learning schema, data patterns and business rules via Lakehouse Federation — then generate synthetic replicas as Delta Tables in isolated Workspaces. Genie lets any team member spin up environments in natural language: ask for a synthetic copy of a source and it appears. The result is radical parallelism — multiple teams testing independent Workspaces simultaneously instead of queuing. LLMs train on synthetic data before production, arriving Day 1 with pre-validated migration logic — compressing 9-month timelines to weeks without touching customer systems. We demo LLM profiling, synthetic generation, Genie-driven provisioning and automated validation. Attendees leave with patterns for using LLMs and Genie to unlock parallel migration at scale.</w:t>
      </w:r>
    </w:p>
    <w:p w14:paraId="7597C6E0" w14:textId="77777777" w:rsidR="004F0DEE" w:rsidRDefault="00000000">
      <w:pPr>
        <w:spacing w:after="240"/>
        <w:jc w:val="right"/>
      </w:pPr>
      <w:r>
        <w:rPr>
          <w:i/>
          <w:iCs/>
          <w:color w:val="999999"/>
          <w:sz w:val="16"/>
          <w:szCs w:val="16"/>
        </w:rPr>
        <w:t>1000 / 1000 characters</w:t>
      </w:r>
    </w:p>
    <w:p w14:paraId="5AB56563" w14:textId="77777777" w:rsidR="004F0DEE" w:rsidRDefault="00000000">
      <w:pPr>
        <w:pStyle w:val="Heading2"/>
      </w:pPr>
      <w:r>
        <w:t>Speaker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F0DEE" w14:paraId="74D40F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F7FAC" w14:textId="77777777" w:rsidR="004F0DEE" w:rsidRDefault="00000000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1DB3B" w14:textId="77777777" w:rsidR="004F0DE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Gary Nakanelua</w:t>
            </w:r>
          </w:p>
        </w:tc>
      </w:tr>
      <w:tr w:rsidR="004F0DEE" w14:paraId="527789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6232B" w14:textId="77777777" w:rsidR="004F0DEE" w:rsidRDefault="00000000">
            <w:r>
              <w:rPr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FD4E8" w14:textId="77777777" w:rsidR="004F0DE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Managing Director, Product &amp; Innovation</w:t>
            </w:r>
          </w:p>
        </w:tc>
      </w:tr>
      <w:tr w:rsidR="004F0DEE" w14:paraId="32744A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61C00" w14:textId="77777777" w:rsidR="004F0DEE" w:rsidRDefault="00000000">
            <w:r>
              <w:rPr>
                <w:b/>
                <w:bCs/>
                <w:sz w:val="20"/>
                <w:szCs w:val="20"/>
              </w:rPr>
              <w:t>Company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CFCA0" w14:textId="77777777" w:rsidR="004F0DE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Blueprint</w:t>
            </w:r>
          </w:p>
        </w:tc>
      </w:tr>
      <w:tr w:rsidR="004F0DEE" w14:paraId="415819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1FD22" w14:textId="77777777" w:rsidR="004F0DEE" w:rsidRDefault="00000000">
            <w:r>
              <w:rPr>
                <w:b/>
                <w:bCs/>
                <w:sz w:val="20"/>
                <w:szCs w:val="20"/>
              </w:rPr>
              <w:t>Speaking Sample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8C7DB" w14:textId="77777777" w:rsidR="004F0DE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https://www.databricks.com/dataaisummit/session/defending-revenue-genai</w:t>
            </w:r>
          </w:p>
        </w:tc>
      </w:tr>
    </w:tbl>
    <w:p w14:paraId="6BE41B8E" w14:textId="77777777" w:rsidR="004F0DEE" w:rsidRDefault="004F0DEE">
      <w:pPr>
        <w:spacing w:before="360"/>
      </w:pPr>
    </w:p>
    <w:p w14:paraId="2901F73F" w14:textId="77777777" w:rsidR="004F0DEE" w:rsidRDefault="00000000">
      <w:pPr>
        <w:spacing w:after="120"/>
      </w:pPr>
      <w:r>
        <w:rPr>
          <w:b/>
          <w:bCs/>
          <w:i/>
          <w:iCs/>
          <w:color w:val="999999"/>
          <w:sz w:val="18"/>
          <w:szCs w:val="18"/>
        </w:rPr>
        <w:lastRenderedPageBreak/>
        <w:t>INTERNAL REFERENCE (not submitted to portal)</w:t>
      </w:r>
    </w:p>
    <w:p w14:paraId="4B76EB80" w14:textId="77777777" w:rsidR="004F0DEE" w:rsidRDefault="00000000">
      <w:pPr>
        <w:pStyle w:val="Heading2"/>
      </w:pPr>
      <w:r>
        <w:t>Confidence Score: 82/100  HIGH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5760"/>
      </w:tblGrid>
      <w:tr w:rsidR="004F0DEE" w14:paraId="14275E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56F82" w14:textId="77777777" w:rsidR="004F0DEE" w:rsidRDefault="00000000">
            <w:r>
              <w:rPr>
                <w:b/>
                <w:bCs/>
                <w:color w:val="FFFFFF"/>
                <w:sz w:val="18"/>
                <w:szCs w:val="18"/>
              </w:rPr>
              <w:t>Dimension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3982F" w14:textId="77777777" w:rsidR="004F0DE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20144" w14:textId="77777777" w:rsidR="004F0DEE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4F0DEE" w14:paraId="056221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D60F2" w14:textId="77777777" w:rsidR="004F0DEE" w:rsidRDefault="00000000">
            <w:r>
              <w:rPr>
                <w:color w:val="000000"/>
                <w:sz w:val="18"/>
                <w:szCs w:val="18"/>
              </w:rPr>
              <w:t>Track-Topic Alignment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D015A" w14:textId="77777777" w:rsidR="004F0D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13/15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9A094" w14:textId="77777777" w:rsidR="004F0DEE" w:rsidRDefault="00000000">
            <w:pPr>
              <w:spacing w:line="260" w:lineRule="auto"/>
            </w:pPr>
            <w:r>
              <w:rPr>
                <w:color w:val="000000"/>
                <w:sz w:val="18"/>
                <w:szCs w:val="18"/>
              </w:rPr>
              <w:t>AI track is largest (96 sessions, 21%) but LLM-driven environment creation + Genie for migration is completely unserved. Combines AI agents with a Genie demo — strong Databricks product showcase</w:t>
            </w:r>
          </w:p>
        </w:tc>
      </w:tr>
      <w:tr w:rsidR="004F0DEE" w14:paraId="123DA7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F021B" w14:textId="77777777" w:rsidR="004F0DEE" w:rsidRDefault="00000000">
            <w:r>
              <w:rPr>
                <w:color w:val="000000"/>
                <w:sz w:val="18"/>
                <w:szCs w:val="18"/>
              </w:rPr>
              <w:t>Uniqueness / Gap Fill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081FB" w14:textId="77777777" w:rsidR="004F0D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16/20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72830" w14:textId="77777777" w:rsidR="004F0DEE" w:rsidRDefault="00000000">
            <w:pPr>
              <w:spacing w:line="260" w:lineRule="auto"/>
            </w:pPr>
            <w:r>
              <w:rPr>
                <w:color w:val="000000"/>
                <w:sz w:val="18"/>
                <w:szCs w:val="18"/>
              </w:rPr>
              <w:t>Zero sessions on LLM-driven synthetic environment creation in 2025. Genie as migration interface is novel. “Ask for an environment and AI builds it” is a compelling, differentiated narrative</w:t>
            </w:r>
          </w:p>
        </w:tc>
      </w:tr>
      <w:tr w:rsidR="004F0DEE" w14:paraId="002A92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FF99F" w14:textId="77777777" w:rsidR="004F0DEE" w:rsidRDefault="00000000">
            <w:r>
              <w:rPr>
                <w:color w:val="000000"/>
                <w:sz w:val="18"/>
                <w:szCs w:val="18"/>
              </w:rPr>
              <w:t>Technology Density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828F9" w14:textId="77777777" w:rsidR="004F0D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13/15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8949F" w14:textId="77777777" w:rsidR="004F0DEE" w:rsidRDefault="00000000">
            <w:pPr>
              <w:spacing w:line="260" w:lineRule="auto"/>
            </w:pPr>
            <w:r>
              <w:rPr>
                <w:color w:val="000000"/>
                <w:sz w:val="18"/>
                <w:szCs w:val="18"/>
              </w:rPr>
              <w:t>7 technologies (5 Databricks featured: Mosaic AI Model Serving, Genie, Agent Bricks, Unity Catalog, Lakeflow). Genie demo is a strong product advocacy signal</w:t>
            </w:r>
          </w:p>
        </w:tc>
      </w:tr>
      <w:tr w:rsidR="004F0DEE" w14:paraId="26E93D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2D9D7" w14:textId="77777777" w:rsidR="004F0DEE" w:rsidRDefault="00000000">
            <w:r>
              <w:rPr>
                <w:color w:val="000000"/>
                <w:sz w:val="18"/>
                <w:szCs w:val="18"/>
              </w:rPr>
              <w:t>Metric Specificity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C06CB" w14:textId="77777777" w:rsidR="004F0D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12/15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D5B03" w14:textId="77777777" w:rsidR="004F0DEE" w:rsidRDefault="00000000">
            <w:pPr>
              <w:spacing w:line="260" w:lineRule="auto"/>
            </w:pPr>
            <w:r>
              <w:rPr>
                <w:color w:val="000000"/>
                <w:sz w:val="18"/>
                <w:szCs w:val="18"/>
              </w:rPr>
              <w:t>Day 1 vs Day 90, 9-month to weeks, 5 parallel Workspaces, natural language Genie interface. Concrete narrative but would benefit from accuracy/cost metrics</w:t>
            </w:r>
          </w:p>
        </w:tc>
      </w:tr>
      <w:tr w:rsidR="004F0DEE" w14:paraId="305A53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C5F82" w14:textId="77777777" w:rsidR="004F0DEE" w:rsidRDefault="00000000">
            <w:r>
              <w:rPr>
                <w:color w:val="000000"/>
                <w:sz w:val="18"/>
                <w:szCs w:val="18"/>
              </w:rPr>
              <w:t>Level Fit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8F685" w14:textId="77777777" w:rsidR="004F0D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9/10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65151" w14:textId="77777777" w:rsidR="004F0DEE" w:rsidRDefault="00000000">
            <w:pPr>
              <w:spacing w:line="260" w:lineRule="auto"/>
            </w:pPr>
            <w:r>
              <w:rPr>
                <w:color w:val="000000"/>
                <w:sz w:val="18"/>
                <w:szCs w:val="18"/>
              </w:rPr>
              <w:t>Advanced level -- only 8.2% of 2025 sessions were Advanced. Framework genuinely warrants Advanced and differentiates in underserved segment</w:t>
            </w:r>
          </w:p>
        </w:tc>
      </w:tr>
      <w:tr w:rsidR="004F0DEE" w14:paraId="00EA09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D2B2D" w14:textId="77777777" w:rsidR="004F0DEE" w:rsidRDefault="00000000">
            <w:r>
              <w:rPr>
                <w:color w:val="000000"/>
                <w:sz w:val="18"/>
                <w:szCs w:val="18"/>
              </w:rPr>
              <w:t>Speaker Signal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E1910" w14:textId="77777777" w:rsidR="004F0D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8/10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47219" w14:textId="77777777" w:rsidR="004F0DEE" w:rsidRDefault="00000000">
            <w:pPr>
              <w:spacing w:line="260" w:lineRule="auto"/>
            </w:pPr>
            <w:r>
              <w:rPr>
                <w:color w:val="000000"/>
                <w:sz w:val="18"/>
                <w:szCs w:val="18"/>
              </w:rPr>
              <w:t>Prior DAIS speaker, MD title, consulting firm (validated acceptance pattern)</w:t>
            </w:r>
          </w:p>
        </w:tc>
      </w:tr>
      <w:tr w:rsidR="004F0DEE" w14:paraId="4310E9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BDE07" w14:textId="77777777" w:rsidR="004F0DEE" w:rsidRDefault="00000000">
            <w:r>
              <w:rPr>
                <w:color w:val="000000"/>
                <w:sz w:val="18"/>
                <w:szCs w:val="18"/>
              </w:rPr>
              <w:t>Competitive Density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17A8E" w14:textId="77777777" w:rsidR="004F0DE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11/15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7478E" w14:textId="77777777" w:rsidR="004F0DEE" w:rsidRDefault="00000000">
            <w:pPr>
              <w:spacing w:line="260" w:lineRule="auto"/>
            </w:pPr>
            <w:r>
              <w:rPr>
                <w:color w:val="000000"/>
                <w:sz w:val="18"/>
                <w:szCs w:val="18"/>
              </w:rPr>
              <w:t>Migration is moderately covered (~34 sessions in 2025), but LLMs + Genie for environment creation is uncontested. AI angle separates this from standard migration talks entirely</w:t>
            </w:r>
          </w:p>
        </w:tc>
      </w:tr>
    </w:tbl>
    <w:p w14:paraId="7AED7782" w14:textId="77777777" w:rsidR="004F0DEE" w:rsidRDefault="00000000">
      <w:pPr>
        <w:spacing w:before="160" w:line="300" w:lineRule="auto"/>
      </w:pPr>
      <w:r>
        <w:rPr>
          <w:b/>
          <w:bCs/>
          <w:sz w:val="20"/>
          <w:szCs w:val="20"/>
        </w:rPr>
        <w:t xml:space="preserve">Key Strength: </w:t>
      </w:r>
      <w:r>
        <w:rPr>
          <w:sz w:val="20"/>
          <w:szCs w:val="20"/>
        </w:rPr>
        <w:t>LLMs as the engine for migration parallelism is a completely novel framing. Genie as the interface for spinning up synthetic environments is a powerful product demo that Databricks will want to showcase. “Ask for an environment and AI builds it” is a memorable hook.</w:t>
      </w:r>
    </w:p>
    <w:p w14:paraId="030EA5F3" w14:textId="77777777" w:rsidR="004F0DEE" w:rsidRDefault="00000000">
      <w:pPr>
        <w:spacing w:line="300" w:lineRule="auto"/>
      </w:pPr>
      <w:r>
        <w:rPr>
          <w:b/>
          <w:bCs/>
          <w:sz w:val="20"/>
          <w:szCs w:val="20"/>
        </w:rPr>
        <w:t xml:space="preserve">Key Risk: </w:t>
      </w:r>
      <w:r>
        <w:rPr>
          <w:sz w:val="20"/>
          <w:szCs w:val="20"/>
        </w:rPr>
        <w:t>AI track is the most crowded (96 sessions, 21%). Genie usage for migration is forward-looking and reviewers may question maturity. Consider adding concrete Genie query examples and LLM accuracy metrics to strengthen credibility.</w:t>
      </w:r>
    </w:p>
    <w:p w14:paraId="64010828" w14:textId="77777777" w:rsidR="004F0DEE" w:rsidRDefault="00000000">
      <w:pPr>
        <w:spacing w:after="240" w:line="300" w:lineRule="auto"/>
      </w:pPr>
      <w:r>
        <w:rPr>
          <w:b/>
          <w:bCs/>
          <w:sz w:val="20"/>
          <w:szCs w:val="20"/>
        </w:rPr>
        <w:t xml:space="preserve">Estimated Acceptance Probability: </w:t>
      </w:r>
      <w:r>
        <w:rPr>
          <w:sz w:val="20"/>
          <w:szCs w:val="20"/>
        </w:rPr>
        <w:t>30-40%</w:t>
      </w:r>
    </w:p>
    <w:p w14:paraId="16A2DF2C" w14:textId="77777777" w:rsidR="004F0DEE" w:rsidRDefault="00000000">
      <w:pPr>
        <w:pStyle w:val="Heading2"/>
      </w:pPr>
      <w:r>
        <w:t>Source Repo</w:t>
      </w:r>
    </w:p>
    <w:p w14:paraId="0158500A" w14:textId="77777777" w:rsidR="004F0DEE" w:rsidRDefault="00000000">
      <w:pPr>
        <w:spacing w:after="240"/>
      </w:pPr>
      <w:r>
        <w:rPr>
          <w:rFonts w:ascii="Courier New" w:eastAsia="Courier New" w:hAnsi="Courier New" w:cs="Courier New"/>
          <w:sz w:val="20"/>
          <w:szCs w:val="20"/>
        </w:rPr>
        <w:t>blueprint-synthetic-environments/framework</w:t>
      </w:r>
    </w:p>
    <w:p w14:paraId="340333D3" w14:textId="77777777" w:rsidR="004F0DEE" w:rsidRDefault="00000000">
      <w:pPr>
        <w:pStyle w:val="Heading2"/>
      </w:pPr>
      <w:r>
        <w:t>Key Code References</w:t>
      </w:r>
    </w:p>
    <w:p w14:paraId="79E7F539" w14:textId="77777777" w:rsidR="004F0DEE" w:rsidRDefault="00000000">
      <w:pPr>
        <w:pStyle w:val="ListParagraph"/>
        <w:numPr>
          <w:ilvl w:val="0"/>
          <w:numId w:val="1"/>
        </w:numPr>
        <w:spacing w:before="40" w:after="40" w:line="276" w:lineRule="auto"/>
      </w:pPr>
      <w:r>
        <w:rPr>
          <w:rFonts w:ascii="Courier New" w:eastAsia="Courier New" w:hAnsi="Courier New" w:cs="Courier New"/>
          <w:sz w:val="18"/>
          <w:szCs w:val="18"/>
        </w:rPr>
        <w:t>src/profiler/</w:t>
      </w:r>
      <w:r>
        <w:rPr>
          <w:color w:val="666666"/>
          <w:sz w:val="18"/>
          <w:szCs w:val="18"/>
        </w:rPr>
        <w:t xml:space="preserve">  Source profiling via Lakehouse Federation + Unity Catalog</w:t>
      </w:r>
    </w:p>
    <w:p w14:paraId="52B793AA" w14:textId="77777777" w:rsidR="004F0DEE" w:rsidRDefault="00000000">
      <w:pPr>
        <w:pStyle w:val="ListParagraph"/>
        <w:numPr>
          <w:ilvl w:val="0"/>
          <w:numId w:val="1"/>
        </w:numPr>
        <w:spacing w:before="40" w:after="40" w:line="276" w:lineRule="auto"/>
      </w:pPr>
      <w:r>
        <w:rPr>
          <w:rFonts w:ascii="Courier New" w:eastAsia="Courier New" w:hAnsi="Courier New" w:cs="Courier New"/>
          <w:sz w:val="18"/>
          <w:szCs w:val="18"/>
        </w:rPr>
        <w:t>src/generator/synthetic_delta_tables.py</w:t>
      </w:r>
      <w:r>
        <w:rPr>
          <w:color w:val="666666"/>
          <w:sz w:val="18"/>
          <w:szCs w:val="18"/>
        </w:rPr>
        <w:t xml:space="preserve">  Synthetic Delta Table generation engine</w:t>
      </w:r>
    </w:p>
    <w:p w14:paraId="67A8BDE4" w14:textId="77777777" w:rsidR="004F0DEE" w:rsidRDefault="00000000">
      <w:pPr>
        <w:pStyle w:val="ListParagraph"/>
        <w:numPr>
          <w:ilvl w:val="0"/>
          <w:numId w:val="1"/>
        </w:numPr>
        <w:spacing w:before="40" w:after="40" w:line="276" w:lineRule="auto"/>
      </w:pPr>
      <w:r>
        <w:rPr>
          <w:rFonts w:ascii="Courier New" w:eastAsia="Courier New" w:hAnsi="Courier New" w:cs="Courier New"/>
          <w:sz w:val="18"/>
          <w:szCs w:val="18"/>
        </w:rPr>
        <w:t>src/conformer/medallion_pipeline.py</w:t>
      </w:r>
      <w:r>
        <w:rPr>
          <w:color w:val="666666"/>
          <w:sz w:val="18"/>
          <w:szCs w:val="18"/>
        </w:rPr>
        <w:t xml:space="preserve">  DLT Bronze/Silver/Gold conformance pipeline</w:t>
      </w:r>
    </w:p>
    <w:p w14:paraId="4F89CB90" w14:textId="77777777" w:rsidR="004F0DEE" w:rsidRDefault="00000000">
      <w:pPr>
        <w:pStyle w:val="ListParagraph"/>
        <w:numPr>
          <w:ilvl w:val="0"/>
          <w:numId w:val="1"/>
        </w:numPr>
        <w:spacing w:before="40" w:after="40" w:line="276" w:lineRule="auto"/>
      </w:pPr>
      <w:r>
        <w:rPr>
          <w:rFonts w:ascii="Courier New" w:eastAsia="Courier New" w:hAnsi="Courier New" w:cs="Courier New"/>
          <w:sz w:val="18"/>
          <w:szCs w:val="18"/>
        </w:rPr>
        <w:t>src/validator/workspace_validator.py</w:t>
      </w:r>
      <w:r>
        <w:rPr>
          <w:color w:val="666666"/>
          <w:sz w:val="18"/>
          <w:szCs w:val="18"/>
        </w:rPr>
        <w:t xml:space="preserve">  Like-for-like validation engine with confidence scoring</w:t>
      </w:r>
    </w:p>
    <w:p w14:paraId="74533730" w14:textId="77777777" w:rsidR="004F0DEE" w:rsidRDefault="00000000">
      <w:pPr>
        <w:pStyle w:val="ListParagraph"/>
        <w:numPr>
          <w:ilvl w:val="0"/>
          <w:numId w:val="1"/>
        </w:numPr>
        <w:spacing w:before="40" w:after="40" w:line="276" w:lineRule="auto"/>
      </w:pPr>
      <w:r>
        <w:rPr>
          <w:rFonts w:ascii="Courier New" w:eastAsia="Courier New" w:hAnsi="Courier New" w:cs="Courier New"/>
          <w:sz w:val="18"/>
          <w:szCs w:val="18"/>
        </w:rPr>
        <w:t>src/workspace_manager/parallel_orchestrator.py</w:t>
      </w:r>
      <w:r>
        <w:rPr>
          <w:color w:val="666666"/>
          <w:sz w:val="18"/>
          <w:szCs w:val="18"/>
        </w:rPr>
        <w:t xml:space="preserve">  Multi-Workspace parallel spin-up and orchestration</w:t>
      </w:r>
    </w:p>
    <w:p w14:paraId="37793183" w14:textId="77777777" w:rsidR="004F0DEE" w:rsidRDefault="00000000">
      <w:pPr>
        <w:pStyle w:val="ListParagraph"/>
        <w:numPr>
          <w:ilvl w:val="0"/>
          <w:numId w:val="1"/>
        </w:numPr>
        <w:spacing w:before="40" w:after="40" w:line="276" w:lineRule="auto"/>
      </w:pPr>
      <w:r>
        <w:rPr>
          <w:rFonts w:ascii="Courier New" w:eastAsia="Courier New" w:hAnsi="Courier New" w:cs="Courier New"/>
          <w:sz w:val="18"/>
          <w:szCs w:val="18"/>
        </w:rPr>
        <w:t>schemas/source_blueprint.json</w:t>
      </w:r>
      <w:r>
        <w:rPr>
          <w:color w:val="666666"/>
          <w:sz w:val="18"/>
          <w:szCs w:val="18"/>
        </w:rPr>
        <w:t xml:space="preserve">  Source Environment Blueprint manifest (JSON/YAML)</w:t>
      </w:r>
    </w:p>
    <w:sectPr w:rsidR="004F0DE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22B58" w14:textId="77777777" w:rsidR="002E0D74" w:rsidRDefault="002E0D74">
      <w:r>
        <w:separator/>
      </w:r>
    </w:p>
  </w:endnote>
  <w:endnote w:type="continuationSeparator" w:id="0">
    <w:p w14:paraId="7B02DFE7" w14:textId="77777777" w:rsidR="002E0D74" w:rsidRDefault="002E0D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58342" w14:textId="77777777" w:rsidR="004F0DEE" w:rsidRDefault="00000000">
    <w:pPr>
      <w:jc w:val="center"/>
    </w:pPr>
    <w:proofErr w:type="gramStart"/>
    <w:r>
      <w:rPr>
        <w:color w:val="999999"/>
        <w:sz w:val="16"/>
        <w:szCs w:val="16"/>
      </w:rPr>
      <w:t>Blueprint  |</w:t>
    </w:r>
    <w:proofErr w:type="gramEnd"/>
    <w:r>
      <w:rPr>
        <w:color w:val="999999"/>
        <w:sz w:val="16"/>
        <w:szCs w:val="16"/>
      </w:rPr>
      <w:t xml:space="preserve">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01626" w14:textId="77777777" w:rsidR="002E0D74" w:rsidRDefault="002E0D74">
      <w:r>
        <w:separator/>
      </w:r>
    </w:p>
  </w:footnote>
  <w:footnote w:type="continuationSeparator" w:id="0">
    <w:p w14:paraId="59B0C19C" w14:textId="77777777" w:rsidR="002E0D74" w:rsidRDefault="002E0D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FDF80" w14:textId="77777777" w:rsidR="004F0DEE" w:rsidRDefault="00000000">
    <w:pPr>
      <w:jc w:val="right"/>
    </w:pPr>
    <w:r>
      <w:rPr>
        <w:i/>
        <w:iCs/>
        <w:color w:val="999999"/>
        <w:sz w:val="16"/>
        <w:szCs w:val="16"/>
      </w:rPr>
      <w:t>DAIS 2026 CFP Submission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A7243"/>
    <w:multiLevelType w:val="hybridMultilevel"/>
    <w:tmpl w:val="C3F4F782"/>
    <w:lvl w:ilvl="0" w:tplc="FFF644D0">
      <w:start w:val="1"/>
      <w:numFmt w:val="bullet"/>
      <w:lvlText w:val="●"/>
      <w:lvlJc w:val="left"/>
      <w:pPr>
        <w:ind w:left="720" w:hanging="360"/>
      </w:pPr>
    </w:lvl>
    <w:lvl w:ilvl="1" w:tplc="6E0E9122">
      <w:start w:val="1"/>
      <w:numFmt w:val="bullet"/>
      <w:lvlText w:val="○"/>
      <w:lvlJc w:val="left"/>
      <w:pPr>
        <w:ind w:left="1440" w:hanging="360"/>
      </w:pPr>
    </w:lvl>
    <w:lvl w:ilvl="2" w:tplc="6E04FFDE">
      <w:start w:val="1"/>
      <w:numFmt w:val="bullet"/>
      <w:lvlText w:val="■"/>
      <w:lvlJc w:val="left"/>
      <w:pPr>
        <w:ind w:left="2160" w:hanging="360"/>
      </w:pPr>
    </w:lvl>
    <w:lvl w:ilvl="3" w:tplc="95183A8C">
      <w:start w:val="1"/>
      <w:numFmt w:val="bullet"/>
      <w:lvlText w:val="●"/>
      <w:lvlJc w:val="left"/>
      <w:pPr>
        <w:ind w:left="2880" w:hanging="360"/>
      </w:pPr>
    </w:lvl>
    <w:lvl w:ilvl="4" w:tplc="731C7320">
      <w:start w:val="1"/>
      <w:numFmt w:val="bullet"/>
      <w:lvlText w:val="○"/>
      <w:lvlJc w:val="left"/>
      <w:pPr>
        <w:ind w:left="3600" w:hanging="360"/>
      </w:pPr>
    </w:lvl>
    <w:lvl w:ilvl="5" w:tplc="0DF28284">
      <w:start w:val="1"/>
      <w:numFmt w:val="bullet"/>
      <w:lvlText w:val="■"/>
      <w:lvlJc w:val="left"/>
      <w:pPr>
        <w:ind w:left="4320" w:hanging="360"/>
      </w:pPr>
    </w:lvl>
    <w:lvl w:ilvl="6" w:tplc="A1FCE9D4">
      <w:start w:val="1"/>
      <w:numFmt w:val="bullet"/>
      <w:lvlText w:val="●"/>
      <w:lvlJc w:val="left"/>
      <w:pPr>
        <w:ind w:left="5040" w:hanging="360"/>
      </w:pPr>
    </w:lvl>
    <w:lvl w:ilvl="7" w:tplc="300EFAB4">
      <w:start w:val="1"/>
      <w:numFmt w:val="bullet"/>
      <w:lvlText w:val="●"/>
      <w:lvlJc w:val="left"/>
      <w:pPr>
        <w:ind w:left="5760" w:hanging="360"/>
      </w:pPr>
    </w:lvl>
    <w:lvl w:ilvl="8" w:tplc="941C86F8">
      <w:start w:val="1"/>
      <w:numFmt w:val="bullet"/>
      <w:lvlText w:val="●"/>
      <w:lvlJc w:val="left"/>
      <w:pPr>
        <w:ind w:left="6480" w:hanging="360"/>
      </w:pPr>
    </w:lvl>
  </w:abstractNum>
  <w:num w:numId="1" w16cid:durableId="2004416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DEE"/>
    <w:rsid w:val="00050EB6"/>
    <w:rsid w:val="002E0D74"/>
    <w:rsid w:val="004F0DEE"/>
    <w:rsid w:val="009B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ACDDE6"/>
  <w15:docId w15:val="{68BE47B0-8882-4E43-BBAA-0B5E18125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24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86C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501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 Warren</cp:lastModifiedBy>
  <cp:revision>2</cp:revision>
  <dcterms:created xsi:type="dcterms:W3CDTF">2026-02-11T18:11:00Z</dcterms:created>
  <dcterms:modified xsi:type="dcterms:W3CDTF">2026-02-11T18:11:00Z</dcterms:modified>
</cp:coreProperties>
</file>