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Society of Decision Professionals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 for Associate Status</w:t>
      </w:r>
    </w:p>
    <w:p w:rsidR="00000000" w:rsidDel="00000000" w:rsidP="00000000" w:rsidRDefault="00000000" w:rsidRPr="00000000" w14:paraId="00000003">
      <w:pPr>
        <w:spacing w:after="6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Information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of Employment*: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number:</w:t>
            </w:r>
          </w:p>
        </w:tc>
      </w:tr>
    </w:tbl>
    <w:p w:rsidR="00000000" w:rsidDel="00000000" w:rsidP="00000000" w:rsidRDefault="00000000" w:rsidRPr="00000000" w14:paraId="0000000B">
      <w:pPr>
        <w:spacing w:after="6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optional field</w:t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and Professional Background required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20" w:line="240" w:lineRule="auto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The Associate certification can be achieved by at least one of the following: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line="240" w:lineRule="auto"/>
              <w:ind w:left="284" w:hanging="284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Attendance at an in-house training programme on Decision Making/Decision Analysis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line="240" w:lineRule="auto"/>
              <w:ind w:left="284" w:hanging="284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Completion of at least one Decision Making / Decision Analysis course in an undergraduate course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20" w:line="240" w:lineRule="auto"/>
              <w:ind w:left="284" w:hanging="284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Completion of at least one Decision Making / Decision Analysis course in a post graduate programme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20" w:line="240" w:lineRule="auto"/>
              <w:ind w:left="284" w:hanging="284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Completion of third-party training course(s) in Decision Analysis and / or Decision Quality and / or equivalent</w:t>
            </w:r>
          </w:p>
          <w:p w:rsidR="00000000" w:rsidDel="00000000" w:rsidP="00000000" w:rsidRDefault="00000000" w:rsidRPr="00000000" w14:paraId="00000013">
            <w:pPr>
              <w:spacing w:after="20" w:line="240" w:lineRule="auto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All training options need to be equivalent to 16 hours or more of training and cover a curriculum to match the elements identified in the criteria below.  </w:t>
            </w:r>
          </w:p>
          <w:p w:rsidR="00000000" w:rsidDel="00000000" w:rsidP="00000000" w:rsidRDefault="00000000" w:rsidRPr="00000000" w14:paraId="00000014">
            <w:pPr>
              <w:spacing w:after="20" w:line="240" w:lineRule="auto"/>
              <w:rPr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" w:line="240" w:lineRule="auto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In lieu of the training options, the applicant can demonstrate the skills gained on-the-job through practical experience (again these should match the criteria below).</w:t>
            </w:r>
          </w:p>
          <w:p w:rsidR="00000000" w:rsidDel="00000000" w:rsidP="00000000" w:rsidRDefault="00000000" w:rsidRPr="00000000" w14:paraId="00000016">
            <w:pPr>
              <w:spacing w:after="20" w:line="240" w:lineRule="auto"/>
              <w:rPr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0" w:line="240" w:lineRule="auto"/>
              <w:rPr>
                <w:b w:val="1"/>
                <w:color w:val="002060"/>
                <w:u w:val="single"/>
              </w:rPr>
            </w:pPr>
            <w:r w:rsidDel="00000000" w:rsidR="00000000" w:rsidRPr="00000000">
              <w:rPr>
                <w:b w:val="1"/>
                <w:color w:val="002060"/>
                <w:u w:val="single"/>
                <w:rtl w:val="0"/>
              </w:rPr>
              <w:t xml:space="preserve">Criteria: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Framing &amp; Structuring: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“Has a working knowledge of how to frame and structure a decision problem.”  This includes being able to: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and articulate what makes a good quality decision.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the basics of decision processes, including framing, and generation of alternatives.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 Analysis and Modelling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“Understands how to use simple structured decision-modelling tools to help gain agreement on which alternative to pursue.”  This includes being able to: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 aware of a variety of decision analytic techniques.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Recognise the role of uncertainty plays in good decision making.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Interpret common decision analysis results and can draw key insights.    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Gathering and Value Assessment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“Basic understanding of uncertainty and the value of information in decision making.”  This includes being able to: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how to reflect uncertainty in information assessments.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when additional information will add value in a cost-efficient manner.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Recognize that biases and human behaviour can impact decisions.</w:t>
            </w:r>
          </w:p>
        </w:tc>
      </w:tr>
    </w:tbl>
    <w:p w:rsidR="00000000" w:rsidDel="00000000" w:rsidP="00000000" w:rsidRDefault="00000000" w:rsidRPr="00000000" w14:paraId="00000025">
      <w:pPr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lin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On the following page(s) please add details of relevant education, training courses and practical experience to match the above criteria.  The expectation is the application is not more than 3 pages including the criteria.</w:t>
      </w:r>
    </w:p>
    <w:p w:rsidR="00000000" w:rsidDel="00000000" w:rsidP="00000000" w:rsidRDefault="00000000" w:rsidRPr="00000000" w14:paraId="00000027">
      <w:pPr>
        <w:rPr>
          <w:b w:val="1"/>
          <w:i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="240" w:lineRule="auto"/>
        <w:rPr/>
      </w:pPr>
      <w:r w:rsidDel="00000000" w:rsidR="00000000" w:rsidRPr="00000000">
        <w:rPr>
          <w:b w:val="1"/>
          <w:rtl w:val="0"/>
        </w:rPr>
        <w:t xml:space="preserve">Education and / or training courses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60" w:line="240" w:lineRule="auto"/>
              <w:rPr>
                <w:i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Please list relevant education and training courses, including by whom the course was offered…</w:t>
            </w:r>
          </w:p>
          <w:p w:rsidR="00000000" w:rsidDel="00000000" w:rsidP="00000000" w:rsidRDefault="00000000" w:rsidRPr="00000000" w14:paraId="0000002A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line="240" w:lineRule="auto"/>
        <w:rPr/>
      </w:pPr>
      <w:r w:rsidDel="00000000" w:rsidR="00000000" w:rsidRPr="00000000">
        <w:rPr>
          <w:b w:val="1"/>
          <w:rtl w:val="0"/>
        </w:rPr>
        <w:t xml:space="preserve">Practical experience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6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Please describe relevant practical experience around framing &amp; structuring, decision analysis / modelling and information gathering / value assessments…</w:t>
            </w:r>
          </w:p>
          <w:p w:rsidR="00000000" w:rsidDel="00000000" w:rsidP="00000000" w:rsidRDefault="00000000" w:rsidRPr="00000000" w14:paraId="0000003A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for practical experience (if referencing practical experience):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B">
            <w:pPr>
              <w:spacing w:after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address:</w:t>
            </w:r>
          </w:p>
        </w:tc>
      </w:tr>
    </w:tbl>
    <w:p w:rsidR="00000000" w:rsidDel="00000000" w:rsidP="00000000" w:rsidRDefault="00000000" w:rsidRPr="00000000" w14:paraId="0000004D">
      <w:pPr>
        <w:spacing w:after="60" w:lin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13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2A6A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99"/>
    <w:rsid w:val="00E130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202A6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8HejQJ7OfyH6hEoqy9oI/B72NQ==">AMUW2mUyLAhJuRIXNAyspQ4dv12bYH8y11Iv7GPgGc1cFDFjsqCrcgIodNQNyooFR8cmH8GeZmUFtW8/coQ0p4erIghTWVekMQ5z9Y8xyZgFLVMVdE9Cl2FXe1oeJ0ha0XMko5KsO/8Z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2021-08-23T22:25:00Z</dcterms:created>
  <dc:creator>Larry Neal</dc:creator>
</cp:coreProperties>
</file>