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4cbd7e63989848195be992bf254ec7b8eac509"/>
    <w:p>
      <w:pPr>
        <w:pStyle w:val="Heading1"/>
      </w:pPr>
      <w:r>
        <w:t xml:space="preserve">Cover Letter — Digital Scholarship in the Humanities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The Editors,</w:t>
      </w:r>
      <w:r>
        <w:t xml:space="preserve"> </w:t>
      </w:r>
      <w:r>
        <w:rPr>
          <w:i/>
          <w:iCs/>
        </w:rPr>
        <w:t xml:space="preserve">Digital Scholarship in the Humanities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William Altig, Independent Scholar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2, 2026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Manuscript Submission —</w:t>
      </w:r>
      <w:r>
        <w:t xml:space="preserve"> </w:t>
      </w:r>
      <w:r>
        <w:t xml:space="preserve">“Orchestrating AI Ensembles for Sacred Text Translation: A Multi-Model Methodology for Buddhist Sutra Scholarship”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I am pleased to submit the attached manuscript,</w:t>
      </w:r>
      <w:r>
        <w:t xml:space="preserve"> </w:t>
      </w:r>
      <w:r>
        <w:t xml:space="preserve">“Orchestrating AI Ensembles for Sacred Text Translation,”</w:t>
      </w:r>
      <w:r>
        <w:t xml:space="preserve"> </w:t>
      </w:r>
      <w:r>
        <w:t xml:space="preserve">for consideration as a full article in</w:t>
      </w:r>
      <w:r>
        <w:t xml:space="preserve"> </w:t>
      </w:r>
      <w:r>
        <w:rPr>
          <w:i/>
          <w:iCs/>
        </w:rPr>
        <w:t xml:space="preserve">Digital Scholarship in the Humanities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Summary:</w:t>
      </w:r>
      <w:r>
        <w:t xml:space="preserve"> </w:t>
      </w:r>
      <w:r>
        <w:t xml:space="preserve">This paper presents a novel methodology for leveraging multiple large language models (LLMs) in a coordinated workflow for Buddhist sutra translation. Drawing from a case study of the Lotus Sutra—a complete 28-chapter translation comprising both a scholarly edition with over 1,500 footnotes and a parallel vernacular</w:t>
      </w:r>
      <w:r>
        <w:t xml:space="preserve"> </w:t>
      </w:r>
      <w:r>
        <w:t xml:space="preserve">“blues gospel”</w:t>
      </w:r>
      <w:r>
        <w:t xml:space="preserve"> </w:t>
      </w:r>
      <w:r>
        <w:t xml:space="preserve">interpretation—I demonstrate how different AI models can be orchestrated to complement each other’s strengths.</w:t>
      </w:r>
    </w:p>
    <w:p>
      <w:pPr>
        <w:pStyle w:val="BodyText"/>
      </w:pPr>
      <w:r>
        <w:rPr>
          <w:b/>
          <w:bCs/>
        </w:rPr>
        <w:t xml:space="preserve">Contribution to Digital Humanities:</w:t>
      </w:r>
      <w:r>
        <w:t xml:space="preserve"> </w:t>
      </w:r>
      <w:r>
        <w:t xml:space="preserve">The methodology provides DH practitioners with a systematic approach to AI-assisted translation that maintains scholarly rigor through multi-model verification, offering an alternative to both uncritical AI adoption and wholesale AI rejection. The paper documents the first comprehensive case study of multi-model AI orchestration applied to sacred text translation.</w:t>
      </w:r>
    </w:p>
    <w:p>
      <w:pPr>
        <w:pStyle w:val="BodyText"/>
      </w:pPr>
      <w:r>
        <w:rPr>
          <w:b/>
          <w:bCs/>
        </w:rPr>
        <w:t xml:space="preserve">AI Disclosure:</w:t>
      </w:r>
      <w:r>
        <w:t xml:space="preserve"> </w:t>
      </w:r>
      <w:r>
        <w:t xml:space="preserve">As detailed in the manuscript, this project employed multiple AI systems (Claude, DeepSeek, Gemini, GPT-4) in the workflow I describe. All AI-generated content was reviewed, verified, and approved by me. I maintain full responsibility for the accuracy and integrity of the work.</w:t>
      </w:r>
    </w:p>
    <w:p>
      <w:pPr>
        <w:pStyle w:val="BodyText"/>
      </w:pPr>
      <w:r>
        <w:rPr>
          <w:b/>
          <w:bCs/>
        </w:rPr>
        <w:t xml:space="preserve">Manuscript Details:</w:t>
      </w:r>
      <w:r>
        <w:t xml:space="preserve"> </w:t>
      </w:r>
      <w:r>
        <w:t xml:space="preserve">- Word count: ~8,965 (excluding references and appendix)</w:t>
      </w:r>
      <w:r>
        <w:t xml:space="preserve"> </w:t>
      </w:r>
      <w:r>
        <w:t xml:space="preserve">- No prior publication or concurrent submission elsewhere</w:t>
      </w:r>
      <w:r>
        <w:t xml:space="preserve"> </w:t>
      </w:r>
      <w:r>
        <w:t xml:space="preserve">- No conflicts of interest to declare</w:t>
      </w:r>
    </w:p>
    <w:p>
      <w:pPr>
        <w:pStyle w:val="BodyText"/>
      </w:pPr>
      <w:r>
        <w:t xml:space="preserve">I believe this work will be of significant interest to DSH readers working at the intersection of AI, translation studies, and digital humanities methodology.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William Altig</w:t>
      </w:r>
      <w:r>
        <w:br/>
      </w:r>
      <w:r>
        <w:t xml:space="preserve">Independent Scholar</w:t>
      </w:r>
      <w:r>
        <w:br/>
      </w:r>
      <w:r>
        <w:t xml:space="preserve">dwaltig@gmail.com</w:t>
      </w:r>
      <w:r>
        <w:br/>
      </w:r>
      <w:r>
        <w:t xml:space="preserve">ORCID: 0009-0000-9877-5450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2026-01-02T20:17:01Z</dcterms:created>
  <dcterms:modified xsi:type="dcterms:W3CDTF">2026-01-02T20:17:01Z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