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9EBB0" w14:textId="77777777" w:rsidR="00281909" w:rsidRDefault="00281909" w:rsidP="00281909">
      <w:pPr>
        <w:pStyle w:val="Title"/>
      </w:pPr>
      <w:r>
        <w:t xml:space="preserve">The </w:t>
      </w:r>
      <w:proofErr w:type="spellStart"/>
      <w:r>
        <w:t>Surangama</w:t>
      </w:r>
      <w:proofErr w:type="spellEnd"/>
      <w:r>
        <w:t xml:space="preserve"> Sutra: Volumes 1-4</w:t>
      </w:r>
    </w:p>
    <w:p w14:paraId="2B2F02E0" w14:textId="77777777" w:rsidR="00281909" w:rsidRDefault="00281909" w:rsidP="00281909">
      <w:pPr>
        <w:pStyle w:val="Subtitle"/>
      </w:pPr>
      <w:r>
        <w:t>The Search for the True Mind: A Multi-Vocal American Translation</w:t>
      </w:r>
    </w:p>
    <w:p w14:paraId="24120357" w14:textId="77777777" w:rsidR="00281909" w:rsidRDefault="00281909" w:rsidP="00281909">
      <w:pPr>
        <w:pStyle w:val="Heading1"/>
      </w:pPr>
      <w:r>
        <w:t>Front Matter</w:t>
      </w:r>
    </w:p>
    <w:p w14:paraId="7336BB52" w14:textId="77777777" w:rsidR="00281909" w:rsidRDefault="00281909" w:rsidP="00281909">
      <w:pPr>
        <w:pStyle w:val="Heading2"/>
      </w:pPr>
      <w:r>
        <w:t>About This Translation</w:t>
      </w:r>
    </w:p>
    <w:p w14:paraId="54DB2274" w14:textId="77777777" w:rsidR="00281909" w:rsidRDefault="00281909" w:rsidP="00281909">
      <w:r w:rsidRPr="00281909">
        <w:rPr>
          <w:rFonts w:hint="eastAsia"/>
        </w:rPr>
        <w:t xml:space="preserve">The </w:t>
      </w:r>
      <w:proofErr w:type="spellStart"/>
      <w:r w:rsidRPr="00281909">
        <w:rPr>
          <w:rFonts w:hint="eastAsia"/>
        </w:rPr>
        <w:t>Surangama</w:t>
      </w:r>
      <w:proofErr w:type="spellEnd"/>
      <w:r w:rsidRPr="00281909">
        <w:rPr>
          <w:rFonts w:hint="eastAsia"/>
        </w:rPr>
        <w:t xml:space="preserve"> Sutra (</w:t>
      </w:r>
      <w:proofErr w:type="spellStart"/>
      <w:r w:rsidRPr="00281909">
        <w:rPr>
          <w:rFonts w:hint="eastAsia"/>
        </w:rPr>
        <w:t>楞嚴經</w:t>
      </w:r>
      <w:proofErr w:type="spellEnd"/>
      <w:r w:rsidRPr="00281909">
        <w:rPr>
          <w:rFonts w:hint="eastAsia"/>
        </w:rPr>
        <w:t xml:space="preserve">, </w:t>
      </w:r>
      <w:proofErr w:type="spellStart"/>
      <w:r w:rsidRPr="00281909">
        <w:rPr>
          <w:rFonts w:hint="eastAsia"/>
        </w:rPr>
        <w:t>Lengyan</w:t>
      </w:r>
      <w:proofErr w:type="spellEnd"/>
      <w:r w:rsidRPr="00281909">
        <w:rPr>
          <w:rFonts w:hint="eastAsia"/>
        </w:rPr>
        <w:t xml:space="preserve"> Jing) stands as one of Buddhism</w:t>
      </w:r>
      <w:r w:rsidRPr="00281909">
        <w:rPr>
          <w:rFonts w:hint="eastAsia"/>
        </w:rPr>
        <w:t>’</w:t>
      </w:r>
      <w:r w:rsidRPr="00281909">
        <w:rPr>
          <w:rFonts w:hint="eastAsia"/>
        </w:rPr>
        <w:t>s most intellectually demanding and spiritually transformative texts. Composed in classical Chinese in the 7th-8th century CE, it investigates the nature of consciousness, reality, and libe</w:t>
      </w:r>
      <w:r w:rsidRPr="00281909">
        <w:t>ration in a systematic manner.</w:t>
      </w:r>
    </w:p>
    <w:p w14:paraId="0D739D85" w14:textId="77777777" w:rsidR="00281909" w:rsidRDefault="00281909" w:rsidP="00281909">
      <w:r w:rsidRPr="00281909">
        <w:t xml:space="preserve">This translation utilizes multiple American </w:t>
      </w:r>
      <w:proofErr w:type="gramStart"/>
      <w:r w:rsidRPr="00281909">
        <w:t>vernaculars,</w:t>
      </w:r>
      <w:proofErr w:type="gramEnd"/>
      <w:r w:rsidRPr="00281909">
        <w:t xml:space="preserve"> each carefully selected for the specific content being rendered. The Buddha’s teaching style was itself multi-modal—shifting between storytelling, logic, scientific inquiry, and poetry. Honoring this diversity, the translation employs distinct American voices:</w:t>
      </w:r>
    </w:p>
    <w:p w14:paraId="3EA79D51" w14:textId="77777777" w:rsidR="00281909" w:rsidRDefault="00281909" w:rsidP="00281909">
      <w:pPr>
        <w:pStyle w:val="ListParagraph"/>
        <w:numPr>
          <w:ilvl w:val="0"/>
          <w:numId w:val="10"/>
        </w:numPr>
      </w:pPr>
      <w:r w:rsidRPr="00281909">
        <w:t>Voice I - The Blues Chronicler (Kaelen "Kai" Reed): Used for narrative, emotional, and existential passages. The blues vernacular brings vulnerability, authenticity, and spiritual depth.</w:t>
      </w:r>
    </w:p>
    <w:p w14:paraId="301A0014" w14:textId="77777777" w:rsidR="00281909" w:rsidRDefault="00281909" w:rsidP="00281909">
      <w:pPr>
        <w:pStyle w:val="ListParagraph"/>
        <w:numPr>
          <w:ilvl w:val="0"/>
          <w:numId w:val="10"/>
        </w:numPr>
      </w:pPr>
      <w:r w:rsidRPr="00281909">
        <w:t>Voice II - The Legal Prosecutor (Sarah Martinez): Used for systematic refutations and logical demolitions. Courtroom precision mirrors the Buddha’s dialectical mastery.</w:t>
      </w:r>
    </w:p>
    <w:p w14:paraId="20BFBCEF" w14:textId="77777777" w:rsidR="00281909" w:rsidRDefault="00281909" w:rsidP="00281909">
      <w:pPr>
        <w:pStyle w:val="ListParagraph"/>
        <w:numPr>
          <w:ilvl w:val="0"/>
          <w:numId w:val="10"/>
        </w:numPr>
      </w:pPr>
      <w:r w:rsidRPr="00281909">
        <w:t>Voice III - The Philosophy Professor (Dr. James Chen): Used for abstract concepts and ontological questions. Academic clarity makes philosophy accessible without pedantry.</w:t>
      </w:r>
    </w:p>
    <w:p w14:paraId="1D335085" w14:textId="77777777" w:rsidR="00281909" w:rsidRDefault="00281909" w:rsidP="00281909">
      <w:pPr>
        <w:pStyle w:val="ListParagraph"/>
        <w:numPr>
          <w:ilvl w:val="0"/>
          <w:numId w:val="10"/>
        </w:numPr>
      </w:pPr>
      <w:r w:rsidRPr="00281909">
        <w:t>Voice IV - The Perceptual Scientist (Dr. Maya Patel): Used for sense faculty analysis and phenomenology. Neuroscience terminology draws scientific parallels to Buddhist insights about perception.</w:t>
      </w:r>
    </w:p>
    <w:p w14:paraId="7C511396" w14:textId="77777777" w:rsidR="00281909" w:rsidRDefault="00281909" w:rsidP="00281909">
      <w:r w:rsidRPr="00281909">
        <w:t>No single voice can encompass the full range of the sutra’s teachings. By employing specialized American vernaculars, this translation maintains both accuracy and accessibility. This master-level rendering meets the Buddha’s teachings where they live—in story, logic, science, and poetry—bringing them into contemporary American English.</w:t>
      </w:r>
    </w:p>
    <w:p w14:paraId="34182D1C" w14:textId="77777777" w:rsidR="00281909" w:rsidRDefault="00281909" w:rsidP="00281909">
      <w:pPr>
        <w:pStyle w:val="Heading2"/>
      </w:pPr>
      <w:r>
        <w:t>How to Use This Edition</w:t>
      </w:r>
    </w:p>
    <w:p w14:paraId="3B986439" w14:textId="77777777" w:rsidR="00281909" w:rsidRDefault="00281909" w:rsidP="00281909">
      <w:r w:rsidRPr="00281909">
        <w:t>For Spiritual Practitioners: Read sequentially. Volume 1 opens the heart with Ananda’s rescue, Volume 2 reveals the unchanging nature, Volume 3 deconstructs the senses, and Volume 4 explains the origin of illusion. Return to any volume for meditation and study.</w:t>
      </w:r>
    </w:p>
    <w:p w14:paraId="0E220286" w14:textId="77777777" w:rsidR="00281909" w:rsidRDefault="00281909" w:rsidP="00281909">
      <w:r w:rsidRPr="00281909">
        <w:lastRenderedPageBreak/>
        <w:t xml:space="preserve">For Scholars: Pay attention to the shifts in voice. The transition </w:t>
      </w:r>
      <w:proofErr w:type="gramStart"/>
      <w:r w:rsidRPr="00281909">
        <w:t>from Chronicler (blues),</w:t>
      </w:r>
      <w:proofErr w:type="gramEnd"/>
      <w:r w:rsidRPr="00281909">
        <w:t xml:space="preserve"> to Prosecutor (legal), to Professor (philosophical) marks a change in the Buddha’s teaching mode—this is intentional and pedagogically meaningful.</w:t>
      </w:r>
    </w:p>
    <w:p w14:paraId="31672C5B" w14:textId="77777777" w:rsidR="00281909" w:rsidRDefault="00281909" w:rsidP="00281909">
      <w:r w:rsidRPr="00281909">
        <w:t>For Teachers: Use the different voices to reach different students. Some will resonate with blues storytelling, others with logical precision, and others with scientific analysis. This translation provides multiple access points.</w:t>
      </w:r>
    </w:p>
    <w:p w14:paraId="7E230339" w14:textId="77777777" w:rsidR="00281909" w:rsidRDefault="00281909" w:rsidP="00281909">
      <w:r w:rsidRPr="00281909">
        <w:t>For General Readers: Start with Volume 1. The story of Ananda’s rescue will draw you in. Let the investigation unfold naturally. If a section feels dense, read aloud—the vernacular rhythms will help carry you through.</w:t>
      </w:r>
    </w:p>
    <w:p w14:paraId="480B7423" w14:textId="77777777" w:rsidR="00281909" w:rsidRDefault="00281909" w:rsidP="00281909">
      <w:r w:rsidRPr="00281909">
        <w:t>Performance Notes: All sections can be read aloud or performed. The blues sections suit musical accompaniment; the dialectical sections work as dramatic dialogue; the philosophical sections as lectures; the poetic sections as meditation or chant.</w:t>
      </w:r>
    </w:p>
    <w:p w14:paraId="3E59E34F" w14:textId="77777777" w:rsidR="00281909" w:rsidRDefault="00281909" w:rsidP="00281909">
      <w:pPr>
        <w:pStyle w:val="Heading2"/>
      </w:pPr>
      <w:r>
        <w:t>The Voice System Explained</w:t>
      </w:r>
    </w:p>
    <w:p w14:paraId="3AED9F0A" w14:textId="77777777" w:rsidR="00281909" w:rsidRDefault="00281909" w:rsidP="00281909">
      <w:r w:rsidRPr="00281909">
        <w:t>This translation employs four primary voices, each representing a master-level American vernacular chosen for specific content:</w:t>
      </w:r>
    </w:p>
    <w:p w14:paraId="52587D3E" w14:textId="77777777" w:rsidR="00281909" w:rsidRDefault="00281909" w:rsidP="00281909">
      <w:pPr>
        <w:pStyle w:val="ListParagraph"/>
        <w:numPr>
          <w:ilvl w:val="0"/>
          <w:numId w:val="11"/>
        </w:numPr>
      </w:pPr>
      <w:r w:rsidRPr="00281909">
        <w:t>Voice I: The Blues Chronicler</w:t>
      </w:r>
    </w:p>
    <w:p w14:paraId="374EA595" w14:textId="77777777" w:rsidR="00281909" w:rsidRDefault="00281909" w:rsidP="00281909">
      <w:pPr>
        <w:pStyle w:val="ListParagraph"/>
        <w:numPr>
          <w:ilvl w:val="0"/>
          <w:numId w:val="11"/>
        </w:numPr>
      </w:pPr>
      <w:r w:rsidRPr="00281909">
        <w:t>Persona: Kaelen "Kai" Reed—Blues/gospel interpreter</w:t>
      </w:r>
    </w:p>
    <w:p w14:paraId="31B32109" w14:textId="77777777" w:rsidR="00281909" w:rsidRDefault="00281909" w:rsidP="00281909">
      <w:pPr>
        <w:pStyle w:val="ListParagraph"/>
        <w:numPr>
          <w:ilvl w:val="0"/>
          <w:numId w:val="11"/>
        </w:numPr>
      </w:pPr>
      <w:r w:rsidRPr="00281909">
        <w:t>Usage: Narrative, emotional passages, existential moments</w:t>
      </w:r>
    </w:p>
    <w:p w14:paraId="0D3A5B99" w14:textId="77777777" w:rsidR="00281909" w:rsidRDefault="00281909" w:rsidP="00281909">
      <w:pPr>
        <w:pStyle w:val="ListParagraph"/>
        <w:numPr>
          <w:ilvl w:val="0"/>
          <w:numId w:val="11"/>
        </w:numPr>
      </w:pPr>
      <w:r w:rsidRPr="00281909">
        <w:t>Characteristics: Blues syntax, metaphor, phrases like “Lord,” “brother,” “sister.”</w:t>
      </w:r>
    </w:p>
    <w:p w14:paraId="67D15417" w14:textId="77777777" w:rsidR="00281909" w:rsidRDefault="00281909" w:rsidP="00281909">
      <w:pPr>
        <w:pStyle w:val="ListParagraph"/>
        <w:numPr>
          <w:ilvl w:val="0"/>
          <w:numId w:val="11"/>
        </w:numPr>
      </w:pPr>
      <w:r w:rsidRPr="00281909">
        <w:t>Example: “He was drowning, and he didn’t know how to swim.”</w:t>
      </w:r>
    </w:p>
    <w:p w14:paraId="2F8F8702" w14:textId="77777777" w:rsidR="00281909" w:rsidRDefault="00281909" w:rsidP="00281909">
      <w:pPr>
        <w:pStyle w:val="ListParagraph"/>
        <w:numPr>
          <w:ilvl w:val="0"/>
          <w:numId w:val="11"/>
        </w:numPr>
      </w:pPr>
      <w:r w:rsidRPr="00281909">
        <w:t>Voice II: The Legal Prosecutor</w:t>
      </w:r>
    </w:p>
    <w:p w14:paraId="3D84B3F2" w14:textId="77777777" w:rsidR="00281909" w:rsidRDefault="00281909" w:rsidP="00281909">
      <w:pPr>
        <w:pStyle w:val="ListParagraph"/>
        <w:numPr>
          <w:ilvl w:val="0"/>
          <w:numId w:val="11"/>
        </w:numPr>
      </w:pPr>
      <w:r w:rsidRPr="00281909">
        <w:t>Persona: Sarah Martinez—Dialectical cross-examiner</w:t>
      </w:r>
    </w:p>
    <w:p w14:paraId="1B8B32A1" w14:textId="77777777" w:rsidR="00281909" w:rsidRDefault="00281909" w:rsidP="00281909">
      <w:pPr>
        <w:pStyle w:val="ListParagraph"/>
        <w:numPr>
          <w:ilvl w:val="0"/>
          <w:numId w:val="11"/>
        </w:numPr>
      </w:pPr>
      <w:r w:rsidRPr="00281909">
        <w:t>Usage: Refutations, logical arguments</w:t>
      </w:r>
    </w:p>
    <w:p w14:paraId="4EBB4632" w14:textId="77777777" w:rsidR="00281909" w:rsidRDefault="00281909" w:rsidP="00281909">
      <w:pPr>
        <w:pStyle w:val="ListParagraph"/>
        <w:numPr>
          <w:ilvl w:val="0"/>
          <w:numId w:val="11"/>
        </w:numPr>
      </w:pPr>
      <w:r w:rsidRPr="00281909">
        <w:t>Characteristics: Courtroom language, precision, logic.</w:t>
      </w:r>
    </w:p>
    <w:p w14:paraId="06739163" w14:textId="77777777" w:rsidR="00281909" w:rsidRDefault="00281909" w:rsidP="00281909">
      <w:pPr>
        <w:pStyle w:val="ListParagraph"/>
        <w:numPr>
          <w:ilvl w:val="0"/>
          <w:numId w:val="11"/>
        </w:numPr>
      </w:pPr>
      <w:r w:rsidRPr="00281909">
        <w:t>Example: “If you cannot see the interior, you cannot claim to be located there.”</w:t>
      </w:r>
    </w:p>
    <w:p w14:paraId="4C70AED3" w14:textId="77777777" w:rsidR="00281909" w:rsidRDefault="00281909" w:rsidP="00281909">
      <w:pPr>
        <w:pStyle w:val="ListParagraph"/>
        <w:numPr>
          <w:ilvl w:val="0"/>
          <w:numId w:val="11"/>
        </w:numPr>
      </w:pPr>
      <w:r w:rsidRPr="00281909">
        <w:t>Voice III: The Philosophy Professor</w:t>
      </w:r>
    </w:p>
    <w:p w14:paraId="4805E8B4" w14:textId="77777777" w:rsidR="00281909" w:rsidRDefault="00281909" w:rsidP="00281909">
      <w:pPr>
        <w:pStyle w:val="ListParagraph"/>
        <w:numPr>
          <w:ilvl w:val="0"/>
          <w:numId w:val="11"/>
        </w:numPr>
      </w:pPr>
      <w:r w:rsidRPr="00281909">
        <w:t>Persona: Dr. James Chen—Academic lecturer</w:t>
      </w:r>
    </w:p>
    <w:p w14:paraId="091F5F95" w14:textId="77777777" w:rsidR="00281909" w:rsidRDefault="00281909" w:rsidP="00281909">
      <w:pPr>
        <w:pStyle w:val="ListParagraph"/>
        <w:numPr>
          <w:ilvl w:val="0"/>
          <w:numId w:val="11"/>
        </w:numPr>
      </w:pPr>
      <w:r w:rsidRPr="00281909">
        <w:t>Usage: Abstract concepts, ontology, metaphysics</w:t>
      </w:r>
    </w:p>
    <w:p w14:paraId="7F25A9A2" w14:textId="77777777" w:rsidR="00281909" w:rsidRDefault="00281909" w:rsidP="00281909">
      <w:pPr>
        <w:pStyle w:val="ListParagraph"/>
        <w:numPr>
          <w:ilvl w:val="0"/>
          <w:numId w:val="11"/>
        </w:numPr>
      </w:pPr>
      <w:r w:rsidRPr="00281909">
        <w:t>Characteristics: Academic but accessible, step-by-step clarity.</w:t>
      </w:r>
    </w:p>
    <w:p w14:paraId="0AAD186B" w14:textId="77777777" w:rsidR="00281909" w:rsidRDefault="00281909" w:rsidP="00281909">
      <w:pPr>
        <w:pStyle w:val="ListParagraph"/>
        <w:numPr>
          <w:ilvl w:val="0"/>
          <w:numId w:val="11"/>
        </w:numPr>
      </w:pPr>
      <w:r w:rsidRPr="00281909">
        <w:t>Example: “The Root of Death and Rebirth: This is the Climbing-Seeking Mind.”</w:t>
      </w:r>
    </w:p>
    <w:p w14:paraId="0B6F85D3" w14:textId="77777777" w:rsidR="00281909" w:rsidRDefault="00281909" w:rsidP="00281909">
      <w:pPr>
        <w:pStyle w:val="ListParagraph"/>
        <w:numPr>
          <w:ilvl w:val="0"/>
          <w:numId w:val="11"/>
        </w:numPr>
      </w:pPr>
      <w:r w:rsidRPr="00281909">
        <w:t>Voice IV: The Perceptual Scientist</w:t>
      </w:r>
    </w:p>
    <w:p w14:paraId="334326AF" w14:textId="77777777" w:rsidR="00281909" w:rsidRDefault="00281909" w:rsidP="00281909">
      <w:pPr>
        <w:pStyle w:val="ListParagraph"/>
        <w:numPr>
          <w:ilvl w:val="0"/>
          <w:numId w:val="11"/>
        </w:numPr>
      </w:pPr>
      <w:r w:rsidRPr="00281909">
        <w:t>Persona: Dr. Maya Patel—Neuroscientist/phenomenologist</w:t>
      </w:r>
    </w:p>
    <w:p w14:paraId="1547CA28" w14:textId="77777777" w:rsidR="00281909" w:rsidRDefault="00281909" w:rsidP="00281909">
      <w:pPr>
        <w:pStyle w:val="ListParagraph"/>
        <w:numPr>
          <w:ilvl w:val="0"/>
          <w:numId w:val="11"/>
        </w:numPr>
      </w:pPr>
      <w:r w:rsidRPr="00281909">
        <w:t>Usage: Sense faculties, perception, scientific parallels</w:t>
      </w:r>
    </w:p>
    <w:p w14:paraId="48AAA664" w14:textId="77777777" w:rsidR="00281909" w:rsidRDefault="00281909" w:rsidP="00281909">
      <w:pPr>
        <w:pStyle w:val="ListParagraph"/>
        <w:numPr>
          <w:ilvl w:val="0"/>
          <w:numId w:val="11"/>
        </w:numPr>
      </w:pPr>
      <w:r w:rsidRPr="00281909">
        <w:t>Characteristics: Clinical precision, neuroscience terminology.</w:t>
      </w:r>
    </w:p>
    <w:p w14:paraId="5128F815" w14:textId="77777777" w:rsidR="00281909" w:rsidRDefault="00281909" w:rsidP="00281909">
      <w:pPr>
        <w:pStyle w:val="ListParagraph"/>
        <w:numPr>
          <w:ilvl w:val="0"/>
          <w:numId w:val="11"/>
        </w:numPr>
      </w:pPr>
      <w:r w:rsidRPr="00281909">
        <w:t>Example: “This is the Observer Effect gone wrong. Recursive Cognition.”</w:t>
      </w:r>
    </w:p>
    <w:p w14:paraId="0989AB57" w14:textId="77777777" w:rsidR="00281909" w:rsidRDefault="00281909" w:rsidP="00281909">
      <w:r w:rsidRPr="00281909">
        <w:lastRenderedPageBreak/>
        <w:t>Throughout the translation, these voices work in sequence and sometimes in dialogue, reflecting the Buddha’s pedagogical mastery. A shift in voice signals a shift in the type of teaching offered.</w:t>
      </w:r>
    </w:p>
    <w:p w14:paraId="07C2B2EA" w14:textId="77777777" w:rsidR="00281909" w:rsidRDefault="00281909" w:rsidP="00281909">
      <w:pPr>
        <w:pStyle w:val="Heading1"/>
      </w:pPr>
      <w:r>
        <w:t>Volume One: The Search for the Mind</w:t>
      </w:r>
    </w:p>
    <w:p w14:paraId="6514E1AB" w14:textId="77777777" w:rsidR="00281909" w:rsidRDefault="00281909" w:rsidP="00281909">
      <w:pPr>
        <w:pStyle w:val="Heading2"/>
      </w:pPr>
      <w:r>
        <w:t>Ananda's Fall and Rescue</w:t>
      </w:r>
    </w:p>
    <w:p w14:paraId="1A4A6FE4" w14:textId="77777777" w:rsidR="00281909" w:rsidRDefault="00281909" w:rsidP="00281909">
      <w:r w:rsidRPr="00281909">
        <w:t>Voice: The Blues Chronicler</w:t>
      </w:r>
    </w:p>
    <w:p w14:paraId="2A325070" w14:textId="77777777" w:rsidR="00281909" w:rsidRDefault="00281909" w:rsidP="00281909">
      <w:r w:rsidRPr="00281909">
        <w:t>Amid a slow, melancholic saxophone, the narrative opens in the city of Shravasti at the Jeta Grove. The Lord is surrounded by twelve hundred and fifty Great Monks—Arhats who have transcended burdens and followed the Lord faithfully. Bodhisattvas from all directions gather, seeking wisdom from the Lord.</w:t>
      </w:r>
    </w:p>
    <w:p w14:paraId="459519F2" w14:textId="77777777" w:rsidR="00281909" w:rsidRDefault="00281909" w:rsidP="00281909">
      <w:r w:rsidRPr="00281909">
        <w:t>King Prasenajit holds a memorial feast, inviting the Lord and laying out a table of heavenly delicacies. Elders and wealthy citizens host monks, seeking blessings. Yet Ananda is absent, delayed on a distant errand. Alone, without a teacher or companion, he finds no meal waiting and goes into the city to beg, resolving to do so impartially—like rain falling equally on everyone.</w:t>
      </w:r>
    </w:p>
    <w:p w14:paraId="61C99B6D" w14:textId="77777777" w:rsidR="00281909" w:rsidRDefault="00281909" w:rsidP="00281909">
      <w:r w:rsidRPr="00281909">
        <w:t>On his rounds, Ananda enters a house of pleasure where Matangi’s daughter uses a magical charm to ensnare him. His vows falter, and he is pulled into temptation, his spiritual resolve crumbling. At the feast, the Lord perceives Ananda’s peril, sends forth a radiant light and a transformation body, and entrusts Manjushri with a mantra to rescue Ananda and Matangi’s daughter, bringing them both back to safety.</w:t>
      </w:r>
    </w:p>
    <w:p w14:paraId="75F7178E" w14:textId="77777777" w:rsidR="00281909" w:rsidRDefault="00281909" w:rsidP="00281909">
      <w:r w:rsidRPr="00281909">
        <w:t>The Teacher compassionately asks Ananda what inspired him to follow the path. Ananda, sobbing, recounts seeing the Buddha’s marks of perfection and recognizing purity, not desire. The Teacher reminds him that all beings cycle in death and rebirth for failing to recognize the true, pure essence of Mind, relying instead on false thinking. Ananda is urged to answer further questions straightforwardly.</w:t>
      </w:r>
    </w:p>
    <w:p w14:paraId="43621056" w14:textId="77777777" w:rsidR="00281909" w:rsidRDefault="00281909" w:rsidP="00281909">
      <w:pPr>
        <w:pStyle w:val="Heading2"/>
      </w:pPr>
      <w:r>
        <w:t>The Seven Wrong Locations of Mind</w:t>
      </w:r>
    </w:p>
    <w:p w14:paraId="43F22D41" w14:textId="77777777" w:rsidR="00281909" w:rsidRDefault="00281909" w:rsidP="00281909">
      <w:r w:rsidRPr="00281909">
        <w:t>Voice: The Legal Prosecutor</w:t>
      </w:r>
    </w:p>
    <w:p w14:paraId="1304380C" w14:textId="77777777" w:rsidR="00281909" w:rsidRDefault="00281909" w:rsidP="00281909">
      <w:r w:rsidRPr="00281909">
        <w:t>The Teacher interrogates Ananda about the location of mind and eye. Ananda proposes several hypotheses, each systematically refuted:</w:t>
      </w:r>
    </w:p>
    <w:p w14:paraId="355FDD14" w14:textId="77777777" w:rsidR="00281909" w:rsidRDefault="00281909" w:rsidP="00281909">
      <w:pPr>
        <w:pStyle w:val="ListParagraph"/>
        <w:numPr>
          <w:ilvl w:val="0"/>
          <w:numId w:val="12"/>
        </w:numPr>
      </w:pPr>
      <w:r w:rsidRPr="00281909">
        <w:t>Mind Inside the Body: If mind is internal, it should perceive the body’s interior first. Ananda admits it does not, and the hypothesis is dismissed.</w:t>
      </w:r>
    </w:p>
    <w:p w14:paraId="1A7D83D4" w14:textId="77777777" w:rsidR="00281909" w:rsidRDefault="00281909" w:rsidP="00281909">
      <w:pPr>
        <w:pStyle w:val="ListParagraph"/>
        <w:numPr>
          <w:ilvl w:val="0"/>
          <w:numId w:val="12"/>
        </w:numPr>
      </w:pPr>
      <w:r w:rsidRPr="00281909">
        <w:t>Mind Outside the Body: If mind is external, there would be disconnection between mind and body, but immediate synchronization is observed. Dismissed.</w:t>
      </w:r>
    </w:p>
    <w:p w14:paraId="0C525763" w14:textId="77777777" w:rsidR="00281909" w:rsidRDefault="00281909" w:rsidP="00281909">
      <w:pPr>
        <w:pStyle w:val="ListParagraph"/>
        <w:numPr>
          <w:ilvl w:val="0"/>
          <w:numId w:val="12"/>
        </w:numPr>
      </w:pPr>
      <w:r w:rsidRPr="00281909">
        <w:lastRenderedPageBreak/>
        <w:t>Mind Hidden Behind the Eyes: Ananda likens mind to a man looking through glasses. The Teacher points out that one does not see their own eyeball, collapsing the analogy. Dismissed.</w:t>
      </w:r>
    </w:p>
    <w:p w14:paraId="55D10038" w14:textId="77777777" w:rsidR="00281909" w:rsidRDefault="00281909" w:rsidP="00281909">
      <w:pPr>
        <w:pStyle w:val="ListParagraph"/>
        <w:numPr>
          <w:ilvl w:val="0"/>
          <w:numId w:val="12"/>
        </w:numPr>
      </w:pPr>
      <w:r w:rsidRPr="00281909">
        <w:t>Darkness is Seeing Inside: Ananda suggests seeing darkness with closed eyes is seeing inside. The Teacher refutes this, noting that seeing darkness in a room does not equate to seeing internal organs. Dismissed.</w:t>
      </w:r>
    </w:p>
    <w:p w14:paraId="6E6CEA76" w14:textId="77777777" w:rsidR="00281909" w:rsidRDefault="00281909" w:rsidP="00281909">
      <w:pPr>
        <w:pStyle w:val="ListParagraph"/>
        <w:numPr>
          <w:ilvl w:val="0"/>
          <w:numId w:val="12"/>
        </w:numPr>
      </w:pPr>
      <w:r w:rsidRPr="00281909">
        <w:t>Mind Joins with Objects: Ananda proposes mind has no fixed location but joins with objects. The Teacher challenges the definition of mind’s substance, finding the theory lacking and dismissing it.</w:t>
      </w:r>
    </w:p>
    <w:p w14:paraId="6C04B858" w14:textId="77777777" w:rsidR="00281909" w:rsidRDefault="00281909" w:rsidP="00281909">
      <w:pPr>
        <w:pStyle w:val="ListParagraph"/>
        <w:numPr>
          <w:ilvl w:val="0"/>
          <w:numId w:val="12"/>
        </w:numPr>
      </w:pPr>
      <w:r w:rsidRPr="00281909">
        <w:t>Mind is in the Middle: Ananda suggests mind is between sense organ and object. The Teacher finds this notion confused and dismisses it.</w:t>
      </w:r>
    </w:p>
    <w:p w14:paraId="345F762C" w14:textId="77777777" w:rsidR="00281909" w:rsidRDefault="00281909" w:rsidP="00281909">
      <w:pPr>
        <w:pStyle w:val="ListParagraph"/>
        <w:numPr>
          <w:ilvl w:val="0"/>
          <w:numId w:val="12"/>
        </w:numPr>
      </w:pPr>
      <w:r w:rsidRPr="00281909">
        <w:t>Non-Attachment is the Location: Ananda claims mind resides in non-attachment. The Teacher points out non-attachment is not a location and dismisses the hypothesis.</w:t>
      </w:r>
    </w:p>
    <w:p w14:paraId="75CA3A35" w14:textId="77777777" w:rsidR="00281909" w:rsidRDefault="00281909" w:rsidP="00281909">
      <w:pPr>
        <w:pStyle w:val="Heading2"/>
      </w:pPr>
      <w:r>
        <w:t>The Two Fundamentals: Thief and Son</w:t>
      </w:r>
    </w:p>
    <w:p w14:paraId="51466D9E" w14:textId="77777777" w:rsidR="00281909" w:rsidRDefault="00281909" w:rsidP="00281909">
      <w:r w:rsidRPr="00281909">
        <w:t>Voice: Philosophy Professor &amp; Blues Chronicler</w:t>
      </w:r>
    </w:p>
    <w:p w14:paraId="2DC9CA62" w14:textId="77777777" w:rsidR="00281909" w:rsidRDefault="00281909" w:rsidP="00281909">
      <w:r w:rsidRPr="00281909">
        <w:t>Devastated, Ananda begs the Lord for the first step to Samadhi. The Teacher, radiating light, reveals the Two Fundamentals:</w:t>
      </w:r>
    </w:p>
    <w:p w14:paraId="20866558" w14:textId="77777777" w:rsidR="00281909" w:rsidRDefault="00281909" w:rsidP="00281909">
      <w:pPr>
        <w:pStyle w:val="ListParagraph"/>
        <w:numPr>
          <w:ilvl w:val="0"/>
          <w:numId w:val="13"/>
        </w:numPr>
      </w:pPr>
      <w:r w:rsidRPr="00281909">
        <w:t>The Root of Death and Rebirth: The Climbing-Seeking Mind, which chases objects and reacts, is mistaken for the true self.</w:t>
      </w:r>
    </w:p>
    <w:p w14:paraId="0AC4615C" w14:textId="77777777" w:rsidR="00281909" w:rsidRDefault="00281909" w:rsidP="00281909">
      <w:pPr>
        <w:pStyle w:val="ListParagraph"/>
        <w:numPr>
          <w:ilvl w:val="0"/>
          <w:numId w:val="13"/>
        </w:numPr>
      </w:pPr>
      <w:r w:rsidRPr="00281909">
        <w:t>The Root of Bodhi and Nirvana: The Intrinsic Pure Bright Essence (True Mind), which is the awareness preceding thought.</w:t>
      </w:r>
    </w:p>
    <w:p w14:paraId="1D4DDF2B" w14:textId="77777777" w:rsidR="00281909" w:rsidRDefault="00281909" w:rsidP="00281909">
      <w:r w:rsidRPr="00281909">
        <w:t>The Teacher, in a compassionate blues register, explains that Ananda has mistaken the Climbing-Seeking Mind for the self, losing his true nature and perpetuating the cycle of Samsara. The Teacher urges Ananda to stop identifying with the mechanism of perception and instead seek the Perceiver.</w:t>
      </w:r>
    </w:p>
    <w:p w14:paraId="1F1CEBFD" w14:textId="77777777" w:rsidR="00281909" w:rsidRDefault="00281909" w:rsidP="00281909">
      <w:r w:rsidRPr="00281909">
        <w:t>When asked “What sees this?”, Ananda’s answer implies mind is an object distinct from himself. The Teacher clarifies that if mind can be pointed at, it is an object and thus not the true self. The teaching concludes with the instruction to look for the Perceiver.</w:t>
      </w:r>
    </w:p>
    <w:p w14:paraId="579DD536" w14:textId="77777777" w:rsidR="00281909" w:rsidRDefault="00281909" w:rsidP="00281909">
      <w:pPr>
        <w:pStyle w:val="Heading1"/>
      </w:pPr>
      <w:r>
        <w:t>Volume Two: The Unchanging Nature</w:t>
      </w:r>
    </w:p>
    <w:p w14:paraId="6ECA2AF2" w14:textId="77777777" w:rsidR="00281909" w:rsidRDefault="00281909" w:rsidP="00281909">
      <w:pPr>
        <w:pStyle w:val="Heading2"/>
      </w:pPr>
      <w:r>
        <w:t>King Prasenajit and the Ganges River</w:t>
      </w:r>
    </w:p>
    <w:p w14:paraId="00AF0C17" w14:textId="77777777" w:rsidR="00281909" w:rsidRDefault="00281909" w:rsidP="00281909">
      <w:r w:rsidRPr="00281909">
        <w:t>The Teacher addresses the assembly, responding to King Prasenajit’s doubts about the impermanence of the body and the possibility of something that does not perish. The King observes his body’s gradual aging and recognizes its inevitable decline, though the changes are subtle and continuous.</w:t>
      </w:r>
    </w:p>
    <w:p w14:paraId="4C417EC8" w14:textId="77777777" w:rsidR="00281909" w:rsidRDefault="00281909" w:rsidP="00281909">
      <w:r w:rsidRPr="00281909">
        <w:lastRenderedPageBreak/>
        <w:t>The Teacher questions whether anything within the King does not perish. When the King is uncertain, the Teacher guides him to recall seeing the Ganges River as a child. Despite the body’s changes, the act of seeing the river remains unchanged throughout life. The Teacher explains that while the body changes and perishes, the Seeing Essence does not wrinkle or change, and is not subject to birth and death.</w:t>
      </w:r>
    </w:p>
    <w:p w14:paraId="6DB2CE68" w14:textId="77777777" w:rsidR="00281909" w:rsidRDefault="00281909" w:rsidP="00281909">
      <w:r w:rsidRPr="00281909">
        <w:t>Understanding this, the King and the assembly rejoice, recognizing that after the body’s death, something unchanging endures.</w:t>
      </w:r>
    </w:p>
    <w:p w14:paraId="2823D5D1" w14:textId="77777777" w:rsidR="00281909" w:rsidRDefault="00281909" w:rsidP="00281909">
      <w:pPr>
        <w:pStyle w:val="Heading2"/>
      </w:pPr>
      <w:r>
        <w:t>The Unwavering Seeing</w:t>
      </w:r>
    </w:p>
    <w:p w14:paraId="724B6015" w14:textId="77777777" w:rsidR="00281909" w:rsidRDefault="00281909" w:rsidP="00281909">
      <w:r w:rsidRPr="00281909">
        <w:t>Ananda asks why, if hearing and seeing do not perish, beings act in delusion and lose their true nature. The Teacher demonstrates by pointing out perceptions of “upright” and “inverted,” showing that worldly distinctions are arbitrary and do not locate the inversion within the body or mind. The assembly is left unable to pinpoint the inversion, and the Buddha’s compassion pervades the teaching.</w:t>
      </w:r>
    </w:p>
    <w:p w14:paraId="3EFA7912" w14:textId="77777777" w:rsidR="00281909" w:rsidRDefault="00281909" w:rsidP="00281909">
      <w:pPr>
        <w:pStyle w:val="Heading2"/>
      </w:pPr>
      <w:r>
        <w:t>The Illusion of the Mind</w:t>
      </w:r>
    </w:p>
    <w:p w14:paraId="1F72A2C0" w14:textId="77777777" w:rsidR="00281909" w:rsidRDefault="00281909" w:rsidP="00281909">
      <w:r w:rsidRPr="00281909">
        <w:t>The Teacher explains that all phenomena arise from and are manifested by Mind alone. The body and mind are manifestations within the pure, bright Mind. Delusion leads beings to mistake false thinking for awakening, obscuring their original, wondrous Mind. Mistaking delusion for awareness, beings lose their origin and undergo cycles of rebirth.</w:t>
      </w:r>
    </w:p>
    <w:p w14:paraId="0FA8E271" w14:textId="77777777" w:rsidR="00281909" w:rsidRDefault="00281909" w:rsidP="00281909">
      <w:pPr>
        <w:pStyle w:val="Heading2"/>
      </w:pPr>
      <w:r>
        <w:t>The Finger Pointing at the Moon</w:t>
      </w:r>
    </w:p>
    <w:p w14:paraId="79D3B928" w14:textId="77777777" w:rsidR="00281909" w:rsidRDefault="00281909" w:rsidP="00281909">
      <w:r w:rsidRPr="00281909">
        <w:t>The Teacher compares Dharma to a finger pointing at the moon: one must look at the moon, not the finger. If one mistakes discriminating understanding for Mind, the true nature is lost. Like a guest at an inn, the discriminating mind is temporary, while the true Mind is the innkeeper—ever-present and unchanging.</w:t>
      </w:r>
    </w:p>
    <w:p w14:paraId="5D25231D" w14:textId="77777777" w:rsidR="00281909" w:rsidRDefault="00281909" w:rsidP="00281909">
      <w:r w:rsidRPr="00281909">
        <w:t>Ananda seeks further clarification on the nature that does not return. The Teacher instructs him to observe the bright, clear Original Seeing, which, though not the wondrous Mind, is unchanging like the second moon, not a mere reflection.</w:t>
      </w:r>
    </w:p>
    <w:p w14:paraId="33931689" w14:textId="77777777" w:rsidR="00281909" w:rsidRDefault="00281909" w:rsidP="00281909">
      <w:pPr>
        <w:pStyle w:val="Heading2"/>
      </w:pPr>
      <w:r>
        <w:t>What Returns and What Doesn't</w:t>
      </w:r>
    </w:p>
    <w:p w14:paraId="555945F3" w14:textId="77777777" w:rsidR="00281909" w:rsidRDefault="00281909" w:rsidP="00281909">
      <w:r w:rsidRPr="00281909">
        <w:t>The Teacher traces changes in phenomena—brightness, darkness, passage, obstruction—back to their origins, showing that all that “returns” is not the true self. The seeing that does not return is the wondrous, bright, pure Mind. Beings, lost to delusion, drift in birth and death, losing their true origin.</w:t>
      </w:r>
    </w:p>
    <w:p w14:paraId="6D7158BD" w14:textId="77777777" w:rsidR="00281909" w:rsidRDefault="00281909" w:rsidP="00281909">
      <w:pPr>
        <w:pStyle w:val="Heading2"/>
      </w:pPr>
      <w:r>
        <w:t>Identifying the Perceiver</w:t>
      </w:r>
    </w:p>
    <w:p w14:paraId="124CC5DF" w14:textId="77777777" w:rsidR="00281909" w:rsidRDefault="00281909" w:rsidP="00281909">
      <w:r w:rsidRPr="00281909">
        <w:t xml:space="preserve">The Teacher asks Ananda to distinguish between his true self and phenomena. Observing all phenomena, Ananda realizes that the pure Seeing Essence is his true nature. If seeing were a phenomenon, it could be observed separately, but the act of seeing cannot be seen as an object. Thus, the unchanging seeing-nature is the true self. The Teacher emphasizes </w:t>
      </w:r>
      <w:r w:rsidRPr="00281909">
        <w:lastRenderedPageBreak/>
        <w:t>differentiating between oneself and phenomena, confirming the pure Seeing-Nature as the authentic nature of mind.</w:t>
      </w:r>
    </w:p>
    <w:p w14:paraId="69379600" w14:textId="77777777" w:rsidR="00281909" w:rsidRDefault="00281909" w:rsidP="00281909">
      <w:pPr>
        <w:pStyle w:val="Heading1"/>
      </w:pPr>
      <w:r>
        <w:t>Volume Three: The Anatomy of Reality</w:t>
      </w:r>
    </w:p>
    <w:p w14:paraId="4AA6FFCA" w14:textId="77777777" w:rsidR="00281909" w:rsidRDefault="00281909" w:rsidP="00281909">
      <w:pPr>
        <w:pStyle w:val="Heading2"/>
      </w:pPr>
      <w:r>
        <w:t>The Six Sense Faculties Deconstructed</w:t>
      </w:r>
    </w:p>
    <w:p w14:paraId="3BCFA77A" w14:textId="77777777" w:rsidR="00281909" w:rsidRDefault="00281909" w:rsidP="00281909">
      <w:r w:rsidRPr="00281909">
        <w:t>Voice: The Blues Chronicler</w:t>
      </w:r>
    </w:p>
    <w:p w14:paraId="044BE435" w14:textId="77777777" w:rsidR="00281909" w:rsidRDefault="00281909" w:rsidP="00281909">
      <w:r w:rsidRPr="00281909">
        <w:t>The Buddha guides Ananda through the sense faculties, demonstrating the illusory nature of perception:</w:t>
      </w:r>
    </w:p>
    <w:p w14:paraId="33D58724" w14:textId="77777777" w:rsidR="00281909" w:rsidRDefault="00281909" w:rsidP="00281909">
      <w:pPr>
        <w:pStyle w:val="ListParagraph"/>
        <w:numPr>
          <w:ilvl w:val="0"/>
          <w:numId w:val="14"/>
        </w:numPr>
      </w:pPr>
      <w:r w:rsidRPr="00281909">
        <w:t>Seeing does not reside in the eyes, nor is it dependent on light or dark. The eye as flesh cannot see; seeing is not confined inside or outside.</w:t>
      </w:r>
    </w:p>
    <w:p w14:paraId="4AC04574" w14:textId="77777777" w:rsidR="00281909" w:rsidRDefault="00281909" w:rsidP="00281909">
      <w:pPr>
        <w:pStyle w:val="ListParagraph"/>
        <w:numPr>
          <w:ilvl w:val="0"/>
          <w:numId w:val="14"/>
        </w:numPr>
      </w:pPr>
      <w:r w:rsidRPr="00281909">
        <w:t>Hearing is not sourced from external noise or silence, nor from the ear’s bone or air. Hearing persists in silence and sound alike.</w:t>
      </w:r>
    </w:p>
    <w:p w14:paraId="36C078D9" w14:textId="77777777" w:rsidR="00281909" w:rsidRDefault="00281909" w:rsidP="00281909">
      <w:pPr>
        <w:pStyle w:val="ListParagraph"/>
        <w:numPr>
          <w:ilvl w:val="0"/>
          <w:numId w:val="14"/>
        </w:numPr>
      </w:pPr>
      <w:r w:rsidRPr="00281909">
        <w:t>Smelling is not located in the nose or the fragrant object. Scent is a passing phenomenon, not residing in either.</w:t>
      </w:r>
    </w:p>
    <w:p w14:paraId="0C762372" w14:textId="77777777" w:rsidR="00281909" w:rsidRDefault="00281909" w:rsidP="00281909">
      <w:pPr>
        <w:pStyle w:val="ListParagraph"/>
        <w:numPr>
          <w:ilvl w:val="0"/>
          <w:numId w:val="14"/>
        </w:numPr>
      </w:pPr>
      <w:r w:rsidRPr="00281909">
        <w:t>Tasting is variable, depending on well-being or sickness—bitterness or sweetness is not inherent in the tongue or object.</w:t>
      </w:r>
    </w:p>
    <w:p w14:paraId="156B31EA" w14:textId="77777777" w:rsidR="00281909" w:rsidRDefault="00281909" w:rsidP="00281909">
      <w:pPr>
        <w:pStyle w:val="ListParagraph"/>
        <w:numPr>
          <w:ilvl w:val="0"/>
          <w:numId w:val="14"/>
        </w:numPr>
      </w:pPr>
      <w:r w:rsidRPr="00281909">
        <w:t>Touch, such as hot or cold, is a matter of perspective and circumstance. Feeling arises from the meeting, not from the hand or skin alone.</w:t>
      </w:r>
    </w:p>
    <w:p w14:paraId="3DCC7566" w14:textId="77777777" w:rsidR="00281909" w:rsidRDefault="00281909" w:rsidP="00281909">
      <w:pPr>
        <w:pStyle w:val="ListParagraph"/>
        <w:numPr>
          <w:ilvl w:val="0"/>
          <w:numId w:val="14"/>
        </w:numPr>
      </w:pPr>
      <w:r w:rsidRPr="00281909">
        <w:t>Mind is fleeting, disappearing in deep sleep. It is not a stable entity but a transient function.</w:t>
      </w:r>
    </w:p>
    <w:p w14:paraId="7D178438" w14:textId="77777777" w:rsidR="00281909" w:rsidRDefault="00281909" w:rsidP="00281909">
      <w:r w:rsidRPr="00281909">
        <w:t>The physical world is revealed as a play of emptiness and form, with perception arising from interaction, not inherent qualities. The self is not the perceiver, thinker, or feeler, but the meeting place of organ and world. The true nature is universal, bright, and everlasting.</w:t>
      </w:r>
    </w:p>
    <w:p w14:paraId="20C4BF01" w14:textId="77777777" w:rsidR="00281909" w:rsidRDefault="00281909" w:rsidP="00281909">
      <w:pPr>
        <w:pStyle w:val="Heading2"/>
      </w:pPr>
      <w:r>
        <w:t>The Elements and the Universe</w:t>
      </w:r>
    </w:p>
    <w:p w14:paraId="56383AC0" w14:textId="77777777" w:rsidR="00281909" w:rsidRDefault="00281909" w:rsidP="00281909">
      <w:r w:rsidRPr="00281909">
        <w:t>The Buddha explains that solid ground is composed of empty space. Fire arises from friction, not from sun, glass, or grass alone. The moon and crystal interact with water, but water’s flow is fundamental. Motion is the universe’s breath, not produced by robe, wind, or space.</w:t>
      </w:r>
    </w:p>
    <w:p w14:paraId="20547F95" w14:textId="77777777" w:rsidR="00281909" w:rsidRDefault="00281909" w:rsidP="00281909">
      <w:r w:rsidRPr="00281909">
        <w:t xml:space="preserve">The mind, often believed to be confined within the skull, is </w:t>
      </w:r>
      <w:proofErr w:type="gramStart"/>
      <w:r w:rsidRPr="00281909">
        <w:t>actually the</w:t>
      </w:r>
      <w:proofErr w:type="gramEnd"/>
      <w:r w:rsidRPr="00281909">
        <w:t xml:space="preserve"> ocean itself—universal awareness that never dies.</w:t>
      </w:r>
    </w:p>
    <w:p w14:paraId="7E616E5B" w14:textId="77777777" w:rsidR="00281909" w:rsidRDefault="00281909" w:rsidP="00281909">
      <w:pPr>
        <w:pStyle w:val="Heading2"/>
      </w:pPr>
      <w:r>
        <w:t>Ananda's Great Vow</w:t>
      </w:r>
    </w:p>
    <w:p w14:paraId="70AD526C" w14:textId="77777777" w:rsidR="00281909" w:rsidRDefault="00281909" w:rsidP="00281909">
      <w:r w:rsidRPr="00281909">
        <w:t>Ananda, moved by the teachings, vows to become a King of Treasure, dedicating his heart to the liberation of all beings. He promises to remain in the world, enduring hardship, until all suffering is ended, declaring his vow as unwavering and eternal.</w:t>
      </w:r>
    </w:p>
    <w:p w14:paraId="03DECA6A" w14:textId="77777777" w:rsidR="00281909" w:rsidRDefault="00281909" w:rsidP="00281909">
      <w:pPr>
        <w:pStyle w:val="Heading1"/>
      </w:pPr>
      <w:r>
        <w:lastRenderedPageBreak/>
        <w:t>Volume Four: The Genesis of Illusion</w:t>
      </w:r>
    </w:p>
    <w:p w14:paraId="43E32D3B" w14:textId="77777777" w:rsidR="00281909" w:rsidRDefault="00281909" w:rsidP="00281909">
      <w:pPr>
        <w:pStyle w:val="Heading2"/>
      </w:pPr>
      <w:r>
        <w:t>Purna's Question: Why Does the World Exist?</w:t>
      </w:r>
    </w:p>
    <w:p w14:paraId="2801DF54" w14:textId="77777777" w:rsidR="00281909" w:rsidRDefault="00281909" w:rsidP="00281909">
      <w:r w:rsidRPr="00281909">
        <w:t>Voices: Dr. Maya Patel (Scientific Analysis) &amp; Kai Reed (Blues)</w:t>
      </w:r>
    </w:p>
    <w:p w14:paraId="37DBEA28" w14:textId="77777777" w:rsidR="00281909" w:rsidRDefault="00281909" w:rsidP="00281909">
      <w:r w:rsidRPr="00281909">
        <w:t>Purna poses the fundamental question: If reality’s ultimate nature is pure and unified, why does the material world exist with its conflict and imperfection? Dr. Patel approaches the paradox using scientific concepts—symmetry breaking and the observer effect. The transition from pure awareness to duality arises from consciousness attempting to observe itself, creating subject-object division and, subsequently, the physical world. Kai Reed’s blues interpretation likens this to trying to shine a flashlight on the sun, resulting in shadows—the world.</w:t>
      </w:r>
    </w:p>
    <w:p w14:paraId="4890762D" w14:textId="77777777" w:rsidR="00281909" w:rsidRDefault="00281909" w:rsidP="00281909">
      <w:pPr>
        <w:pStyle w:val="Heading2"/>
      </w:pPr>
      <w:r>
        <w:t>The Three Continuities</w:t>
      </w:r>
    </w:p>
    <w:p w14:paraId="72ACF978" w14:textId="77777777" w:rsidR="00281909" w:rsidRDefault="00281909" w:rsidP="00281909">
      <w:pPr>
        <w:pStyle w:val="Heading3"/>
      </w:pPr>
      <w:r>
        <w:t>The World (Physics of Delusion)</w:t>
      </w:r>
    </w:p>
    <w:p w14:paraId="2D6B6CE9" w14:textId="77777777" w:rsidR="00281909" w:rsidRDefault="00281909" w:rsidP="00281909">
      <w:r w:rsidRPr="00281909">
        <w:t>The Buddha explains that the world arises from the error of objectifying pure awareness. This results in duality and disturbance, leading to the formation of wind, fire, water, and earth—matter as a manifestation of cognitive error.</w:t>
      </w:r>
    </w:p>
    <w:p w14:paraId="2957480B" w14:textId="77777777" w:rsidR="00281909" w:rsidRDefault="00281909" w:rsidP="00281909">
      <w:pPr>
        <w:pStyle w:val="Heading3"/>
      </w:pPr>
      <w:r>
        <w:t>Living Beings (Biology of Desire)</w:t>
      </w:r>
    </w:p>
    <w:p w14:paraId="3866FBF9" w14:textId="77777777" w:rsidR="00281909" w:rsidRDefault="00281909" w:rsidP="00281909">
      <w:r w:rsidRPr="00281909">
        <w:t>Biological forms arise from emotional resonance—love and attachment bind, thought and intent structure. The type of intent determines the form: egg-born beings from thought, womb-born from emotion. Biology reflects crystallized psychology.</w:t>
      </w:r>
    </w:p>
    <w:p w14:paraId="5A06AC59" w14:textId="77777777" w:rsidR="00281909" w:rsidRDefault="00281909" w:rsidP="00281909">
      <w:pPr>
        <w:pStyle w:val="Heading3"/>
      </w:pPr>
      <w:r>
        <w:t>Karma (The Circle of Predation)</w:t>
      </w:r>
    </w:p>
    <w:p w14:paraId="403A3A56" w14:textId="77777777" w:rsidR="00281909" w:rsidRDefault="00281909" w:rsidP="00281909">
      <w:r w:rsidRPr="00281909">
        <w:t>Karma operates as a zero-sum game of predation and debt. Energy transfer in eating creates cycles of roles—predator and prey swap positions in ongoing oscillation, perpetuating suffering.</w:t>
      </w:r>
    </w:p>
    <w:p w14:paraId="24C1836A" w14:textId="77777777" w:rsidR="00281909" w:rsidRDefault="00281909" w:rsidP="00281909">
      <w:pPr>
        <w:pStyle w:val="Heading2"/>
      </w:pPr>
      <w:r>
        <w:t>The Five Turbidities</w:t>
      </w:r>
    </w:p>
    <w:p w14:paraId="5E44C6BB" w14:textId="77777777" w:rsidR="00281909" w:rsidRDefault="00281909" w:rsidP="00281909">
      <w:r w:rsidRPr="00281909">
        <w:t>The Buddha describes five categories of defilement:</w:t>
      </w:r>
    </w:p>
    <w:p w14:paraId="4F1D0211" w14:textId="77777777" w:rsidR="00281909" w:rsidRDefault="00281909" w:rsidP="00281909">
      <w:pPr>
        <w:pStyle w:val="ListParagraph"/>
        <w:numPr>
          <w:ilvl w:val="0"/>
          <w:numId w:val="15"/>
        </w:numPr>
      </w:pPr>
      <w:r w:rsidRPr="00281909">
        <w:t>Kalpa Turbidity: Environmental decay over eras</w:t>
      </w:r>
    </w:p>
    <w:p w14:paraId="358DD98F" w14:textId="77777777" w:rsidR="00281909" w:rsidRDefault="00281909" w:rsidP="00281909">
      <w:pPr>
        <w:pStyle w:val="ListParagraph"/>
        <w:numPr>
          <w:ilvl w:val="0"/>
          <w:numId w:val="15"/>
        </w:numPr>
      </w:pPr>
      <w:r w:rsidRPr="00281909">
        <w:t>View Turbidity: Proliferation of wrong philosophical views</w:t>
      </w:r>
    </w:p>
    <w:p w14:paraId="5D286C66" w14:textId="77777777" w:rsidR="00281909" w:rsidRDefault="00281909" w:rsidP="00281909">
      <w:pPr>
        <w:pStyle w:val="ListParagraph"/>
        <w:numPr>
          <w:ilvl w:val="0"/>
          <w:numId w:val="15"/>
        </w:numPr>
      </w:pPr>
      <w:r w:rsidRPr="00281909">
        <w:t>Affliction Turbidity: Intensification of emotional poisons</w:t>
      </w:r>
    </w:p>
    <w:p w14:paraId="63669757" w14:textId="77777777" w:rsidR="00281909" w:rsidRDefault="00281909" w:rsidP="00281909">
      <w:pPr>
        <w:pStyle w:val="ListParagraph"/>
        <w:numPr>
          <w:ilvl w:val="0"/>
          <w:numId w:val="15"/>
        </w:numPr>
      </w:pPr>
      <w:r w:rsidRPr="00281909">
        <w:t>Sentient Being Turbidity: Degeneration of beings’ quality</w:t>
      </w:r>
    </w:p>
    <w:p w14:paraId="1F4FE654" w14:textId="77777777" w:rsidR="00281909" w:rsidRDefault="00281909" w:rsidP="00281909">
      <w:pPr>
        <w:pStyle w:val="ListParagraph"/>
        <w:numPr>
          <w:ilvl w:val="0"/>
          <w:numId w:val="15"/>
        </w:numPr>
      </w:pPr>
      <w:r w:rsidRPr="00281909">
        <w:t>Life-Span Turbidity: Shortening and weakening of lifespans</w:t>
      </w:r>
    </w:p>
    <w:p w14:paraId="7D196AA8" w14:textId="77777777" w:rsidR="00281909" w:rsidRDefault="00281909" w:rsidP="00281909">
      <w:r w:rsidRPr="00281909">
        <w:t>These represent spiritual entropy—clear awareness becomes turbid through accumulating defilements. Kai Reed’s blues metaphor likens the world to pure water muddied over eons, resulting in diminished clarity and understanding.</w:t>
      </w:r>
    </w:p>
    <w:p w14:paraId="4623F1C5" w14:textId="77777777" w:rsidR="00281909" w:rsidRDefault="00281909" w:rsidP="00281909">
      <w:pPr>
        <w:pStyle w:val="Heading1"/>
      </w:pPr>
      <w:r>
        <w:lastRenderedPageBreak/>
        <w:t>Back Matter</w:t>
      </w:r>
    </w:p>
    <w:p w14:paraId="629D6CD7" w14:textId="77777777" w:rsidR="00281909" w:rsidRDefault="00281909" w:rsidP="00281909">
      <w:pPr>
        <w:pStyle w:val="Heading2"/>
      </w:pPr>
      <w:r>
        <w:t>Glossary of Buddhist Terms</w:t>
      </w:r>
    </w:p>
    <w:p w14:paraId="1DFE20DF" w14:textId="77777777" w:rsidR="00281909" w:rsidRDefault="00281909" w:rsidP="00281909">
      <w:pPr>
        <w:pStyle w:val="ListParagraph"/>
        <w:numPr>
          <w:ilvl w:val="0"/>
          <w:numId w:val="16"/>
        </w:numPr>
      </w:pPr>
      <w:r w:rsidRPr="00281909">
        <w:t>Ananda: The Buddha's cousin and close disciple, noted for perfect memory and as protagonist of the investigation.</w:t>
      </w:r>
    </w:p>
    <w:p w14:paraId="07434245" w14:textId="77777777" w:rsidR="00281909" w:rsidRDefault="00281909" w:rsidP="00281909">
      <w:pPr>
        <w:pStyle w:val="ListParagraph"/>
        <w:numPr>
          <w:ilvl w:val="0"/>
          <w:numId w:val="16"/>
        </w:numPr>
      </w:pPr>
      <w:r w:rsidRPr="00281909">
        <w:t>Arhat: A fully liberated being, free from rebirth.</w:t>
      </w:r>
    </w:p>
    <w:p w14:paraId="0C6047E5" w14:textId="77777777" w:rsidR="00281909" w:rsidRDefault="00281909" w:rsidP="00281909">
      <w:pPr>
        <w:pStyle w:val="ListParagraph"/>
        <w:numPr>
          <w:ilvl w:val="0"/>
          <w:numId w:val="16"/>
        </w:numPr>
      </w:pPr>
      <w:r w:rsidRPr="00281909">
        <w:t>Bodhi: Awakening, enlightenment—the goal of practice.</w:t>
      </w:r>
    </w:p>
    <w:p w14:paraId="168368AC" w14:textId="77777777" w:rsidR="00281909" w:rsidRDefault="00281909" w:rsidP="00281909">
      <w:pPr>
        <w:pStyle w:val="ListParagraph"/>
        <w:numPr>
          <w:ilvl w:val="0"/>
          <w:numId w:val="16"/>
        </w:numPr>
      </w:pPr>
      <w:r w:rsidRPr="00281909">
        <w:t>Bodhisattva: One dedicated to enlightenment for all beings.</w:t>
      </w:r>
    </w:p>
    <w:p w14:paraId="374EDA52" w14:textId="77777777" w:rsidR="00281909" w:rsidRDefault="00281909" w:rsidP="00281909">
      <w:pPr>
        <w:pStyle w:val="ListParagraph"/>
        <w:numPr>
          <w:ilvl w:val="0"/>
          <w:numId w:val="16"/>
        </w:numPr>
      </w:pPr>
      <w:r w:rsidRPr="00281909">
        <w:t>Climbing-Seeking Mind (</w:t>
      </w:r>
      <w:proofErr w:type="spellStart"/>
      <w:r w:rsidRPr="00281909">
        <w:t>Penyuan</w:t>
      </w:r>
      <w:proofErr w:type="spellEnd"/>
      <w:r w:rsidRPr="00281909">
        <w:t>): The reactive, discriminating consciousness mistaken for the true self.</w:t>
      </w:r>
    </w:p>
    <w:p w14:paraId="54644ACC" w14:textId="77777777" w:rsidR="00281909" w:rsidRDefault="00281909" w:rsidP="00281909">
      <w:pPr>
        <w:pStyle w:val="ListParagraph"/>
        <w:numPr>
          <w:ilvl w:val="0"/>
          <w:numId w:val="16"/>
        </w:numPr>
      </w:pPr>
      <w:r w:rsidRPr="00281909">
        <w:t>Dharma: The Buddha's teachings; truth; the way things are.</w:t>
      </w:r>
    </w:p>
    <w:p w14:paraId="567E7692" w14:textId="77777777" w:rsidR="00281909" w:rsidRDefault="00281909" w:rsidP="00281909">
      <w:pPr>
        <w:pStyle w:val="ListParagraph"/>
        <w:numPr>
          <w:ilvl w:val="0"/>
          <w:numId w:val="16"/>
        </w:numPr>
      </w:pPr>
      <w:r w:rsidRPr="00281909">
        <w:t>Kalpa: An eon, an inconceivably long period.</w:t>
      </w:r>
    </w:p>
    <w:p w14:paraId="206049BF" w14:textId="77777777" w:rsidR="00281909" w:rsidRDefault="00281909" w:rsidP="00281909">
      <w:pPr>
        <w:pStyle w:val="ListParagraph"/>
        <w:numPr>
          <w:ilvl w:val="0"/>
          <w:numId w:val="16"/>
        </w:numPr>
      </w:pPr>
      <w:r w:rsidRPr="00281909">
        <w:t>Karma: The law of cause and effect across lifetimes.</w:t>
      </w:r>
    </w:p>
    <w:p w14:paraId="5A824426" w14:textId="77777777" w:rsidR="00281909" w:rsidRDefault="00281909" w:rsidP="00281909">
      <w:pPr>
        <w:pStyle w:val="ListParagraph"/>
        <w:numPr>
          <w:ilvl w:val="0"/>
          <w:numId w:val="16"/>
        </w:numPr>
      </w:pPr>
      <w:r w:rsidRPr="00281909">
        <w:t>Nirvana: Liberation from birth and death; extinction of suffering.</w:t>
      </w:r>
    </w:p>
    <w:p w14:paraId="69AACA41" w14:textId="77777777" w:rsidR="00281909" w:rsidRDefault="00281909" w:rsidP="00281909">
      <w:pPr>
        <w:pStyle w:val="ListParagraph"/>
        <w:numPr>
          <w:ilvl w:val="0"/>
          <w:numId w:val="16"/>
        </w:numPr>
      </w:pPr>
      <w:r w:rsidRPr="00281909">
        <w:t>Samadhi: Deep meditative concentration and awareness.</w:t>
      </w:r>
    </w:p>
    <w:p w14:paraId="147B0BCE" w14:textId="77777777" w:rsidR="00281909" w:rsidRDefault="00281909" w:rsidP="00281909">
      <w:pPr>
        <w:pStyle w:val="ListParagraph"/>
        <w:numPr>
          <w:ilvl w:val="0"/>
          <w:numId w:val="16"/>
        </w:numPr>
      </w:pPr>
      <w:r w:rsidRPr="00281909">
        <w:t>Samsara: The cycle of birth, death, and rebirth marked by suffering.</w:t>
      </w:r>
    </w:p>
    <w:p w14:paraId="50B5C315" w14:textId="77777777" w:rsidR="00281909" w:rsidRDefault="00281909" w:rsidP="00281909">
      <w:pPr>
        <w:pStyle w:val="ListParagraph"/>
        <w:numPr>
          <w:ilvl w:val="0"/>
          <w:numId w:val="16"/>
        </w:numPr>
      </w:pPr>
      <w:r w:rsidRPr="00281909">
        <w:t>Seeing Essence: The unchanging awareness distinct from changing objects.</w:t>
      </w:r>
    </w:p>
    <w:p w14:paraId="21536867" w14:textId="77777777" w:rsidR="00281909" w:rsidRDefault="00281909" w:rsidP="00281909">
      <w:pPr>
        <w:pStyle w:val="ListParagraph"/>
        <w:numPr>
          <w:ilvl w:val="0"/>
          <w:numId w:val="16"/>
        </w:numPr>
      </w:pPr>
      <w:r w:rsidRPr="00281909">
        <w:t>Tathagata: "Thus-Gone One"—an epithet for the Buddha.</w:t>
      </w:r>
    </w:p>
    <w:p w14:paraId="0AF8E274" w14:textId="77777777" w:rsidR="00281909" w:rsidRDefault="00281909" w:rsidP="00281909">
      <w:pPr>
        <w:pStyle w:val="ListParagraph"/>
        <w:numPr>
          <w:ilvl w:val="0"/>
          <w:numId w:val="16"/>
        </w:numPr>
      </w:pPr>
      <w:r w:rsidRPr="00281909">
        <w:t>Tathagata Garbha: Buddha-nature; intrinsic purity and potential for awakening.</w:t>
      </w:r>
    </w:p>
    <w:p w14:paraId="786C9C6B" w14:textId="77777777" w:rsidR="00281909" w:rsidRDefault="00281909" w:rsidP="00281909">
      <w:pPr>
        <w:pStyle w:val="ListParagraph"/>
        <w:numPr>
          <w:ilvl w:val="0"/>
          <w:numId w:val="16"/>
        </w:numPr>
      </w:pPr>
      <w:r w:rsidRPr="00281909">
        <w:t>True Mind: The pure, undeluded awareness—one’s actual nature.</w:t>
      </w:r>
    </w:p>
    <w:p w14:paraId="7E5B6A11" w14:textId="77777777" w:rsidR="00281909" w:rsidRDefault="00281909" w:rsidP="00281909">
      <w:pPr>
        <w:pStyle w:val="Heading2"/>
      </w:pPr>
      <w:r>
        <w:t>Glossary of Vernacular Language</w:t>
      </w:r>
    </w:p>
    <w:p w14:paraId="519E408C" w14:textId="77777777" w:rsidR="00281909" w:rsidRDefault="00281909" w:rsidP="00281909">
      <w:r w:rsidRPr="00281909">
        <w:t>This edition uses several American vernaculars, each reflecting the sophistication of the Buddha’s teachings:</w:t>
      </w:r>
    </w:p>
    <w:p w14:paraId="5DDC18C4" w14:textId="77777777" w:rsidR="00281909" w:rsidRDefault="00281909" w:rsidP="00281909">
      <w:pPr>
        <w:pStyle w:val="ListParagraph"/>
        <w:numPr>
          <w:ilvl w:val="0"/>
          <w:numId w:val="17"/>
        </w:numPr>
      </w:pPr>
      <w:r w:rsidRPr="00281909">
        <w:t>Blues/Gospel Vernacular (Voice I - Kai Reed): Terms like "Lord," "brother/sister," "the road is treacherous," "you're broke and busted," and metaphors such as "ghost haunting the machine."</w:t>
      </w:r>
    </w:p>
    <w:p w14:paraId="662A30BD" w14:textId="77777777" w:rsidR="00281909" w:rsidRDefault="00281909" w:rsidP="00281909">
      <w:pPr>
        <w:pStyle w:val="ListParagraph"/>
        <w:numPr>
          <w:ilvl w:val="0"/>
          <w:numId w:val="17"/>
        </w:numPr>
      </w:pPr>
      <w:r w:rsidRPr="00281909">
        <w:t>Legal/Courtroom Vernacular (Voice II - Sarah Martinez): Phrases like "DISMISSED," "hypothesis," "ruling," "defense," and "cross-examination."</w:t>
      </w:r>
    </w:p>
    <w:p w14:paraId="74B1D0FA" w14:textId="77777777" w:rsidR="00281909" w:rsidRDefault="00281909" w:rsidP="00281909">
      <w:pPr>
        <w:pStyle w:val="ListParagraph"/>
        <w:numPr>
          <w:ilvl w:val="0"/>
          <w:numId w:val="17"/>
        </w:numPr>
      </w:pPr>
      <w:r w:rsidRPr="00281909">
        <w:t>Academic/Philosophical Vernacular (Voice III - Dr. James Chen): Terms such as "ontological register," "two fundamentals," and "dialectical register."</w:t>
      </w:r>
    </w:p>
    <w:p w14:paraId="657BEAAF" w14:textId="77777777" w:rsidR="00281909" w:rsidRDefault="00281909" w:rsidP="00281909">
      <w:pPr>
        <w:pStyle w:val="ListParagraph"/>
        <w:numPr>
          <w:ilvl w:val="0"/>
          <w:numId w:val="17"/>
        </w:numPr>
      </w:pPr>
      <w:r w:rsidRPr="00281909">
        <w:t>Scientific Vernacular (Voice IV - Dr. Maya Patel): Language referencing "symmetry breaking," "observer effect," "recursive cognition," "psychophysical cosmogony," and "thermodynamics."</w:t>
      </w:r>
    </w:p>
    <w:p w14:paraId="58FB587B" w14:textId="77777777" w:rsidR="00281909" w:rsidRDefault="00281909" w:rsidP="00281909">
      <w:pPr>
        <w:pStyle w:val="Heading2"/>
      </w:pPr>
      <w:r>
        <w:t>About the Classical Chinese Source</w:t>
      </w:r>
    </w:p>
    <w:p w14:paraId="3F2C5045" w14:textId="77777777" w:rsidR="00281909" w:rsidRDefault="00281909" w:rsidP="00281909">
      <w:r w:rsidRPr="00281909">
        <w:rPr>
          <w:rFonts w:hint="eastAsia"/>
        </w:rPr>
        <w:t xml:space="preserve">The </w:t>
      </w:r>
      <w:proofErr w:type="spellStart"/>
      <w:r w:rsidRPr="00281909">
        <w:rPr>
          <w:rFonts w:hint="eastAsia"/>
        </w:rPr>
        <w:t>Surangama</w:t>
      </w:r>
      <w:proofErr w:type="spellEnd"/>
      <w:r w:rsidRPr="00281909">
        <w:rPr>
          <w:rFonts w:hint="eastAsia"/>
        </w:rPr>
        <w:t xml:space="preserve"> Sutra (</w:t>
      </w:r>
      <w:proofErr w:type="spellStart"/>
      <w:r w:rsidRPr="00281909">
        <w:rPr>
          <w:rFonts w:hint="eastAsia"/>
        </w:rPr>
        <w:t>楞嚴經</w:t>
      </w:r>
      <w:proofErr w:type="spellEnd"/>
      <w:r w:rsidRPr="00281909">
        <w:rPr>
          <w:rFonts w:hint="eastAsia"/>
        </w:rPr>
        <w:t xml:space="preserve">, </w:t>
      </w:r>
      <w:proofErr w:type="spellStart"/>
      <w:r w:rsidRPr="00281909">
        <w:rPr>
          <w:rFonts w:hint="eastAsia"/>
        </w:rPr>
        <w:t>Lengyan</w:t>
      </w:r>
      <w:proofErr w:type="spellEnd"/>
      <w:r w:rsidRPr="00281909">
        <w:rPr>
          <w:rFonts w:hint="eastAsia"/>
        </w:rPr>
        <w:t xml:space="preserve"> Jing) is a foundational Buddhist scripture, central to East Asian (especially Chan/Zen) Buddhism. Its origins</w:t>
      </w:r>
      <w:r w:rsidRPr="00281909">
        <w:rPr>
          <w:rFonts w:hint="eastAsia"/>
        </w:rPr>
        <w:t>—</w:t>
      </w:r>
      <w:r w:rsidRPr="00281909">
        <w:rPr>
          <w:rFonts w:hint="eastAsia"/>
        </w:rPr>
        <w:t>whether Indian or Chinese</w:t>
      </w:r>
      <w:r w:rsidRPr="00281909">
        <w:rPr>
          <w:rFonts w:hint="eastAsia"/>
        </w:rPr>
        <w:t>—</w:t>
      </w:r>
      <w:r w:rsidRPr="00281909">
        <w:rPr>
          <w:rFonts w:hint="eastAsia"/>
        </w:rPr>
        <w:t xml:space="preserve">are </w:t>
      </w:r>
      <w:r w:rsidRPr="00281909">
        <w:rPr>
          <w:rFonts w:hint="eastAsia"/>
        </w:rPr>
        <w:lastRenderedPageBreak/>
        <w:t>debated, but its influence on monastic training and Buddhist philosophy is profou</w:t>
      </w:r>
      <w:r w:rsidRPr="00281909">
        <w:t>nd. The sutra’s ten volumes cover topics from mind and perception to stages of attainment and final teachings.</w:t>
      </w:r>
    </w:p>
    <w:p w14:paraId="7B973B17" w14:textId="77777777" w:rsidR="00281909" w:rsidRDefault="00281909" w:rsidP="00281909">
      <w:r w:rsidRPr="00281909">
        <w:t>This translation uses volumes 1-4 of the classical Chinese text, employing multiple American vernaculars to reflect the Buddha’s varied teaching methods while maintaining doctrinal accuracy. The translation preserves logical structure, metaphorical richness, oral tradition, cosmological breadth, and dialogical format.</w:t>
      </w:r>
    </w:p>
    <w:p w14:paraId="398DD205" w14:textId="77777777" w:rsidR="00281909" w:rsidRDefault="00281909" w:rsidP="00281909">
      <w:pPr>
        <w:pStyle w:val="Heading2"/>
      </w:pPr>
      <w:r>
        <w:t>Acknowledgments</w:t>
      </w:r>
    </w:p>
    <w:p w14:paraId="70225711" w14:textId="77777777" w:rsidR="00281909" w:rsidRDefault="00281909" w:rsidP="00281909">
      <w:r w:rsidRPr="00281909">
        <w:t>This translation honors Kumārajīva, whose work made sacred teachings accessible; the Blues Tradition, for its wisdom and resilience; Buddhist teachers who demonstrated that rigor and accessibility can coexist; the classical Chinese source; and the reader who engages with ancient wisdom through contemporary voices. May this translation serve your understanding and liberation.</w:t>
      </w:r>
    </w:p>
    <w:p w14:paraId="041780F0" w14:textId="77777777" w:rsidR="00281909" w:rsidRDefault="00281909" w:rsidP="00281909">
      <w:r w:rsidRPr="00281909">
        <w:t>Translator's Note: The Buddha taught in the language of his audience. This translation continues that principle, using American vernaculars as authentic vehicles for profound teaching. If any voice—blues, legal, philosophical, scientific—speaks to your heart or mind, the translation has succeeded. The Dharma is one; the voices are many. All point to the same liberation.</w:t>
      </w:r>
    </w:p>
    <w:p w14:paraId="60F06215" w14:textId="77777777" w:rsidR="00281909" w:rsidRDefault="00281909" w:rsidP="00281909">
      <w:r w:rsidRPr="00281909">
        <w:t>May all beings awaken.</w:t>
      </w:r>
    </w:p>
    <w:p w14:paraId="3C1E9903" w14:textId="77777777" w:rsidR="00281909" w:rsidRDefault="00281909" w:rsidP="00281909">
      <w:r w:rsidRPr="00281909">
        <w:t>William Altig</w:t>
      </w:r>
    </w:p>
    <w:p w14:paraId="7D351A5C" w14:textId="77777777" w:rsidR="00281909" w:rsidRDefault="00281909" w:rsidP="00281909">
      <w:r w:rsidRPr="00281909">
        <w:t>Houston, Texas</w:t>
      </w:r>
    </w:p>
    <w:p w14:paraId="1B254C08" w14:textId="77777777" w:rsidR="00281909" w:rsidRDefault="00281909" w:rsidP="00281909">
      <w:r w:rsidRPr="00281909">
        <w:t>November 28, 2025</w:t>
      </w:r>
    </w:p>
    <w:p w14:paraId="0D87F876" w14:textId="77777777" w:rsidR="00281909" w:rsidRDefault="00281909" w:rsidP="00281909">
      <w:r w:rsidRPr="00281909">
        <w:rPr>
          <w:rFonts w:hint="eastAsia"/>
        </w:rPr>
        <w:t xml:space="preserve">Classical Chinese Source: </w:t>
      </w:r>
      <w:proofErr w:type="spellStart"/>
      <w:r w:rsidRPr="00281909">
        <w:rPr>
          <w:rFonts w:hint="eastAsia"/>
        </w:rPr>
        <w:t>楞嚴經</w:t>
      </w:r>
      <w:proofErr w:type="spellEnd"/>
      <w:r w:rsidRPr="00281909">
        <w:rPr>
          <w:rFonts w:hint="eastAsia"/>
        </w:rPr>
        <w:t xml:space="preserve"> (</w:t>
      </w:r>
      <w:proofErr w:type="spellStart"/>
      <w:r w:rsidRPr="00281909">
        <w:rPr>
          <w:rFonts w:hint="eastAsia"/>
        </w:rPr>
        <w:t>Lengyan</w:t>
      </w:r>
      <w:proofErr w:type="spellEnd"/>
      <w:r w:rsidRPr="00281909">
        <w:rPr>
          <w:rFonts w:hint="eastAsia"/>
        </w:rPr>
        <w:t xml:space="preserve"> Jing)</w:t>
      </w:r>
    </w:p>
    <w:p w14:paraId="3FF7FE5D" w14:textId="77777777" w:rsidR="00281909" w:rsidRDefault="00281909" w:rsidP="00281909">
      <w:r w:rsidRPr="00281909">
        <w:t>Translation Methodology: Multi-Vocal American Vernacular</w:t>
      </w:r>
    </w:p>
    <w:p w14:paraId="3160B558" w14:textId="77777777" w:rsidR="00281909" w:rsidRDefault="00281909" w:rsidP="00281909">
      <w:r w:rsidRPr="00281909">
        <w:t>Voices: Blues Chronicler, Legal Prosecutor, Philosophy Professor, Perceptual Scientist</w:t>
      </w:r>
    </w:p>
    <w:p w14:paraId="2E5568F3" w14:textId="65EC32AB" w:rsidR="00A73CEB" w:rsidRPr="00281909" w:rsidRDefault="00281909" w:rsidP="00281909">
      <w:r w:rsidRPr="00281909">
        <w:t>This translation is offered freely for study, practice, and the benefit of all beings.</w:t>
      </w:r>
    </w:p>
    <w:p w14:paraId="1DA807D9" w14:textId="77777777" w:rsidR="00A73CEB" w:rsidRDefault="00A73CEB"/>
    <w:sectPr w:rsidR="00A73CEB"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E88FB" w14:textId="77777777" w:rsidR="003623D4" w:rsidRDefault="003623D4">
      <w:pPr>
        <w:spacing w:after="0" w:line="240" w:lineRule="auto"/>
      </w:pPr>
      <w:r>
        <w:separator/>
      </w:r>
    </w:p>
  </w:endnote>
  <w:endnote w:type="continuationSeparator" w:id="0">
    <w:p w14:paraId="43FC3710" w14:textId="77777777" w:rsidR="003623D4" w:rsidRDefault="00362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1EBCA" w14:textId="77777777" w:rsidR="00A73CEB" w:rsidRDefault="00000000">
    <w:pPr>
      <w:pStyle w:val="Footer"/>
      <w:jc w:val="center"/>
    </w:pPr>
    <w:r>
      <w:tab/>
    </w:r>
    <w:r>
      <w:tab/>
    </w:r>
    <w:r>
      <w:fldChar w:fldCharType="begin"/>
    </w:r>
    <w:r>
      <w:instrText>PAGE</w:instrText>
    </w:r>
    <w:r w:rsidR="00281909">
      <w:fldChar w:fldCharType="separate"/>
    </w:r>
    <w:r w:rsidR="002819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2840E" w14:textId="77777777" w:rsidR="003623D4" w:rsidRDefault="003623D4">
      <w:pPr>
        <w:spacing w:after="0" w:line="240" w:lineRule="auto"/>
      </w:pPr>
      <w:r>
        <w:separator/>
      </w:r>
    </w:p>
  </w:footnote>
  <w:footnote w:type="continuationSeparator" w:id="0">
    <w:p w14:paraId="52B0B50B" w14:textId="77777777" w:rsidR="003623D4" w:rsidRDefault="003623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A95F3C"/>
    <w:multiLevelType w:val="hybridMultilevel"/>
    <w:tmpl w:val="754E8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653A66"/>
    <w:multiLevelType w:val="hybridMultilevel"/>
    <w:tmpl w:val="12DE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405988"/>
    <w:multiLevelType w:val="hybridMultilevel"/>
    <w:tmpl w:val="248ED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3B60D6"/>
    <w:multiLevelType w:val="hybridMultilevel"/>
    <w:tmpl w:val="8FA05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626AD3"/>
    <w:multiLevelType w:val="multilevel"/>
    <w:tmpl w:val="EED2A6B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75E178BB"/>
    <w:multiLevelType w:val="hybridMultilevel"/>
    <w:tmpl w:val="E940F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0B75FD"/>
    <w:multiLevelType w:val="hybridMultilevel"/>
    <w:tmpl w:val="81561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15304A"/>
    <w:multiLevelType w:val="hybridMultilevel"/>
    <w:tmpl w:val="701AF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0317181">
    <w:abstractNumId w:val="8"/>
  </w:num>
  <w:num w:numId="2" w16cid:durableId="747311245">
    <w:abstractNumId w:val="6"/>
  </w:num>
  <w:num w:numId="3" w16cid:durableId="1163080564">
    <w:abstractNumId w:val="5"/>
  </w:num>
  <w:num w:numId="4" w16cid:durableId="2033534551">
    <w:abstractNumId w:val="4"/>
  </w:num>
  <w:num w:numId="5" w16cid:durableId="1114596994">
    <w:abstractNumId w:val="7"/>
  </w:num>
  <w:num w:numId="6" w16cid:durableId="1940675389">
    <w:abstractNumId w:val="3"/>
  </w:num>
  <w:num w:numId="7" w16cid:durableId="950746061">
    <w:abstractNumId w:val="2"/>
  </w:num>
  <w:num w:numId="8" w16cid:durableId="1485901162">
    <w:abstractNumId w:val="1"/>
  </w:num>
  <w:num w:numId="9" w16cid:durableId="1471749345">
    <w:abstractNumId w:val="0"/>
  </w:num>
  <w:num w:numId="10" w16cid:durableId="1594432952">
    <w:abstractNumId w:val="10"/>
  </w:num>
  <w:num w:numId="11" w16cid:durableId="1502231395">
    <w:abstractNumId w:val="14"/>
  </w:num>
  <w:num w:numId="12" w16cid:durableId="350959205">
    <w:abstractNumId w:val="13"/>
  </w:num>
  <w:num w:numId="13" w16cid:durableId="1950769558">
    <w:abstractNumId w:val="16"/>
  </w:num>
  <w:num w:numId="14" w16cid:durableId="804616840">
    <w:abstractNumId w:val="9"/>
  </w:num>
  <w:num w:numId="15" w16cid:durableId="1196576989">
    <w:abstractNumId w:val="11"/>
  </w:num>
  <w:num w:numId="16" w16cid:durableId="919827796">
    <w:abstractNumId w:val="12"/>
  </w:num>
  <w:num w:numId="17" w16cid:durableId="15371552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1909"/>
    <w:rsid w:val="0029639D"/>
    <w:rsid w:val="00326F90"/>
    <w:rsid w:val="003623D4"/>
    <w:rsid w:val="008575F3"/>
    <w:rsid w:val="00A73CEB"/>
    <w:rsid w:val="00AA1D8D"/>
    <w:rsid w:val="00B47730"/>
    <w:rsid w:val="00CB0664"/>
    <w:rsid w:val="00EF21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0BBB3"/>
  <w14:defaultImageDpi w14:val="300"/>
  <w15:docId w15:val="{551ADC3E-34DA-D346-BEED-DED368196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2868</Words>
  <Characters>16351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3</cp:revision>
  <dcterms:created xsi:type="dcterms:W3CDTF">2025-11-28T22:51:00Z</dcterms:created>
  <dcterms:modified xsi:type="dcterms:W3CDTF">2025-11-28T22:54:00Z</dcterms:modified>
  <cp:category/>
</cp:coreProperties>
</file>