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CO600 User Stories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Story:</w:t>
      </w:r>
      <w:r w:rsidDel="00000000" w:rsidR="00000000" w:rsidRPr="00000000">
        <w:rPr>
          <w:rtl w:val="0"/>
        </w:rPr>
        <w:t xml:space="preserve"> As a user, I want to compare my trading portfolio with another user within a specific date range that I can select to be displayed both as a graph and list weekly records of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Details</w:t>
      </w:r>
      <w:r w:rsidDel="00000000" w:rsidR="00000000" w:rsidRPr="00000000">
        <w:rPr>
          <w:rtl w:val="0"/>
        </w:rPr>
        <w:t xml:space="preserve">: Once a user has finished a simulation, the results (decisions that were made) will be recorded within the storage, ensuring that the results will be associated to that specific user account. This can then be retrieved to be showcased on the graph, if a user wants to compare their results with another specific user when searching the username, due to the fact that the results associated to the user will be recorded.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Requirements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Table storage, Controller, API (requests for various data), Authentication System, Filter Option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8925.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95"/>
        <w:tblGridChange w:id="0">
          <w:tblGrid>
            <w:gridCol w:w="2730"/>
            <w:gridCol w:w="6195"/>
          </w:tblGrid>
        </w:tblGridChange>
      </w:tblGrid>
      <w:tr>
        <w:trPr>
          <w:trHeight w:val="435" w:hRule="atLeast"/>
        </w:trPr>
        <w:tc>
          <w:tcPr>
            <w:tcBorders>
              <w:top w:color="4f81bd" w:space="0" w:sz="8" w:val="single"/>
              <w:left w:color="4f81bd" w:space="0" w:sz="8" w:val="single"/>
              <w:bottom w:color="4f81bd" w:space="0" w:sz="8" w:val="single"/>
              <w:right w:color="4f81bd" w:space="0" w:sz="8" w:val="single"/>
            </w:tcBorders>
            <w:shd w:fill="d9e2f3" w:val="clear"/>
            <w:tcMar>
              <w:top w:w="80.0" w:type="dxa"/>
              <w:left w:w="140.0" w:type="dxa"/>
              <w:bottom w:w="80.0" w:type="dxa"/>
              <w:right w:w="140.0" w:type="dxa"/>
            </w:tcMar>
            <w:vAlign w:val="top"/>
          </w:tcPr>
          <w:p w:rsidR="00000000" w:rsidDel="00000000" w:rsidP="00000000" w:rsidRDefault="00000000" w:rsidRPr="00000000" w14:paraId="0000000C">
            <w:pPr>
              <w:spacing w:after="240" w:before="240" w:lineRule="auto"/>
              <w:ind w:left="140" w:right="140" w:firstLine="0"/>
              <w:rPr>
                <w:i w:val="1"/>
              </w:rPr>
            </w:pPr>
            <w:r w:rsidDel="00000000" w:rsidR="00000000" w:rsidRPr="00000000">
              <w:rPr>
                <w:i w:val="1"/>
                <w:rtl w:val="0"/>
              </w:rPr>
              <w:t xml:space="preserve">Use case name</w:t>
            </w:r>
          </w:p>
        </w:tc>
        <w:tc>
          <w:tcPr>
            <w:tcBorders>
              <w:top w:color="4f81bd" w:space="0" w:sz="8" w:val="single"/>
              <w:left w:color="000000" w:space="0" w:sz="0" w:val="nil"/>
              <w:bottom w:color="4f81bd" w:space="0" w:sz="8" w:val="single"/>
              <w:right w:color="4f81bd" w:space="0" w:sz="8" w:val="single"/>
            </w:tcBorders>
            <w:shd w:fill="d9e2f3" w:val="clear"/>
            <w:tcMar>
              <w:top w:w="80.0" w:type="dxa"/>
              <w:left w:w="140.0" w:type="dxa"/>
              <w:bottom w:w="80.0" w:type="dxa"/>
              <w:right w:w="140.0" w:type="dxa"/>
            </w:tcMar>
            <w:vAlign w:val="top"/>
          </w:tcPr>
          <w:p w:rsidR="00000000" w:rsidDel="00000000" w:rsidP="00000000" w:rsidRDefault="00000000" w:rsidRPr="00000000" w14:paraId="0000000D">
            <w:pPr>
              <w:spacing w:after="240" w:before="240" w:lineRule="auto"/>
              <w:ind w:left="140" w:right="140" w:firstLine="0"/>
              <w:rPr/>
            </w:pPr>
            <w:r w:rsidDel="00000000" w:rsidR="00000000" w:rsidRPr="00000000">
              <w:rPr>
                <w:rtl w:val="0"/>
              </w:rPr>
              <w:t xml:space="preserve">Comparing data</w:t>
            </w:r>
          </w:p>
        </w:tc>
      </w:tr>
      <w:tr>
        <w:trPr>
          <w:trHeight w:val="435" w:hRule="atLeast"/>
        </w:trPr>
        <w:tc>
          <w:tcPr>
            <w:tcBorders>
              <w:top w:color="000000" w:space="0" w:sz="0" w:val="nil"/>
              <w:left w:color="4f81bd" w:space="0" w:sz="8" w:val="single"/>
              <w:bottom w:color="4f81bd" w:space="0" w:sz="8" w:val="single"/>
              <w:right w:color="4f81bd" w:space="0" w:sz="8" w:val="single"/>
            </w:tcBorders>
            <w:shd w:fill="b4c6e7" w:val="clear"/>
            <w:tcMar>
              <w:top w:w="80.0" w:type="dxa"/>
              <w:left w:w="140.0" w:type="dxa"/>
              <w:bottom w:w="80.0" w:type="dxa"/>
              <w:right w:w="140.0" w:type="dxa"/>
            </w:tcMar>
            <w:vAlign w:val="top"/>
          </w:tcPr>
          <w:p w:rsidR="00000000" w:rsidDel="00000000" w:rsidP="00000000" w:rsidRDefault="00000000" w:rsidRPr="00000000" w14:paraId="0000000E">
            <w:pPr>
              <w:spacing w:after="240" w:before="240" w:lineRule="auto"/>
              <w:ind w:left="140" w:right="140" w:firstLine="0"/>
              <w:rPr>
                <w:i w:val="1"/>
              </w:rPr>
            </w:pPr>
            <w:r w:rsidDel="00000000" w:rsidR="00000000" w:rsidRPr="00000000">
              <w:rPr>
                <w:i w:val="1"/>
                <w:rtl w:val="0"/>
              </w:rPr>
              <w:t xml:space="preserve">Participating actors</w:t>
            </w:r>
          </w:p>
        </w:tc>
        <w:tc>
          <w:tcPr>
            <w:tcBorders>
              <w:top w:color="000000" w:space="0" w:sz="0" w:val="nil"/>
              <w:left w:color="000000" w:space="0" w:sz="0" w:val="nil"/>
              <w:bottom w:color="4f81bd" w:space="0" w:sz="8" w:val="single"/>
              <w:right w:color="4f81bd" w:space="0" w:sz="8" w:val="single"/>
            </w:tcBorders>
            <w:shd w:fill="b4c6e7" w:val="clear"/>
            <w:tcMar>
              <w:top w:w="80.0" w:type="dxa"/>
              <w:left w:w="140.0" w:type="dxa"/>
              <w:bottom w:w="80.0" w:type="dxa"/>
              <w:right w:w="140.0" w:type="dxa"/>
            </w:tcMar>
            <w:vAlign w:val="top"/>
          </w:tcPr>
          <w:p w:rsidR="00000000" w:rsidDel="00000000" w:rsidP="00000000" w:rsidRDefault="00000000" w:rsidRPr="00000000" w14:paraId="0000000F">
            <w:pPr>
              <w:spacing w:after="240" w:before="240" w:lineRule="auto"/>
              <w:ind w:left="140" w:right="140" w:firstLine="0"/>
              <w:rPr/>
            </w:pPr>
            <w:r w:rsidDel="00000000" w:rsidR="00000000" w:rsidRPr="00000000">
              <w:rPr>
                <w:rtl w:val="0"/>
              </w:rPr>
              <w:t xml:space="preserve">User, Table Storage, API (Controller)</w:t>
            </w:r>
          </w:p>
        </w:tc>
      </w:tr>
      <w:tr>
        <w:trPr>
          <w:trHeight w:val="3285" w:hRule="atLeast"/>
        </w:trPr>
        <w:tc>
          <w:tcPr>
            <w:tcBorders>
              <w:top w:color="000000" w:space="0" w:sz="0" w:val="nil"/>
              <w:left w:color="4f81bd" w:space="0" w:sz="8" w:val="single"/>
              <w:bottom w:color="4f81bd" w:space="0" w:sz="8" w:val="single"/>
              <w:right w:color="4f81bd" w:space="0" w:sz="8" w:val="single"/>
            </w:tcBorders>
            <w:shd w:fill="d9e2f3" w:val="clear"/>
            <w:tcMar>
              <w:top w:w="80.0" w:type="dxa"/>
              <w:left w:w="140.0" w:type="dxa"/>
              <w:bottom w:w="80.0" w:type="dxa"/>
              <w:right w:w="140.0" w:type="dxa"/>
            </w:tcMar>
            <w:vAlign w:val="top"/>
          </w:tcPr>
          <w:p w:rsidR="00000000" w:rsidDel="00000000" w:rsidP="00000000" w:rsidRDefault="00000000" w:rsidRPr="00000000" w14:paraId="00000010">
            <w:pPr>
              <w:spacing w:after="240" w:before="240" w:lineRule="auto"/>
              <w:ind w:left="140" w:right="140" w:firstLine="0"/>
              <w:rPr>
                <w:i w:val="1"/>
              </w:rPr>
            </w:pPr>
            <w:r w:rsidDel="00000000" w:rsidR="00000000" w:rsidRPr="00000000">
              <w:rPr>
                <w:i w:val="1"/>
                <w:rtl w:val="0"/>
              </w:rPr>
              <w:t xml:space="preserve">Flow of events:</w:t>
            </w:r>
          </w:p>
          <w:p w:rsidR="00000000" w:rsidDel="00000000" w:rsidP="00000000" w:rsidRDefault="00000000" w:rsidRPr="00000000" w14:paraId="00000011">
            <w:pPr>
              <w:spacing w:after="240" w:before="240" w:lineRule="auto"/>
              <w:ind w:left="140" w:right="140" w:firstLine="0"/>
              <w:rPr>
                <w:i w:val="1"/>
              </w:rPr>
            </w:pPr>
            <w:r w:rsidDel="00000000" w:rsidR="00000000" w:rsidRPr="00000000">
              <w:rPr>
                <w:i w:val="1"/>
                <w:rtl w:val="0"/>
              </w:rPr>
              <w:t xml:space="preserve">Normal flow</w:t>
            </w:r>
          </w:p>
        </w:tc>
        <w:tc>
          <w:tcPr>
            <w:tcBorders>
              <w:top w:color="000000" w:space="0" w:sz="0" w:val="nil"/>
              <w:left w:color="000000" w:space="0" w:sz="0" w:val="nil"/>
              <w:bottom w:color="4f81bd" w:space="0" w:sz="8" w:val="single"/>
              <w:right w:color="4f81bd" w:space="0" w:sz="8" w:val="single"/>
            </w:tcBorders>
            <w:shd w:fill="d9e2f3" w:val="clear"/>
            <w:tcMar>
              <w:top w:w="80.0" w:type="dxa"/>
              <w:left w:w="140.0" w:type="dxa"/>
              <w:bottom w:w="80.0" w:type="dxa"/>
              <w:right w:w="140.0" w:type="dxa"/>
            </w:tcMar>
            <w:vAlign w:val="top"/>
          </w:tcPr>
          <w:p w:rsidR="00000000" w:rsidDel="00000000" w:rsidP="00000000" w:rsidRDefault="00000000" w:rsidRPr="00000000" w14:paraId="00000012">
            <w:pPr>
              <w:spacing w:after="240" w:before="240" w:lineRule="auto"/>
              <w:ind w:left="860" w:right="1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User is authenticated through log in system</w:t>
            </w:r>
          </w:p>
          <w:p w:rsidR="00000000" w:rsidDel="00000000" w:rsidP="00000000" w:rsidRDefault="00000000" w:rsidRPr="00000000" w14:paraId="00000013">
            <w:pPr>
              <w:spacing w:after="240" w:before="240" w:lineRule="auto"/>
              <w:ind w:left="860" w:right="14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User directs to the comparison section of website</w:t>
            </w:r>
          </w:p>
          <w:p w:rsidR="00000000" w:rsidDel="00000000" w:rsidP="00000000" w:rsidRDefault="00000000" w:rsidRPr="00000000" w14:paraId="00000014">
            <w:pPr>
              <w:spacing w:after="240" w:before="240" w:lineRule="auto"/>
              <w:ind w:left="860" w:right="14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User enters username of the user they want to compare with</w:t>
            </w:r>
            <w:r w:rsidDel="00000000" w:rsidR="00000000" w:rsidRPr="00000000">
              <w:rPr>
                <w:rtl w:val="0"/>
              </w:rPr>
            </w:r>
          </w:p>
          <w:p w:rsidR="00000000" w:rsidDel="00000000" w:rsidP="00000000" w:rsidRDefault="00000000" w:rsidRPr="00000000" w14:paraId="00000015">
            <w:pPr>
              <w:spacing w:after="240" w:before="240" w:lineRule="auto"/>
              <w:ind w:left="860" w:right="140" w:hanging="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User specifies the date range for the time period</w:t>
            </w:r>
            <w:r w:rsidDel="00000000" w:rsidR="00000000" w:rsidRPr="00000000">
              <w:rPr>
                <w:rtl w:val="0"/>
              </w:rPr>
            </w:r>
          </w:p>
          <w:p w:rsidR="00000000" w:rsidDel="00000000" w:rsidP="00000000" w:rsidRDefault="00000000" w:rsidRPr="00000000" w14:paraId="00000016">
            <w:pPr>
              <w:spacing w:after="240" w:before="240" w:lineRule="auto"/>
              <w:ind w:left="860" w:right="140" w:hanging="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User clicks the compare button</w:t>
            </w:r>
            <w:r w:rsidDel="00000000" w:rsidR="00000000" w:rsidRPr="00000000">
              <w:rPr>
                <w:rtl w:val="0"/>
              </w:rPr>
            </w:r>
          </w:p>
          <w:p w:rsidR="00000000" w:rsidDel="00000000" w:rsidP="00000000" w:rsidRDefault="00000000" w:rsidRPr="00000000" w14:paraId="00000017">
            <w:pPr>
              <w:spacing w:after="240" w:before="240" w:lineRule="auto"/>
              <w:ind w:left="860" w:right="140" w:hanging="36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Request is sent to API for the retrieval of both users data</w:t>
            </w:r>
          </w:p>
          <w:p w:rsidR="00000000" w:rsidDel="00000000" w:rsidP="00000000" w:rsidRDefault="00000000" w:rsidRPr="00000000" w14:paraId="00000018">
            <w:pPr>
              <w:spacing w:after="240" w:before="240" w:lineRule="auto"/>
              <w:ind w:left="860" w:right="140" w:hanging="360"/>
              <w:rPr/>
            </w:pPr>
            <w:r w:rsidDel="00000000" w:rsidR="00000000" w:rsidRPr="00000000">
              <w:rPr>
                <w:rtl w:val="0"/>
              </w:rPr>
              <w:t xml:space="preserve">7. Comparison data is visually represented on graph</w:t>
            </w:r>
            <w:r w:rsidDel="00000000" w:rsidR="00000000" w:rsidRPr="00000000">
              <w:rPr>
                <w:rtl w:val="0"/>
              </w:rPr>
            </w:r>
          </w:p>
        </w:tc>
      </w:tr>
      <w:tr>
        <w:trPr>
          <w:trHeight w:val="450" w:hRule="atLeast"/>
        </w:trPr>
        <w:tc>
          <w:tcPr>
            <w:tcBorders>
              <w:top w:color="000000" w:space="0" w:sz="0" w:val="nil"/>
              <w:left w:color="4f81bd" w:space="0" w:sz="8" w:val="single"/>
              <w:bottom w:color="4f81bd" w:space="0" w:sz="8" w:val="single"/>
              <w:right w:color="4f81bd" w:space="0" w:sz="8" w:val="single"/>
            </w:tcBorders>
            <w:shd w:fill="d9e2f3" w:val="clear"/>
            <w:tcMar>
              <w:top w:w="80.0" w:type="dxa"/>
              <w:left w:w="140.0" w:type="dxa"/>
              <w:bottom w:w="80.0" w:type="dxa"/>
              <w:right w:w="140.0" w:type="dxa"/>
            </w:tcMar>
            <w:vAlign w:val="top"/>
          </w:tcPr>
          <w:p w:rsidR="00000000" w:rsidDel="00000000" w:rsidP="00000000" w:rsidRDefault="00000000" w:rsidRPr="00000000" w14:paraId="00000019">
            <w:pPr>
              <w:spacing w:after="240" w:before="240" w:lineRule="auto"/>
              <w:ind w:left="140" w:right="140" w:firstLine="0"/>
              <w:rPr>
                <w:i w:val="1"/>
              </w:rPr>
            </w:pPr>
            <w:r w:rsidDel="00000000" w:rsidR="00000000" w:rsidRPr="00000000">
              <w:rPr>
                <w:i w:val="1"/>
                <w:rtl w:val="0"/>
              </w:rPr>
              <w:t xml:space="preserve">Pre-condition</w:t>
            </w:r>
          </w:p>
        </w:tc>
        <w:tc>
          <w:tcPr>
            <w:tcBorders>
              <w:top w:color="000000" w:space="0" w:sz="0" w:val="nil"/>
              <w:left w:color="000000" w:space="0" w:sz="0" w:val="nil"/>
              <w:bottom w:color="4f81bd" w:space="0" w:sz="8" w:val="single"/>
              <w:right w:color="4f81bd" w:space="0" w:sz="8" w:val="single"/>
            </w:tcBorders>
            <w:shd w:fill="d9e2f3" w:val="clear"/>
            <w:tcMar>
              <w:top w:w="80.0" w:type="dxa"/>
              <w:left w:w="140.0" w:type="dxa"/>
              <w:bottom w:w="80.0" w:type="dxa"/>
              <w:right w:w="140.0" w:type="dxa"/>
            </w:tcMar>
            <w:vAlign w:val="top"/>
          </w:tcPr>
          <w:p w:rsidR="00000000" w:rsidDel="00000000" w:rsidP="00000000" w:rsidRDefault="00000000" w:rsidRPr="00000000" w14:paraId="0000001A">
            <w:pPr>
              <w:spacing w:after="240" w:before="240" w:lineRule="auto"/>
              <w:ind w:left="140" w:right="140" w:firstLine="0"/>
              <w:rPr/>
            </w:pPr>
            <w:r w:rsidDel="00000000" w:rsidR="00000000" w:rsidRPr="00000000">
              <w:rPr>
                <w:rtl w:val="0"/>
              </w:rPr>
              <w:t xml:space="preserve">User is authenticated</w:t>
            </w:r>
          </w:p>
        </w:tc>
      </w:tr>
      <w:tr>
        <w:trPr>
          <w:trHeight w:val="435" w:hRule="atLeast"/>
        </w:trPr>
        <w:tc>
          <w:tcPr>
            <w:tcBorders>
              <w:top w:color="000000" w:space="0" w:sz="0" w:val="nil"/>
              <w:left w:color="4f81bd" w:space="0" w:sz="8" w:val="single"/>
              <w:bottom w:color="4f81bd" w:space="0" w:sz="8" w:val="single"/>
              <w:right w:color="4f81bd" w:space="0" w:sz="8" w:val="single"/>
            </w:tcBorders>
            <w:shd w:fill="b4c6e7" w:val="clear"/>
            <w:tcMar>
              <w:top w:w="80.0" w:type="dxa"/>
              <w:left w:w="140.0" w:type="dxa"/>
              <w:bottom w:w="80.0" w:type="dxa"/>
              <w:right w:w="140.0" w:type="dxa"/>
            </w:tcMar>
            <w:vAlign w:val="top"/>
          </w:tcPr>
          <w:p w:rsidR="00000000" w:rsidDel="00000000" w:rsidP="00000000" w:rsidRDefault="00000000" w:rsidRPr="00000000" w14:paraId="0000001B">
            <w:pPr>
              <w:spacing w:after="240" w:before="240" w:lineRule="auto"/>
              <w:ind w:left="140" w:right="140" w:firstLine="0"/>
              <w:rPr>
                <w:i w:val="1"/>
              </w:rPr>
            </w:pPr>
            <w:r w:rsidDel="00000000" w:rsidR="00000000" w:rsidRPr="00000000">
              <w:rPr>
                <w:i w:val="1"/>
                <w:rtl w:val="0"/>
              </w:rPr>
              <w:t xml:space="preserve">Post-condition</w:t>
            </w:r>
          </w:p>
        </w:tc>
        <w:tc>
          <w:tcPr>
            <w:tcBorders>
              <w:top w:color="000000" w:space="0" w:sz="0" w:val="nil"/>
              <w:left w:color="000000" w:space="0" w:sz="0" w:val="nil"/>
              <w:bottom w:color="4f81bd" w:space="0" w:sz="8" w:val="single"/>
              <w:right w:color="4f81bd" w:space="0" w:sz="8" w:val="single"/>
            </w:tcBorders>
            <w:shd w:fill="b4c6e7" w:val="clear"/>
            <w:tcMar>
              <w:top w:w="80.0" w:type="dxa"/>
              <w:left w:w="140.0" w:type="dxa"/>
              <w:bottom w:w="80.0" w:type="dxa"/>
              <w:right w:w="140.0" w:type="dxa"/>
            </w:tcMar>
            <w:vAlign w:val="top"/>
          </w:tcPr>
          <w:p w:rsidR="00000000" w:rsidDel="00000000" w:rsidP="00000000" w:rsidRDefault="00000000" w:rsidRPr="00000000" w14:paraId="0000001C">
            <w:pPr>
              <w:spacing w:after="240" w:before="240" w:lineRule="auto"/>
              <w:ind w:left="140" w:right="140" w:firstLine="0"/>
              <w:rPr/>
            </w:pPr>
            <w:r w:rsidDel="00000000" w:rsidR="00000000" w:rsidRPr="00000000">
              <w:rPr>
                <w:rtl w:val="0"/>
              </w:rPr>
              <w:t xml:space="preserve">User can view comparison data of both users</w:t>
            </w:r>
          </w:p>
        </w:tc>
      </w:tr>
    </w:tbl>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b w:val="1"/>
          <w:u w:val="single"/>
        </w:rPr>
      </w:pPr>
      <w:r w:rsidDel="00000000" w:rsidR="00000000" w:rsidRPr="00000000">
        <w:rPr>
          <w:b w:val="1"/>
          <w:u w:val="single"/>
          <w:rtl w:val="0"/>
        </w:rPr>
        <w:t xml:space="preserve">Diagrams</w:t>
      </w:r>
    </w:p>
    <w:p w:rsidR="00000000" w:rsidDel="00000000" w:rsidP="00000000" w:rsidRDefault="00000000" w:rsidRPr="00000000" w14:paraId="00000022">
      <w:pPr>
        <w:jc w:val="cente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Use Case Diagram</w:t>
      </w:r>
    </w:p>
    <w:p w:rsidR="00000000" w:rsidDel="00000000" w:rsidP="00000000" w:rsidRDefault="00000000" w:rsidRPr="00000000" w14:paraId="00000024">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228600</wp:posOffset>
            </wp:positionV>
            <wp:extent cx="5072063" cy="288554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72063" cy="2885548"/>
                    </a:xfrm>
                    <a:prstGeom prst="rect"/>
                    <a:ln/>
                  </pic:spPr>
                </pic:pic>
              </a:graphicData>
            </a:graphic>
          </wp:anchor>
        </w:drawing>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Sequence Diagram</w:t>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504825</wp:posOffset>
            </wp:positionV>
            <wp:extent cx="5943600" cy="32385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38500"/>
                    </a:xfrm>
                    <a:prstGeom prst="rect"/>
                    <a:ln/>
                  </pic:spPr>
                </pic:pic>
              </a:graphicData>
            </a:graphic>
          </wp:anchor>
        </w:drawing>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