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4E35" w:rsidRDefault="00BE4E35" w:rsidP="00BE4E35">
      <w:pPr>
        <w:rPr>
          <w:rFonts w:eastAsia="Segoe UI" w:cs="Arial"/>
        </w:rPr>
      </w:pPr>
      <w:bookmarkStart w:id="0" w:name="_GoBack"/>
      <w:bookmarkEnd w:id="0"/>
      <w:r>
        <w:rPr>
          <w:rFonts w:eastAsia="Segoe UI" w:cs="Arial"/>
          <w:b/>
        </w:rPr>
        <w:t xml:space="preserve">14:1 </w:t>
      </w:r>
      <w:r>
        <w:rPr>
          <w:rFonts w:eastAsia="Segoe UI" w:cs="Arial"/>
        </w:rPr>
        <w:t xml:space="preserve">Jehovah now said to Moses: </w:t>
      </w:r>
      <w:r>
        <w:rPr>
          <w:rFonts w:eastAsia="Segoe UI" w:cs="Arial"/>
          <w:b/>
        </w:rPr>
        <w:t xml:space="preserve">2 </w:t>
      </w:r>
      <w:r>
        <w:rPr>
          <w:rFonts w:eastAsia="Segoe UI" w:cs="Arial"/>
        </w:rPr>
        <w:t>“Tell the Israelites that they should turn back and encamp before Pi·ha·hi′roth, between Mig′dol and the sea, within view of Ba′al-ze′phon.</w:t>
      </w:r>
      <w:r w:rsidR="00354171">
        <w:rPr>
          <w:rStyle w:val="EndnoteReference"/>
          <w:rFonts w:eastAsia="Segoe UI" w:cs="Arial"/>
        </w:rPr>
        <w:endnoteReference w:id="1"/>
      </w:r>
      <w:r>
        <w:rPr>
          <w:rFonts w:eastAsia="Segoe UI" w:cs="Arial"/>
        </w:rPr>
        <w:t xml:space="preserve"> You are to encamp facing it by the sea. </w:t>
      </w:r>
      <w:r>
        <w:rPr>
          <w:rFonts w:eastAsia="Segoe UI" w:cs="Arial"/>
          <w:b/>
        </w:rPr>
        <w:t xml:space="preserve">3 </w:t>
      </w:r>
      <w:r>
        <w:rPr>
          <w:rFonts w:eastAsia="Segoe UI" w:cs="Arial"/>
        </w:rPr>
        <w:t xml:space="preserve">Then Phar′aoh will say about the Israelites, ‘They are wandering in confusion in the land. The wilderness has closed in on them.’ </w:t>
      </w:r>
      <w:r>
        <w:rPr>
          <w:rFonts w:eastAsia="Segoe UI" w:cs="Arial"/>
          <w:b/>
        </w:rPr>
        <w:t xml:space="preserve">4 </w:t>
      </w:r>
      <w:r>
        <w:rPr>
          <w:rFonts w:eastAsia="Segoe UI" w:cs="Arial"/>
        </w:rPr>
        <w:t>I will allow Phar′aoh’s heart to become obstinate,</w:t>
      </w:r>
      <w:r w:rsidR="00354171">
        <w:rPr>
          <w:rStyle w:val="EndnoteReference"/>
          <w:rFonts w:eastAsia="Segoe UI" w:cs="Arial"/>
        </w:rPr>
        <w:endnoteReference w:id="2"/>
      </w:r>
      <w:r>
        <w:rPr>
          <w:rFonts w:eastAsia="Segoe UI" w:cs="Arial"/>
        </w:rPr>
        <w:t xml:space="preserve"> and he will chase after them, and I will glorify myself by means of Phar′aoh and all his army;</w:t>
      </w:r>
      <w:r w:rsidR="00354171">
        <w:rPr>
          <w:rStyle w:val="EndnoteReference"/>
          <w:rFonts w:eastAsia="Segoe UI" w:cs="Arial"/>
        </w:rPr>
        <w:endnoteReference w:id="3"/>
      </w:r>
      <w:r>
        <w:rPr>
          <w:rFonts w:eastAsia="Segoe UI" w:cs="Arial"/>
        </w:rPr>
        <w:t xml:space="preserve"> and the Egyptians will certainly know that I am Jehovah.”</w:t>
      </w:r>
      <w:r w:rsidR="00354171">
        <w:rPr>
          <w:rStyle w:val="EndnoteReference"/>
          <w:rFonts w:eastAsia="Segoe UI" w:cs="Arial"/>
        </w:rPr>
        <w:endnoteReference w:id="4"/>
      </w:r>
      <w:r>
        <w:rPr>
          <w:rFonts w:eastAsia="Segoe UI" w:cs="Arial"/>
        </w:rPr>
        <w:t xml:space="preserve"> So that is what they did.</w:t>
      </w:r>
    </w:p>
    <w:p w:rsidR="00BE4E35" w:rsidRDefault="00BE4E35" w:rsidP="00BE4E35">
      <w:pPr>
        <w:rPr>
          <w:rFonts w:eastAsia="Segoe UI" w:cs="Arial"/>
        </w:rPr>
      </w:pPr>
      <w:r>
        <w:rPr>
          <w:rFonts w:eastAsia="Segoe UI" w:cs="Arial"/>
          <w:b/>
        </w:rPr>
        <w:t xml:space="preserve">5 </w:t>
      </w:r>
      <w:r>
        <w:rPr>
          <w:rFonts w:eastAsia="Segoe UI" w:cs="Arial"/>
        </w:rPr>
        <w:t>Later it was reported to the king of Egypt that the people had run away. Immediately, Phar′aoh and his servants had a change of heart regarding the people,</w:t>
      </w:r>
      <w:r w:rsidR="00354171">
        <w:rPr>
          <w:rStyle w:val="EndnoteReference"/>
          <w:rFonts w:eastAsia="Segoe UI" w:cs="Arial"/>
        </w:rPr>
        <w:endnoteReference w:id="5"/>
      </w:r>
      <w:r>
        <w:rPr>
          <w:rFonts w:eastAsia="Segoe UI" w:cs="Arial"/>
        </w:rPr>
        <w:t xml:space="preserve"> and they said: “Why did we do this and release Israel from serving as slaves for us?” </w:t>
      </w:r>
      <w:r>
        <w:rPr>
          <w:rFonts w:eastAsia="Segoe UI" w:cs="Arial"/>
          <w:b/>
        </w:rPr>
        <w:t xml:space="preserve">6 </w:t>
      </w:r>
      <w:r>
        <w:rPr>
          <w:rFonts w:eastAsia="Segoe UI" w:cs="Arial"/>
        </w:rPr>
        <w:t>So he made his war chariots ready, and he took his people with him.</w:t>
      </w:r>
      <w:r w:rsidR="00354171">
        <w:rPr>
          <w:rStyle w:val="EndnoteReference"/>
          <w:rFonts w:eastAsia="Segoe UI" w:cs="Arial"/>
        </w:rPr>
        <w:endnoteReference w:id="6"/>
      </w:r>
      <w:r>
        <w:rPr>
          <w:rFonts w:ascii="MEPS Bookman WTS" w:eastAsia="Segoe UI" w:hAnsi="MEPS Bookman WTS" w:cs="Segoe UI"/>
        </w:rPr>
        <w:t xml:space="preserve"> </w:t>
      </w:r>
      <w:r>
        <w:rPr>
          <w:rFonts w:eastAsia="Segoe UI" w:cs="Arial"/>
          <w:b/>
        </w:rPr>
        <w:t xml:space="preserve">7 </w:t>
      </w:r>
      <w:r>
        <w:rPr>
          <w:rFonts w:eastAsia="Segoe UI" w:cs="Arial"/>
        </w:rPr>
        <w:t xml:space="preserve">He took 600 chosen chariots and all the other chariots of Egypt, with warriors on every one of them. </w:t>
      </w:r>
      <w:r>
        <w:rPr>
          <w:rFonts w:eastAsia="Segoe UI" w:cs="Arial"/>
          <w:b/>
        </w:rPr>
        <w:t xml:space="preserve">8 </w:t>
      </w:r>
      <w:r>
        <w:rPr>
          <w:rFonts w:eastAsia="Segoe UI" w:cs="Arial"/>
        </w:rPr>
        <w:t>Thus Jehovah allowed the heart of Phar′aoh king of Egypt to become obstinate, and he chased after the Israelites, while the Israelites were going out with confidence.</w:t>
      </w:r>
      <w:r w:rsidR="00354171">
        <w:rPr>
          <w:rStyle w:val="FootnoteReference"/>
          <w:rFonts w:eastAsia="Segoe UI" w:cs="Arial"/>
        </w:rPr>
        <w:footnoteReference w:id="1"/>
      </w:r>
      <w:r w:rsidR="00354171">
        <w:rPr>
          <w:rStyle w:val="EndnoteReference"/>
          <w:rFonts w:eastAsia="Segoe UI" w:cs="Arial"/>
        </w:rPr>
        <w:endnoteReference w:id="7"/>
      </w:r>
      <w:r>
        <w:rPr>
          <w:rFonts w:ascii="MEPS Bookman WTS" w:eastAsia="Segoe UI" w:hAnsi="MEPS Bookman WTS" w:cs="Segoe UI"/>
        </w:rPr>
        <w:t xml:space="preserve"> </w:t>
      </w:r>
      <w:r>
        <w:rPr>
          <w:rFonts w:eastAsia="Segoe UI" w:cs="Arial"/>
          <w:b/>
        </w:rPr>
        <w:t xml:space="preserve">9 </w:t>
      </w:r>
      <w:r>
        <w:rPr>
          <w:rFonts w:eastAsia="Segoe UI" w:cs="Arial"/>
        </w:rPr>
        <w:t>The Egyptians chased after them,</w:t>
      </w:r>
      <w:r w:rsidR="00354171">
        <w:rPr>
          <w:rStyle w:val="EndnoteReference"/>
          <w:rFonts w:eastAsia="Segoe UI" w:cs="Arial"/>
        </w:rPr>
        <w:endnoteReference w:id="8"/>
      </w:r>
      <w:r>
        <w:rPr>
          <w:rFonts w:eastAsia="Segoe UI" w:cs="Arial"/>
        </w:rPr>
        <w:t xml:space="preserve"> and all the chariot horses of Phar′aoh and his cavalrymen and his army were catching up with them while they were camping by the sea, by Pi·ha·hi′roth, facing Ba′al-ze′phon.</w:t>
      </w:r>
    </w:p>
    <w:p w:rsidR="00BE4E35" w:rsidRDefault="00BE4E35" w:rsidP="00BE4E35">
      <w:pPr>
        <w:rPr>
          <w:rFonts w:eastAsia="Segoe UI" w:cs="Arial"/>
        </w:rPr>
      </w:pPr>
      <w:r>
        <w:rPr>
          <w:rFonts w:eastAsia="Segoe UI" w:cs="Arial"/>
          <w:b/>
        </w:rPr>
        <w:t xml:space="preserve">10 </w:t>
      </w:r>
      <w:r>
        <w:rPr>
          <w:rFonts w:eastAsia="Segoe UI" w:cs="Arial"/>
        </w:rPr>
        <w:t>When Phar′aoh got closer, the Israelites raised their eyes and saw the Egyptians pursuing them. The Israelites became terrified and began to cry out to Jehovah.</w:t>
      </w:r>
      <w:r w:rsidR="00354171">
        <w:rPr>
          <w:rStyle w:val="EndnoteReference"/>
          <w:rFonts w:eastAsia="Segoe UI" w:cs="Arial"/>
        </w:rPr>
        <w:endnoteReference w:id="9"/>
      </w:r>
      <w:r>
        <w:rPr>
          <w:rFonts w:ascii="MEPS Bookman WTS" w:eastAsia="Segoe UI" w:hAnsi="MEPS Bookman WTS" w:cs="Segoe UI"/>
        </w:rPr>
        <w:t xml:space="preserve"> </w:t>
      </w:r>
      <w:r>
        <w:rPr>
          <w:rFonts w:eastAsia="Segoe UI" w:cs="Arial"/>
          <w:b/>
        </w:rPr>
        <w:t xml:space="preserve">11 </w:t>
      </w:r>
      <w:r>
        <w:rPr>
          <w:rFonts w:eastAsia="Segoe UI" w:cs="Arial"/>
        </w:rPr>
        <w:t>They said to Moses: “Is it because there are no burial places in Egypt that you have brought us here to die in the wilderness?</w:t>
      </w:r>
      <w:r w:rsidR="00354171">
        <w:rPr>
          <w:rStyle w:val="EndnoteReference"/>
          <w:rFonts w:eastAsia="Segoe UI" w:cs="Arial"/>
        </w:rPr>
        <w:endnoteReference w:id="10"/>
      </w:r>
      <w:r>
        <w:rPr>
          <w:rFonts w:eastAsia="Segoe UI" w:cs="Arial"/>
        </w:rPr>
        <w:t xml:space="preserve"> What have you done to us by leading us out of Egypt? </w:t>
      </w:r>
      <w:r>
        <w:rPr>
          <w:rFonts w:eastAsia="Segoe UI" w:cs="Arial"/>
          <w:b/>
        </w:rPr>
        <w:t xml:space="preserve">12 </w:t>
      </w:r>
      <w:r>
        <w:rPr>
          <w:rFonts w:eastAsia="Segoe UI" w:cs="Arial"/>
        </w:rPr>
        <w:t>Is this not the very thing we told you in Egypt when we said, ‘Let us alone, so that we may serve the Egyptians’? For it is better for us to serve the Egyptians than to die in the wilderness.”</w:t>
      </w:r>
      <w:r w:rsidR="00354171">
        <w:rPr>
          <w:rStyle w:val="EndnoteReference"/>
          <w:rFonts w:eastAsia="Segoe UI" w:cs="Arial"/>
        </w:rPr>
        <w:endnoteReference w:id="11"/>
      </w:r>
      <w:r>
        <w:rPr>
          <w:rFonts w:ascii="MEPS Bookman WTS" w:eastAsia="Segoe UI" w:hAnsi="MEPS Bookman WTS" w:cs="Segoe UI"/>
        </w:rPr>
        <w:t xml:space="preserve"> </w:t>
      </w:r>
      <w:r>
        <w:rPr>
          <w:rFonts w:eastAsia="Segoe UI" w:cs="Arial"/>
          <w:b/>
        </w:rPr>
        <w:t xml:space="preserve">13 </w:t>
      </w:r>
      <w:r>
        <w:rPr>
          <w:rFonts w:eastAsia="Segoe UI" w:cs="Arial"/>
        </w:rPr>
        <w:t>Then Moses said to the people: “Do not be afraid.</w:t>
      </w:r>
      <w:r w:rsidR="00354171">
        <w:rPr>
          <w:rStyle w:val="EndnoteReference"/>
          <w:rFonts w:eastAsia="Segoe UI" w:cs="Arial"/>
        </w:rPr>
        <w:endnoteReference w:id="12"/>
      </w:r>
      <w:r>
        <w:rPr>
          <w:rFonts w:eastAsia="Segoe UI" w:cs="Arial"/>
        </w:rPr>
        <w:t xml:space="preserve"> Stand firm and see the salvation of Jehovah that he will perform for you today.</w:t>
      </w:r>
      <w:r w:rsidR="00354171">
        <w:rPr>
          <w:rStyle w:val="EndnoteReference"/>
          <w:rFonts w:eastAsia="Segoe UI" w:cs="Arial"/>
        </w:rPr>
        <w:endnoteReference w:id="13"/>
      </w:r>
      <w:r>
        <w:rPr>
          <w:rFonts w:eastAsia="Segoe UI" w:cs="Arial"/>
        </w:rPr>
        <w:t xml:space="preserve"> For the Egyptians whom you see today, you will never ever see again.</w:t>
      </w:r>
      <w:r w:rsidR="00354171">
        <w:rPr>
          <w:rStyle w:val="EndnoteReference"/>
          <w:rFonts w:eastAsia="Segoe UI" w:cs="Arial"/>
        </w:rPr>
        <w:endnoteReference w:id="14"/>
      </w:r>
      <w:r>
        <w:rPr>
          <w:rFonts w:ascii="MEPS Bookman WTS" w:eastAsia="Segoe UI" w:hAnsi="MEPS Bookman WTS" w:cs="Segoe UI"/>
        </w:rPr>
        <w:t xml:space="preserve"> </w:t>
      </w:r>
      <w:r>
        <w:rPr>
          <w:rFonts w:eastAsia="Segoe UI" w:cs="Arial"/>
          <w:b/>
        </w:rPr>
        <w:t xml:space="preserve">14 </w:t>
      </w:r>
      <w:r>
        <w:rPr>
          <w:rFonts w:eastAsia="Segoe UI" w:cs="Arial"/>
        </w:rPr>
        <w:t>Jehovah himself will fight for you,</w:t>
      </w:r>
      <w:r w:rsidR="00354171">
        <w:rPr>
          <w:rStyle w:val="EndnoteReference"/>
          <w:rFonts w:eastAsia="Segoe UI" w:cs="Arial"/>
        </w:rPr>
        <w:endnoteReference w:id="15"/>
      </w:r>
      <w:r>
        <w:rPr>
          <w:rFonts w:eastAsia="Segoe UI" w:cs="Arial"/>
        </w:rPr>
        <w:t xml:space="preserve"> and you will keep silent.”</w:t>
      </w:r>
    </w:p>
    <w:p w:rsidR="00BE4E35" w:rsidRDefault="00BE4E35" w:rsidP="00BE4E35">
      <w:pPr>
        <w:rPr>
          <w:rFonts w:ascii="MEPS Bookman WTS" w:eastAsia="Segoe UI" w:hAnsi="MEPS Bookman WTS" w:cs="Segoe UI"/>
        </w:rPr>
      </w:pPr>
      <w:r>
        <w:rPr>
          <w:rFonts w:eastAsia="Segoe UI" w:cs="Arial"/>
          <w:b/>
        </w:rPr>
        <w:t xml:space="preserve">15 </w:t>
      </w:r>
      <w:r>
        <w:rPr>
          <w:rFonts w:eastAsia="Segoe UI" w:cs="Arial"/>
        </w:rPr>
        <w:t xml:space="preserve">Jehovah now said to Moses: “Why do you keep crying out to me? Tell the Israelites that they should break camp. </w:t>
      </w:r>
      <w:r>
        <w:rPr>
          <w:rFonts w:eastAsia="Segoe UI" w:cs="Arial"/>
          <w:b/>
        </w:rPr>
        <w:t xml:space="preserve">16 </w:t>
      </w:r>
      <w:r>
        <w:rPr>
          <w:rFonts w:eastAsia="Segoe UI" w:cs="Arial"/>
        </w:rPr>
        <w:t xml:space="preserve">As for you, lift up your rod and stretch out your hand over the sea and divide it, so that the Israelites may go through the midst of the sea on dry ground. </w:t>
      </w:r>
      <w:r>
        <w:rPr>
          <w:rFonts w:eastAsia="Segoe UI" w:cs="Arial"/>
          <w:b/>
        </w:rPr>
        <w:t xml:space="preserve">17 </w:t>
      </w:r>
      <w:r>
        <w:rPr>
          <w:rFonts w:eastAsia="Segoe UI" w:cs="Arial"/>
        </w:rPr>
        <w:t>As for me, I am allowing the hearts of the Egyptians to become obstinate, so that they will go in after them; thus I will glorify myself by means of Phar′aoh and all his army, his war chariots, and his cavalrymen.</w:t>
      </w:r>
      <w:r w:rsidR="00354171">
        <w:rPr>
          <w:rStyle w:val="EndnoteReference"/>
          <w:rFonts w:eastAsia="Segoe UI" w:cs="Arial"/>
        </w:rPr>
        <w:endnoteReference w:id="16"/>
      </w:r>
      <w:r>
        <w:rPr>
          <w:rFonts w:ascii="MEPS Bookman WTS" w:eastAsia="Segoe UI" w:hAnsi="MEPS Bookman WTS" w:cs="Segoe UI"/>
        </w:rPr>
        <w:t xml:space="preserve"> </w:t>
      </w:r>
      <w:r>
        <w:rPr>
          <w:rFonts w:eastAsia="Segoe UI" w:cs="Arial"/>
          <w:b/>
        </w:rPr>
        <w:t xml:space="preserve">18 </w:t>
      </w:r>
      <w:r>
        <w:rPr>
          <w:rFonts w:eastAsia="Segoe UI" w:cs="Arial"/>
        </w:rPr>
        <w:t>And the Egyptians will certainly know that I am Jehovah when I glorify myself by means of Phar′aoh, his war chariots, and his cavalrymen.”</w:t>
      </w:r>
      <w:r w:rsidR="00354171">
        <w:rPr>
          <w:rStyle w:val="EndnoteReference"/>
          <w:rFonts w:eastAsia="Segoe UI" w:cs="Arial"/>
        </w:rPr>
        <w:endnoteReference w:id="17"/>
      </w:r>
    </w:p>
    <w:p w:rsidR="00BE4E35" w:rsidRDefault="00BE4E35" w:rsidP="00BE4E35">
      <w:pPr>
        <w:rPr>
          <w:rFonts w:eastAsia="Segoe UI" w:cs="Arial"/>
        </w:rPr>
      </w:pPr>
      <w:r>
        <w:rPr>
          <w:rFonts w:eastAsia="Segoe UI" w:cs="Arial"/>
          <w:b/>
        </w:rPr>
        <w:t xml:space="preserve">19 </w:t>
      </w:r>
      <w:r>
        <w:rPr>
          <w:rFonts w:eastAsia="Segoe UI" w:cs="Arial"/>
        </w:rPr>
        <w:t>Then the angel of the true God</w:t>
      </w:r>
      <w:r w:rsidR="00354171">
        <w:rPr>
          <w:rStyle w:val="EndnoteReference"/>
          <w:rFonts w:eastAsia="Segoe UI" w:cs="Arial"/>
        </w:rPr>
        <w:endnoteReference w:id="18"/>
      </w:r>
      <w:r>
        <w:rPr>
          <w:rFonts w:eastAsia="Segoe UI" w:cs="Arial"/>
        </w:rPr>
        <w:t xml:space="preserve"> who was going ahead of the camp of Israel departed and went to their rear, and the pillar of cloud that was in front of them moved to the rear and stood behind them.</w:t>
      </w:r>
      <w:r w:rsidR="00354171">
        <w:rPr>
          <w:rStyle w:val="EndnoteReference"/>
          <w:rFonts w:eastAsia="Segoe UI" w:cs="Arial"/>
        </w:rPr>
        <w:endnoteReference w:id="19"/>
      </w:r>
      <w:r>
        <w:rPr>
          <w:rFonts w:ascii="MEPS Bookman WTS" w:eastAsia="Segoe UI" w:hAnsi="MEPS Bookman WTS" w:cs="Segoe UI"/>
        </w:rPr>
        <w:t xml:space="preserve"> </w:t>
      </w:r>
      <w:r>
        <w:rPr>
          <w:rFonts w:eastAsia="Segoe UI" w:cs="Arial"/>
          <w:b/>
        </w:rPr>
        <w:t xml:space="preserve">20 </w:t>
      </w:r>
      <w:r>
        <w:rPr>
          <w:rFonts w:eastAsia="Segoe UI" w:cs="Arial"/>
        </w:rPr>
        <w:t>So it came between the camp of the Egyptians and the camp of Israel.</w:t>
      </w:r>
      <w:r w:rsidR="00354171">
        <w:rPr>
          <w:rStyle w:val="EndnoteReference"/>
          <w:rFonts w:eastAsia="Segoe UI" w:cs="Arial"/>
        </w:rPr>
        <w:endnoteReference w:id="20"/>
      </w:r>
      <w:r>
        <w:rPr>
          <w:rFonts w:eastAsia="Segoe UI" w:cs="Arial"/>
        </w:rPr>
        <w:t xml:space="preserve"> On the one side, it was a dark cloud. On the other side, it was lighting up the night.</w:t>
      </w:r>
      <w:r w:rsidR="00354171">
        <w:rPr>
          <w:rStyle w:val="EndnoteReference"/>
          <w:rFonts w:eastAsia="Segoe UI" w:cs="Arial"/>
        </w:rPr>
        <w:endnoteReference w:id="21"/>
      </w:r>
      <w:r>
        <w:rPr>
          <w:rFonts w:eastAsia="Segoe UI" w:cs="Arial"/>
        </w:rPr>
        <w:t xml:space="preserve"> So the one camp did not come near the other camp all night long.</w:t>
      </w:r>
    </w:p>
    <w:p w:rsidR="00BE4E35" w:rsidRDefault="00BE4E35" w:rsidP="00BE4E35">
      <w:pPr>
        <w:rPr>
          <w:rFonts w:ascii="MEPS Bookman WTS" w:eastAsia="Segoe UI" w:hAnsi="MEPS Bookman WTS" w:cs="Segoe UI"/>
        </w:rPr>
      </w:pPr>
      <w:r>
        <w:rPr>
          <w:rFonts w:eastAsia="Segoe UI" w:cs="Arial"/>
          <w:b/>
        </w:rPr>
        <w:t xml:space="preserve">21 </w:t>
      </w:r>
      <w:r>
        <w:rPr>
          <w:rFonts w:eastAsia="Segoe UI" w:cs="Arial"/>
        </w:rPr>
        <w:t>Moses now stretched out his hand over the sea;</w:t>
      </w:r>
      <w:r w:rsidR="00354171">
        <w:rPr>
          <w:rStyle w:val="EndnoteReference"/>
          <w:rFonts w:eastAsia="Segoe UI" w:cs="Arial"/>
        </w:rPr>
        <w:endnoteReference w:id="22"/>
      </w:r>
      <w:r>
        <w:rPr>
          <w:rFonts w:eastAsia="Segoe UI" w:cs="Arial"/>
        </w:rPr>
        <w:t xml:space="preserve"> and Jehovah drove the sea back with a strong east wind all night long, turning the sea basin into dry ground,</w:t>
      </w:r>
      <w:r w:rsidR="00354171">
        <w:rPr>
          <w:rStyle w:val="EndnoteReference"/>
          <w:rFonts w:eastAsia="Segoe UI" w:cs="Arial"/>
        </w:rPr>
        <w:endnoteReference w:id="23"/>
      </w:r>
      <w:r>
        <w:rPr>
          <w:rFonts w:eastAsia="Segoe UI" w:cs="Arial"/>
        </w:rPr>
        <w:t xml:space="preserve"> and the waters divided.</w:t>
      </w:r>
      <w:r w:rsidR="00354171">
        <w:rPr>
          <w:rStyle w:val="EndnoteReference"/>
          <w:rFonts w:eastAsia="Segoe UI" w:cs="Arial"/>
        </w:rPr>
        <w:endnoteReference w:id="24"/>
      </w:r>
      <w:r>
        <w:rPr>
          <w:rFonts w:ascii="MEPS Bookman WTS" w:eastAsia="Segoe UI" w:hAnsi="MEPS Bookman WTS" w:cs="Segoe UI"/>
        </w:rPr>
        <w:t xml:space="preserve"> </w:t>
      </w:r>
      <w:r>
        <w:rPr>
          <w:rFonts w:eastAsia="Segoe UI" w:cs="Arial"/>
          <w:b/>
        </w:rPr>
        <w:t xml:space="preserve">22 </w:t>
      </w:r>
      <w:r>
        <w:rPr>
          <w:rFonts w:eastAsia="Segoe UI" w:cs="Arial"/>
        </w:rPr>
        <w:t>So the Israelites went through the midst of the sea on dry ground,</w:t>
      </w:r>
      <w:r w:rsidR="00354171">
        <w:rPr>
          <w:rStyle w:val="EndnoteReference"/>
          <w:rFonts w:eastAsia="Segoe UI" w:cs="Arial"/>
        </w:rPr>
        <w:endnoteReference w:id="25"/>
      </w:r>
      <w:r>
        <w:rPr>
          <w:rFonts w:eastAsia="Segoe UI" w:cs="Arial"/>
        </w:rPr>
        <w:t xml:space="preserve"> while the waters formed a wall on their right hand and on their left.</w:t>
      </w:r>
      <w:r w:rsidR="00354171">
        <w:rPr>
          <w:rStyle w:val="EndnoteReference"/>
          <w:rFonts w:eastAsia="Segoe UI" w:cs="Arial"/>
        </w:rPr>
        <w:endnoteReference w:id="26"/>
      </w:r>
      <w:r>
        <w:rPr>
          <w:rFonts w:ascii="MEPS Bookman WTS" w:eastAsia="Segoe UI" w:hAnsi="MEPS Bookman WTS" w:cs="Segoe UI"/>
        </w:rPr>
        <w:t xml:space="preserve"> </w:t>
      </w:r>
      <w:r>
        <w:rPr>
          <w:rFonts w:eastAsia="Segoe UI" w:cs="Arial"/>
          <w:b/>
        </w:rPr>
        <w:t xml:space="preserve">23 </w:t>
      </w:r>
      <w:r>
        <w:rPr>
          <w:rFonts w:eastAsia="Segoe UI" w:cs="Arial"/>
        </w:rPr>
        <w:t>The Egyptians pursued them, and all Phar′aoh’s horses, his war chariots, and his cavalrymen began going after them into the midst of the sea.</w:t>
      </w:r>
      <w:r w:rsidR="00354171">
        <w:rPr>
          <w:rStyle w:val="EndnoteReference"/>
          <w:rFonts w:eastAsia="Segoe UI" w:cs="Arial"/>
        </w:rPr>
        <w:endnoteReference w:id="27"/>
      </w:r>
      <w:r>
        <w:rPr>
          <w:rFonts w:ascii="MEPS Bookman WTS" w:eastAsia="Segoe UI" w:hAnsi="MEPS Bookman WTS" w:cs="Segoe UI"/>
        </w:rPr>
        <w:t xml:space="preserve"> </w:t>
      </w:r>
      <w:r>
        <w:rPr>
          <w:rFonts w:eastAsia="Segoe UI" w:cs="Arial"/>
          <w:b/>
        </w:rPr>
        <w:t xml:space="preserve">24 </w:t>
      </w:r>
      <w:r>
        <w:rPr>
          <w:rFonts w:eastAsia="Segoe UI" w:cs="Arial"/>
        </w:rPr>
        <w:t>During the morning watch,</w:t>
      </w:r>
      <w:r w:rsidR="00354171">
        <w:rPr>
          <w:rStyle w:val="FootnoteReference"/>
          <w:rFonts w:eastAsia="Segoe UI" w:cs="Arial"/>
        </w:rPr>
        <w:footnoteReference w:id="2"/>
      </w:r>
      <w:r>
        <w:rPr>
          <w:rFonts w:eastAsia="Segoe UI" w:cs="Arial"/>
        </w:rPr>
        <w:t xml:space="preserve"> Jehovah looked at the camp of the Egyptians from within the pillar of fire and cloud,</w:t>
      </w:r>
      <w:r w:rsidR="00354171">
        <w:rPr>
          <w:rStyle w:val="EndnoteReference"/>
          <w:rFonts w:eastAsia="Segoe UI" w:cs="Arial"/>
        </w:rPr>
        <w:endnoteReference w:id="28"/>
      </w:r>
      <w:r>
        <w:rPr>
          <w:rFonts w:eastAsia="Segoe UI" w:cs="Arial"/>
        </w:rPr>
        <w:t xml:space="preserve"> and he threw the camp of the Egyptians into confusion. </w:t>
      </w:r>
      <w:r>
        <w:rPr>
          <w:rFonts w:eastAsia="Segoe UI" w:cs="Arial"/>
          <w:b/>
        </w:rPr>
        <w:t xml:space="preserve">25 </w:t>
      </w:r>
      <w:r>
        <w:rPr>
          <w:rFonts w:eastAsia="Segoe UI" w:cs="Arial"/>
        </w:rPr>
        <w:t>He kept taking wheels off their chariots so that they were driving them with difficulty, and the Egyptians were saying: “Let us flee from any contact with Israel, because Jehovah is fighting for them against the Egyptians.”</w:t>
      </w:r>
      <w:r w:rsidR="00354171">
        <w:rPr>
          <w:rStyle w:val="EndnoteReference"/>
          <w:rFonts w:eastAsia="Segoe UI" w:cs="Arial"/>
        </w:rPr>
        <w:endnoteReference w:id="29"/>
      </w:r>
    </w:p>
    <w:p w:rsidR="00BE4E35" w:rsidRDefault="00BE4E35" w:rsidP="00BE4E35">
      <w:pPr>
        <w:rPr>
          <w:rFonts w:ascii="MEPS Bookman WTS" w:eastAsia="Segoe UI" w:hAnsi="MEPS Bookman WTS" w:cs="Segoe UI"/>
        </w:rPr>
      </w:pPr>
      <w:r>
        <w:rPr>
          <w:rFonts w:eastAsia="Segoe UI" w:cs="Arial"/>
          <w:b/>
        </w:rPr>
        <w:t xml:space="preserve">26 </w:t>
      </w:r>
      <w:r>
        <w:rPr>
          <w:rFonts w:eastAsia="Segoe UI" w:cs="Arial"/>
        </w:rPr>
        <w:t xml:space="preserve">Then Jehovah said to Moses: “Stretch out your hand over the sea so that the waters may come back over the Egyptians, their war chariots, and their cavalrymen.” </w:t>
      </w:r>
      <w:r>
        <w:rPr>
          <w:rFonts w:eastAsia="Segoe UI" w:cs="Arial"/>
          <w:b/>
        </w:rPr>
        <w:t xml:space="preserve">27 </w:t>
      </w:r>
      <w:r>
        <w:rPr>
          <w:rFonts w:eastAsia="Segoe UI" w:cs="Arial"/>
        </w:rPr>
        <w:t>Moses at once stretched out his hand over the sea, and as morning approached, the sea returned to its normal condition. As the Egyptians fled from it, Jehovah shook the Egyptians off into the midst of the sea.</w:t>
      </w:r>
      <w:r w:rsidR="00354171">
        <w:rPr>
          <w:rStyle w:val="EndnoteReference"/>
          <w:rFonts w:eastAsia="Segoe UI" w:cs="Arial"/>
        </w:rPr>
        <w:endnoteReference w:id="30"/>
      </w:r>
      <w:r>
        <w:rPr>
          <w:rFonts w:ascii="MEPS Bookman WTS" w:eastAsia="Segoe UI" w:hAnsi="MEPS Bookman WTS" w:cs="Segoe UI"/>
        </w:rPr>
        <w:t xml:space="preserve"> </w:t>
      </w:r>
      <w:r>
        <w:rPr>
          <w:rFonts w:eastAsia="Segoe UI" w:cs="Arial"/>
          <w:b/>
        </w:rPr>
        <w:t xml:space="preserve">28 </w:t>
      </w:r>
      <w:r>
        <w:rPr>
          <w:rFonts w:eastAsia="Segoe UI" w:cs="Arial"/>
        </w:rPr>
        <w:t>The returning waters covered the war chariots and the cavalrymen and all of Phar′aoh’s army who had gone into the sea after them.</w:t>
      </w:r>
      <w:r w:rsidR="00354171">
        <w:rPr>
          <w:rStyle w:val="EndnoteReference"/>
          <w:rFonts w:eastAsia="Segoe UI" w:cs="Arial"/>
        </w:rPr>
        <w:endnoteReference w:id="31"/>
      </w:r>
      <w:r>
        <w:rPr>
          <w:rFonts w:eastAsia="Segoe UI" w:cs="Arial"/>
        </w:rPr>
        <w:t xml:space="preserve"> Not so much as one among them was allowed to survive.</w:t>
      </w:r>
      <w:r w:rsidR="00354171">
        <w:rPr>
          <w:rStyle w:val="EndnoteReference"/>
          <w:rFonts w:eastAsia="Segoe UI" w:cs="Arial"/>
        </w:rPr>
        <w:endnoteReference w:id="32"/>
      </w:r>
    </w:p>
    <w:p w:rsidR="00BE4E35" w:rsidRDefault="00BE4E35" w:rsidP="00BE4E35">
      <w:pPr>
        <w:rPr>
          <w:rFonts w:ascii="MEPS Bookman WTS" w:eastAsia="Segoe UI" w:hAnsi="MEPS Bookman WTS" w:cs="Segoe UI"/>
        </w:rPr>
      </w:pPr>
      <w:r>
        <w:rPr>
          <w:rFonts w:eastAsia="Segoe UI" w:cs="Arial"/>
          <w:b/>
        </w:rPr>
        <w:t xml:space="preserve">29 </w:t>
      </w:r>
      <w:r>
        <w:rPr>
          <w:rFonts w:eastAsia="Segoe UI" w:cs="Arial"/>
        </w:rPr>
        <w:t>But the Israelites walked on dry ground in the midst of the seabed,</w:t>
      </w:r>
      <w:r w:rsidR="00354171">
        <w:rPr>
          <w:rStyle w:val="EndnoteReference"/>
          <w:rFonts w:eastAsia="Segoe UI" w:cs="Arial"/>
        </w:rPr>
        <w:endnoteReference w:id="33"/>
      </w:r>
      <w:r>
        <w:rPr>
          <w:rFonts w:eastAsia="Segoe UI" w:cs="Arial"/>
        </w:rPr>
        <w:t xml:space="preserve"> and the waters formed a wall on their right hand and on their left.</w:t>
      </w:r>
      <w:r w:rsidR="00354171">
        <w:rPr>
          <w:rStyle w:val="EndnoteReference"/>
          <w:rFonts w:eastAsia="Segoe UI" w:cs="Arial"/>
        </w:rPr>
        <w:endnoteReference w:id="34"/>
      </w:r>
      <w:r>
        <w:rPr>
          <w:rFonts w:ascii="MEPS Bookman WTS" w:eastAsia="Segoe UI" w:hAnsi="MEPS Bookman WTS" w:cs="Segoe UI"/>
        </w:rPr>
        <w:t xml:space="preserve"> </w:t>
      </w:r>
      <w:r>
        <w:rPr>
          <w:rFonts w:eastAsia="Segoe UI" w:cs="Arial"/>
          <w:b/>
        </w:rPr>
        <w:t xml:space="preserve">30 </w:t>
      </w:r>
      <w:r>
        <w:rPr>
          <w:rFonts w:eastAsia="Segoe UI" w:cs="Arial"/>
        </w:rPr>
        <w:t>Thus Jehovah saved Israel on that day from the hand of the Egyptians,</w:t>
      </w:r>
      <w:r w:rsidR="00354171">
        <w:rPr>
          <w:rStyle w:val="EndnoteReference"/>
          <w:rFonts w:eastAsia="Segoe UI" w:cs="Arial"/>
        </w:rPr>
        <w:endnoteReference w:id="35"/>
      </w:r>
      <w:r>
        <w:rPr>
          <w:rFonts w:eastAsia="Segoe UI" w:cs="Arial"/>
        </w:rPr>
        <w:t xml:space="preserve"> and Israel saw the Egyptians dead on the seashore. </w:t>
      </w:r>
      <w:r>
        <w:rPr>
          <w:rFonts w:eastAsia="Segoe UI" w:cs="Arial"/>
          <w:b/>
        </w:rPr>
        <w:t xml:space="preserve">31 </w:t>
      </w:r>
      <w:r>
        <w:rPr>
          <w:rFonts w:eastAsia="Segoe UI" w:cs="Arial"/>
        </w:rPr>
        <w:t>Israel also saw the great power</w:t>
      </w:r>
      <w:r w:rsidR="00354171">
        <w:rPr>
          <w:rStyle w:val="FootnoteReference"/>
          <w:rFonts w:eastAsia="Segoe UI" w:cs="Arial"/>
        </w:rPr>
        <w:footnoteReference w:id="3"/>
      </w:r>
      <w:r>
        <w:rPr>
          <w:rFonts w:eastAsia="Segoe UI" w:cs="Arial"/>
        </w:rPr>
        <w:t xml:space="preserve"> that Jehovah wielded against the Egyptians, and the people began to fear Jehovah and to put faith in Jehovah and in his servant Moses.</w:t>
      </w:r>
      <w:r w:rsidR="00354171">
        <w:rPr>
          <w:rStyle w:val="EndnoteReference"/>
          <w:rFonts w:eastAsia="Segoe UI" w:cs="Arial"/>
        </w:rPr>
        <w:endnoteReference w:id="36"/>
      </w:r>
    </w:p>
    <w:p w:rsidR="00762BCB" w:rsidRPr="00BE4E35" w:rsidRDefault="00762BCB" w:rsidP="00BE4E35"/>
    <w:sectPr w:rsidR="00762BCB" w:rsidRPr="00BE4E35" w:rsidSect="00CA2E7C">
      <w:headerReference w:type="default" r:id="rId8"/>
      <w:headerReference w:type="first" r:id="rId9"/>
      <w:pgSz w:w="11907" w:h="16840" w:code="9"/>
      <w:pgMar w:top="1134" w:right="1418" w:bottom="1134"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3F25" w:rsidRDefault="00A43F25">
      <w:r>
        <w:separator/>
      </w:r>
    </w:p>
  </w:endnote>
  <w:endnote w:type="continuationSeparator" w:id="0">
    <w:p w:rsidR="00A43F25" w:rsidRDefault="00A43F25">
      <w:r>
        <w:continuationSeparator/>
      </w:r>
    </w:p>
  </w:endnote>
  <w:endnote w:id="1">
    <w:p w:rsidR="00354171" w:rsidRDefault="00354171">
      <w:pPr>
        <w:pStyle w:val="EndnoteText"/>
      </w:pPr>
      <w:r>
        <w:rPr>
          <w:rStyle w:val="EndnoteReference"/>
        </w:rPr>
        <w:endnoteRef/>
      </w:r>
      <w:r>
        <w:t xml:space="preserve"> Exodus 13:17, 18</w:t>
      </w:r>
    </w:p>
  </w:endnote>
  <w:endnote w:id="2">
    <w:p w:rsidR="00354171" w:rsidRDefault="00354171">
      <w:pPr>
        <w:pStyle w:val="EndnoteText"/>
      </w:pPr>
      <w:r>
        <w:rPr>
          <w:rStyle w:val="EndnoteReference"/>
        </w:rPr>
        <w:endnoteRef/>
      </w:r>
      <w:r>
        <w:t xml:space="preserve"> Exodus 7:13; Romans 9:17, 18</w:t>
      </w:r>
    </w:p>
  </w:endnote>
  <w:endnote w:id="3">
    <w:p w:rsidR="00354171" w:rsidRDefault="00354171">
      <w:pPr>
        <w:pStyle w:val="EndnoteText"/>
      </w:pPr>
      <w:r>
        <w:rPr>
          <w:rStyle w:val="EndnoteReference"/>
        </w:rPr>
        <w:endnoteRef/>
      </w:r>
      <w:r>
        <w:t xml:space="preserve"> Exodus 9:15, 16; 15:11; 18:10, 11; Joshua 2:9, 10</w:t>
      </w:r>
    </w:p>
  </w:endnote>
  <w:endnote w:id="4">
    <w:p w:rsidR="00354171" w:rsidRDefault="00354171">
      <w:pPr>
        <w:pStyle w:val="EndnoteText"/>
      </w:pPr>
      <w:r>
        <w:rPr>
          <w:rStyle w:val="EndnoteReference"/>
        </w:rPr>
        <w:endnoteRef/>
      </w:r>
      <w:r>
        <w:t xml:space="preserve"> Exodus 7:5; 8:22</w:t>
      </w:r>
    </w:p>
  </w:endnote>
  <w:endnote w:id="5">
    <w:p w:rsidR="00354171" w:rsidRDefault="00354171">
      <w:pPr>
        <w:pStyle w:val="EndnoteText"/>
      </w:pPr>
      <w:r>
        <w:rPr>
          <w:rStyle w:val="EndnoteReference"/>
        </w:rPr>
        <w:endnoteRef/>
      </w:r>
      <w:r>
        <w:t xml:space="preserve"> Exodus 12:33</w:t>
      </w:r>
    </w:p>
  </w:endnote>
  <w:endnote w:id="6">
    <w:p w:rsidR="00354171" w:rsidRDefault="00354171">
      <w:pPr>
        <w:pStyle w:val="EndnoteText"/>
      </w:pPr>
      <w:r>
        <w:rPr>
          <w:rStyle w:val="EndnoteReference"/>
        </w:rPr>
        <w:endnoteRef/>
      </w:r>
      <w:r>
        <w:t xml:space="preserve"> Exodus 14:23</w:t>
      </w:r>
    </w:p>
  </w:endnote>
  <w:endnote w:id="7">
    <w:p w:rsidR="00354171" w:rsidRDefault="00354171">
      <w:pPr>
        <w:pStyle w:val="EndnoteText"/>
      </w:pPr>
      <w:r>
        <w:rPr>
          <w:rStyle w:val="EndnoteReference"/>
        </w:rPr>
        <w:endnoteRef/>
      </w:r>
      <w:r>
        <w:t xml:space="preserve"> Numbers 33:3</w:t>
      </w:r>
    </w:p>
  </w:endnote>
  <w:endnote w:id="8">
    <w:p w:rsidR="00354171" w:rsidRDefault="00354171">
      <w:pPr>
        <w:pStyle w:val="EndnoteText"/>
      </w:pPr>
      <w:r>
        <w:rPr>
          <w:rStyle w:val="EndnoteReference"/>
        </w:rPr>
        <w:endnoteRef/>
      </w:r>
      <w:r>
        <w:t xml:space="preserve"> Exodus 15:9</w:t>
      </w:r>
    </w:p>
  </w:endnote>
  <w:endnote w:id="9">
    <w:p w:rsidR="00354171" w:rsidRDefault="00354171">
      <w:pPr>
        <w:pStyle w:val="EndnoteText"/>
      </w:pPr>
      <w:r>
        <w:rPr>
          <w:rStyle w:val="EndnoteReference"/>
        </w:rPr>
        <w:endnoteRef/>
      </w:r>
      <w:r>
        <w:t xml:space="preserve"> Joshua 24:6, 7; Nehemiah 9:9</w:t>
      </w:r>
    </w:p>
  </w:endnote>
  <w:endnote w:id="10">
    <w:p w:rsidR="00354171" w:rsidRDefault="00354171">
      <w:pPr>
        <w:pStyle w:val="EndnoteText"/>
      </w:pPr>
      <w:r>
        <w:rPr>
          <w:rStyle w:val="EndnoteReference"/>
        </w:rPr>
        <w:endnoteRef/>
      </w:r>
      <w:r>
        <w:t xml:space="preserve"> Exodus 16:3; 17:3; Numbers 14:2-4; Psalms 106:7</w:t>
      </w:r>
    </w:p>
  </w:endnote>
  <w:endnote w:id="11">
    <w:p w:rsidR="00354171" w:rsidRDefault="00354171">
      <w:pPr>
        <w:pStyle w:val="EndnoteText"/>
      </w:pPr>
      <w:r>
        <w:rPr>
          <w:rStyle w:val="EndnoteReference"/>
        </w:rPr>
        <w:endnoteRef/>
      </w:r>
      <w:r>
        <w:t xml:space="preserve"> Exodus 5:21; 6:6, 9</w:t>
      </w:r>
    </w:p>
  </w:endnote>
  <w:endnote w:id="12">
    <w:p w:rsidR="00354171" w:rsidRDefault="00354171">
      <w:pPr>
        <w:pStyle w:val="EndnoteText"/>
      </w:pPr>
      <w:r>
        <w:rPr>
          <w:rStyle w:val="EndnoteReference"/>
        </w:rPr>
        <w:endnoteRef/>
      </w:r>
      <w:r>
        <w:t xml:space="preserve"> Numbers 14:9; Deuteronomy 20:3; 2 Chronicles 20:15, 17; Psalms 27:1; 46:1; Isaiah 41:10</w:t>
      </w:r>
    </w:p>
  </w:endnote>
  <w:endnote w:id="13">
    <w:p w:rsidR="00354171" w:rsidRDefault="00354171">
      <w:pPr>
        <w:pStyle w:val="EndnoteText"/>
      </w:pPr>
      <w:r>
        <w:rPr>
          <w:rStyle w:val="EndnoteReference"/>
        </w:rPr>
        <w:endnoteRef/>
      </w:r>
      <w:r>
        <w:t xml:space="preserve"> 2 Chronicles 20:17</w:t>
      </w:r>
    </w:p>
  </w:endnote>
  <w:endnote w:id="14">
    <w:p w:rsidR="00354171" w:rsidRDefault="00354171">
      <w:pPr>
        <w:pStyle w:val="EndnoteText"/>
      </w:pPr>
      <w:r>
        <w:rPr>
          <w:rStyle w:val="EndnoteReference"/>
        </w:rPr>
        <w:endnoteRef/>
      </w:r>
      <w:r>
        <w:t xml:space="preserve"> Exodus 14:30; 15:5; Psalms 136:15</w:t>
      </w:r>
    </w:p>
  </w:endnote>
  <w:endnote w:id="15">
    <w:p w:rsidR="00354171" w:rsidRDefault="00354171">
      <w:pPr>
        <w:pStyle w:val="EndnoteText"/>
      </w:pPr>
      <w:r>
        <w:rPr>
          <w:rStyle w:val="EndnoteReference"/>
        </w:rPr>
        <w:endnoteRef/>
      </w:r>
      <w:r>
        <w:t xml:space="preserve"> Deuteronomy 1:30; 20:4; 2 Chronicles 20:29</w:t>
      </w:r>
    </w:p>
  </w:endnote>
  <w:endnote w:id="16">
    <w:p w:rsidR="00354171" w:rsidRDefault="00354171">
      <w:pPr>
        <w:pStyle w:val="EndnoteText"/>
      </w:pPr>
      <w:r>
        <w:rPr>
          <w:rStyle w:val="EndnoteReference"/>
        </w:rPr>
        <w:endnoteRef/>
      </w:r>
      <w:r>
        <w:t xml:space="preserve"> Exodus 9:15, 16</w:t>
      </w:r>
    </w:p>
  </w:endnote>
  <w:endnote w:id="17">
    <w:p w:rsidR="00354171" w:rsidRDefault="00354171">
      <w:pPr>
        <w:pStyle w:val="EndnoteText"/>
      </w:pPr>
      <w:r>
        <w:rPr>
          <w:rStyle w:val="EndnoteReference"/>
        </w:rPr>
        <w:endnoteRef/>
      </w:r>
      <w:r>
        <w:t xml:space="preserve"> Exodus 14:4; Romans 9:17, 18</w:t>
      </w:r>
    </w:p>
  </w:endnote>
  <w:endnote w:id="18">
    <w:p w:rsidR="00354171" w:rsidRDefault="00354171">
      <w:pPr>
        <w:pStyle w:val="EndnoteText"/>
      </w:pPr>
      <w:r>
        <w:rPr>
          <w:rStyle w:val="EndnoteReference"/>
        </w:rPr>
        <w:endnoteRef/>
      </w:r>
      <w:r>
        <w:t xml:space="preserve"> Genesis 48:16; Exodus 32:34; Numbers 20:16; Jude 9</w:t>
      </w:r>
    </w:p>
  </w:endnote>
  <w:endnote w:id="19">
    <w:p w:rsidR="00354171" w:rsidRDefault="00354171">
      <w:pPr>
        <w:pStyle w:val="EndnoteText"/>
      </w:pPr>
      <w:r>
        <w:rPr>
          <w:rStyle w:val="EndnoteReference"/>
        </w:rPr>
        <w:endnoteRef/>
      </w:r>
      <w:r>
        <w:t xml:space="preserve"> Exodus 13:21</w:t>
      </w:r>
    </w:p>
  </w:endnote>
  <w:endnote w:id="20">
    <w:p w:rsidR="00354171" w:rsidRDefault="00354171">
      <w:pPr>
        <w:pStyle w:val="EndnoteText"/>
      </w:pPr>
      <w:r>
        <w:rPr>
          <w:rStyle w:val="EndnoteReference"/>
        </w:rPr>
        <w:endnoteRef/>
      </w:r>
      <w:r>
        <w:t xml:space="preserve"> Joshua 24:6, 7</w:t>
      </w:r>
    </w:p>
  </w:endnote>
  <w:endnote w:id="21">
    <w:p w:rsidR="00354171" w:rsidRDefault="00354171">
      <w:pPr>
        <w:pStyle w:val="EndnoteText"/>
      </w:pPr>
      <w:r>
        <w:rPr>
          <w:rStyle w:val="EndnoteReference"/>
        </w:rPr>
        <w:endnoteRef/>
      </w:r>
      <w:r>
        <w:t xml:space="preserve"> Psalms 105:39</w:t>
      </w:r>
    </w:p>
  </w:endnote>
  <w:endnote w:id="22">
    <w:p w:rsidR="00354171" w:rsidRDefault="00354171">
      <w:pPr>
        <w:pStyle w:val="EndnoteText"/>
      </w:pPr>
      <w:r>
        <w:rPr>
          <w:rStyle w:val="EndnoteReference"/>
        </w:rPr>
        <w:endnoteRef/>
      </w:r>
      <w:r>
        <w:t xml:space="preserve"> Exodus 14:16; Acts 7:36</w:t>
      </w:r>
    </w:p>
  </w:endnote>
  <w:endnote w:id="23">
    <w:p w:rsidR="00354171" w:rsidRDefault="00354171">
      <w:pPr>
        <w:pStyle w:val="EndnoteText"/>
      </w:pPr>
      <w:r>
        <w:rPr>
          <w:rStyle w:val="EndnoteReference"/>
        </w:rPr>
        <w:endnoteRef/>
      </w:r>
      <w:r>
        <w:t xml:space="preserve"> Joshua 2:9, 10; Psalms 66:6; 106:9; 114:3</w:t>
      </w:r>
    </w:p>
  </w:endnote>
  <w:endnote w:id="24">
    <w:p w:rsidR="00354171" w:rsidRDefault="00354171">
      <w:pPr>
        <w:pStyle w:val="EndnoteText"/>
      </w:pPr>
      <w:r>
        <w:rPr>
          <w:rStyle w:val="EndnoteReference"/>
        </w:rPr>
        <w:endnoteRef/>
      </w:r>
      <w:r>
        <w:t xml:space="preserve"> Nehemiah 9:10, 11; Psalms 78:13; 136:13; Isaiah 63:12</w:t>
      </w:r>
    </w:p>
  </w:endnote>
  <w:endnote w:id="25">
    <w:p w:rsidR="00354171" w:rsidRDefault="00354171">
      <w:pPr>
        <w:pStyle w:val="EndnoteText"/>
      </w:pPr>
      <w:r>
        <w:rPr>
          <w:rStyle w:val="EndnoteReference"/>
        </w:rPr>
        <w:endnoteRef/>
      </w:r>
      <w:r>
        <w:t xml:space="preserve"> 1 Corinthians 10:1; Hebrews 11:29</w:t>
      </w:r>
    </w:p>
  </w:endnote>
  <w:endnote w:id="26">
    <w:p w:rsidR="00354171" w:rsidRDefault="00354171">
      <w:pPr>
        <w:pStyle w:val="EndnoteText"/>
      </w:pPr>
      <w:r>
        <w:rPr>
          <w:rStyle w:val="EndnoteReference"/>
        </w:rPr>
        <w:endnoteRef/>
      </w:r>
      <w:r>
        <w:t xml:space="preserve"> Exodus 15:8</w:t>
      </w:r>
    </w:p>
  </w:endnote>
  <w:endnote w:id="27">
    <w:p w:rsidR="00354171" w:rsidRDefault="00354171">
      <w:pPr>
        <w:pStyle w:val="EndnoteText"/>
      </w:pPr>
      <w:r>
        <w:rPr>
          <w:rStyle w:val="EndnoteReference"/>
        </w:rPr>
        <w:endnoteRef/>
      </w:r>
      <w:r>
        <w:t xml:space="preserve"> Exodus 14:17</w:t>
      </w:r>
    </w:p>
  </w:endnote>
  <w:endnote w:id="28">
    <w:p w:rsidR="00354171" w:rsidRDefault="00354171">
      <w:pPr>
        <w:pStyle w:val="EndnoteText"/>
      </w:pPr>
      <w:r>
        <w:rPr>
          <w:rStyle w:val="EndnoteReference"/>
        </w:rPr>
        <w:endnoteRef/>
      </w:r>
      <w:r>
        <w:t xml:space="preserve"> Exodus 13:21</w:t>
      </w:r>
    </w:p>
  </w:endnote>
  <w:endnote w:id="29">
    <w:p w:rsidR="00354171" w:rsidRDefault="00354171">
      <w:pPr>
        <w:pStyle w:val="EndnoteText"/>
      </w:pPr>
      <w:r>
        <w:rPr>
          <w:rStyle w:val="EndnoteReference"/>
        </w:rPr>
        <w:endnoteRef/>
      </w:r>
      <w:r>
        <w:t xml:space="preserve"> Exodus 14:4</w:t>
      </w:r>
    </w:p>
  </w:endnote>
  <w:endnote w:id="30">
    <w:p w:rsidR="00354171" w:rsidRDefault="00354171">
      <w:pPr>
        <w:pStyle w:val="EndnoteText"/>
      </w:pPr>
      <w:r>
        <w:rPr>
          <w:rStyle w:val="EndnoteReference"/>
        </w:rPr>
        <w:endnoteRef/>
      </w:r>
      <w:r>
        <w:t xml:space="preserve"> Exodus 15:1, 4</w:t>
      </w:r>
    </w:p>
  </w:endnote>
  <w:endnote w:id="31">
    <w:p w:rsidR="00354171" w:rsidRDefault="00354171">
      <w:pPr>
        <w:pStyle w:val="EndnoteText"/>
      </w:pPr>
      <w:r>
        <w:rPr>
          <w:rStyle w:val="EndnoteReference"/>
        </w:rPr>
        <w:endnoteRef/>
      </w:r>
      <w:r>
        <w:t xml:space="preserve"> Exodus 15:5, 10; Deuteronomy 11:3, 4; Joshua 24:6, 7; Nehemiah 9:10, 11; Psalms 78:53; Hebrews 11:29</w:t>
      </w:r>
    </w:p>
  </w:endnote>
  <w:endnote w:id="32">
    <w:p w:rsidR="00354171" w:rsidRDefault="00354171">
      <w:pPr>
        <w:pStyle w:val="EndnoteText"/>
      </w:pPr>
      <w:r>
        <w:rPr>
          <w:rStyle w:val="EndnoteReference"/>
        </w:rPr>
        <w:endnoteRef/>
      </w:r>
      <w:r>
        <w:t xml:space="preserve"> Exodus 14:13; Psalms 106:11; 136:15</w:t>
      </w:r>
    </w:p>
  </w:endnote>
  <w:endnote w:id="33">
    <w:p w:rsidR="00354171" w:rsidRDefault="00354171">
      <w:pPr>
        <w:pStyle w:val="EndnoteText"/>
      </w:pPr>
      <w:r>
        <w:rPr>
          <w:rStyle w:val="EndnoteReference"/>
        </w:rPr>
        <w:endnoteRef/>
      </w:r>
      <w:r>
        <w:t xml:space="preserve"> Psalms 77:19</w:t>
      </w:r>
    </w:p>
  </w:endnote>
  <w:endnote w:id="34">
    <w:p w:rsidR="00354171" w:rsidRDefault="00354171">
      <w:pPr>
        <w:pStyle w:val="EndnoteText"/>
      </w:pPr>
      <w:r>
        <w:rPr>
          <w:rStyle w:val="EndnoteReference"/>
        </w:rPr>
        <w:endnoteRef/>
      </w:r>
      <w:r>
        <w:t xml:space="preserve"> Exodus 15:8</w:t>
      </w:r>
    </w:p>
  </w:endnote>
  <w:endnote w:id="35">
    <w:p w:rsidR="00354171" w:rsidRDefault="00354171">
      <w:pPr>
        <w:pStyle w:val="EndnoteText"/>
      </w:pPr>
      <w:r>
        <w:rPr>
          <w:rStyle w:val="EndnoteReference"/>
        </w:rPr>
        <w:endnoteRef/>
      </w:r>
      <w:r>
        <w:t xml:space="preserve"> Deuteronomy 4:20; Psalms 106:8-11</w:t>
      </w:r>
    </w:p>
  </w:endnote>
  <w:endnote w:id="36">
    <w:p w:rsidR="00354171" w:rsidRDefault="00354171">
      <w:pPr>
        <w:pStyle w:val="EndnoteText"/>
      </w:pPr>
      <w:r>
        <w:rPr>
          <w:rStyle w:val="EndnoteReference"/>
        </w:rPr>
        <w:endnoteRef/>
      </w:r>
      <w:r>
        <w:t xml:space="preserve"> Exodus 4:31; 19:9; Psalms 106:12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Arial">
    <w:panose1 w:val="020B0604020202020204"/>
    <w:charset w:val="00"/>
    <w:family w:val="swiss"/>
    <w:pitch w:val="variable"/>
    <w:sig w:usb0="E0002EFF" w:usb1="C0007843" w:usb2="00000009" w:usb3="00000000" w:csb0="000001FF" w:csb1="00000000"/>
  </w:font>
  <w:font w:name="Latha">
    <w:panose1 w:val="020B0604020202020204"/>
    <w:charset w:val="01"/>
    <w:family w:val="roman"/>
    <w:notTrueType/>
    <w:pitch w:val="variable"/>
    <w:sig w:usb0="0004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MEPS Bookman WTS">
    <w:panose1 w:val="02000508070000020004"/>
    <w:charset w:val="00"/>
    <w:family w:val="auto"/>
    <w:pitch w:val="variable"/>
    <w:sig w:usb0="E7FFAEFF" w:usb1="D200FFFF" w:usb2="1FF3FFED"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3F25" w:rsidRDefault="00A43F25">
      <w:r>
        <w:separator/>
      </w:r>
    </w:p>
  </w:footnote>
  <w:footnote w:type="continuationSeparator" w:id="0">
    <w:p w:rsidR="00A43F25" w:rsidRDefault="00A43F25">
      <w:r>
        <w:continuationSeparator/>
      </w:r>
    </w:p>
  </w:footnote>
  <w:footnote w:id="1">
    <w:p w:rsidR="00354171" w:rsidRDefault="00354171">
      <w:pPr>
        <w:pStyle w:val="FootnoteText"/>
      </w:pPr>
      <w:r>
        <w:rPr>
          <w:rStyle w:val="FootnoteReference"/>
        </w:rPr>
        <w:footnoteRef/>
      </w:r>
      <w:r>
        <w:t xml:space="preserve"> </w:t>
      </w:r>
      <w:r>
        <w:t>Lit., “with uplifted hand.”</w:t>
      </w:r>
    </w:p>
  </w:footnote>
  <w:footnote w:id="2">
    <w:p w:rsidR="00354171" w:rsidRDefault="00354171">
      <w:pPr>
        <w:pStyle w:val="FootnoteText"/>
      </w:pPr>
      <w:r>
        <w:rPr>
          <w:rStyle w:val="FootnoteReference"/>
        </w:rPr>
        <w:footnoteRef/>
      </w:r>
      <w:r>
        <w:t xml:space="preserve"> </w:t>
      </w:r>
      <w:r>
        <w:t>That is, about 2:00 a.m. until 6:00 a.m.</w:t>
      </w:r>
    </w:p>
  </w:footnote>
  <w:footnote w:id="3">
    <w:p w:rsidR="00354171" w:rsidRDefault="00354171">
      <w:pPr>
        <w:pStyle w:val="FootnoteText"/>
      </w:pPr>
      <w:r>
        <w:rPr>
          <w:rStyle w:val="FootnoteReference"/>
        </w:rPr>
        <w:footnoteRef/>
      </w:r>
      <w:r>
        <w:t xml:space="preserve"> </w:t>
      </w:r>
      <w:r>
        <w:t>Lit., “hand.”</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ab/>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354171">
      <w:rPr>
        <w:rStyle w:val="PageNumber"/>
        <w:noProof/>
      </w:rPr>
      <w:t>1</w:t>
    </w:r>
    <w:r>
      <w:rPr>
        <w:rStyle w:val="PageNumber"/>
      </w:rPr>
      <w:fldChar w:fldCharType="end"/>
    </w:r>
  </w:p>
  <w:p w:rsidR="00FB6530" w:rsidRDefault="00FB6530" w:rsidP="00875211">
    <w:pPr>
      <w:pStyle w:val="Header"/>
      <w:tabs>
        <w:tab w:val="center" w:pos="4200"/>
        <w:tab w:val="right" w:pos="8280"/>
      </w:tabs>
    </w:pPr>
    <w:r>
      <w:t xml:space="preserve">English Title: </w:t>
    </w:r>
    <w:fldSimple w:instr=" TITLE  \* MERGEFORMAT ">
      <w:r w:rsidR="00354171">
        <w:t>Exodus Chapter 14</w:t>
      </w:r>
    </w:fldSimple>
  </w:p>
  <w:p w:rsidR="00FB6530" w:rsidRDefault="00FB6530" w:rsidP="00875211">
    <w:pPr>
      <w:pStyle w:val="Header"/>
      <w:tabs>
        <w:tab w:val="center" w:pos="4200"/>
        <w:tab w:val="right" w:pos="8280"/>
      </w:tabs>
    </w:pPr>
    <w:r>
      <w:t xml:space="preserve">Publication: </w:t>
    </w:r>
    <w:r>
      <w:fldChar w:fldCharType="begin"/>
    </w:r>
    <w:r>
      <w:instrText xml:space="preserve"> DOCPROPERTY "_ParentPublicationName" </w:instrText>
    </w:r>
    <w:r>
      <w:fldChar w:fldCharType="separate"/>
    </w:r>
    <w:r w:rsidR="00354171">
      <w:t>02-Exodus</w:t>
    </w:r>
    <w:r>
      <w:fldChar w:fldCharType="end"/>
    </w:r>
  </w:p>
  <w:p w:rsidR="00FB6530" w:rsidRDefault="00FB6530" w:rsidP="00875211">
    <w:pPr>
      <w:pStyle w:val="Header"/>
      <w:tabs>
        <w:tab w:val="center"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54171">
      <w:rPr>
        <w:noProof/>
        <w:snapToGrid w:val="0"/>
      </w:rPr>
      <w:t>Exodus 14.Advisor.docx</w:t>
    </w:r>
    <w:r>
      <w:rPr>
        <w:snapToGrid w:val="0"/>
      </w:rPr>
      <w:fldChar w:fldCharType="end"/>
    </w:r>
    <w:r>
      <w:rPr>
        <w:snapToGrid w:val="0"/>
      </w:rPr>
      <w:tab/>
    </w:r>
  </w:p>
  <w:p w:rsidR="00FB6530" w:rsidRPr="00875211" w:rsidRDefault="00FB6530" w:rsidP="008752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6530" w:rsidRDefault="00FB6530" w:rsidP="00875211">
    <w:pPr>
      <w:pStyle w:val="Header"/>
      <w:tabs>
        <w:tab w:val="center" w:pos="4200"/>
        <w:tab w:val="right" w:pos="8280"/>
      </w:tabs>
    </w:pPr>
    <w:r>
      <w:t xml:space="preserve">English Title: </w:t>
    </w:r>
    <w:fldSimple w:instr=" TITLE  \* MERGEFORMAT ">
      <w:r w:rsidR="00354171">
        <w:t>Exodus Chapter 14</w:t>
      </w:r>
    </w:fldSimple>
  </w:p>
  <w:p w:rsidR="00FB6530" w:rsidRDefault="00FB6530" w:rsidP="00875211">
    <w:pPr>
      <w:pStyle w:val="Header"/>
      <w:tabs>
        <w:tab w:val="left" w:pos="4200"/>
        <w:tab w:val="right" w:pos="8280"/>
      </w:tabs>
    </w:pPr>
    <w:r>
      <w:t xml:space="preserve">Publication: </w:t>
    </w:r>
    <w:r>
      <w:fldChar w:fldCharType="begin"/>
    </w:r>
    <w:r>
      <w:instrText xml:space="preserve"> DOCPROPERTY "_ParentPublicationName"</w:instrText>
    </w:r>
    <w:r>
      <w:fldChar w:fldCharType="separate"/>
    </w:r>
    <w:r w:rsidR="00354171">
      <w:t>02-Exodus</w:t>
    </w:r>
    <w:r>
      <w:fldChar w:fldCharType="end"/>
    </w:r>
  </w:p>
  <w:p w:rsidR="00FB6530" w:rsidRDefault="00FB6530" w:rsidP="00875211">
    <w:pPr>
      <w:pStyle w:val="Header"/>
      <w:tabs>
        <w:tab w:val="left" w:pos="4200"/>
        <w:tab w:val="right" w:pos="8280"/>
      </w:tabs>
    </w:pPr>
    <w:r>
      <w:t xml:space="preserve">Document: </w:t>
    </w:r>
    <w:r>
      <w:rPr>
        <w:snapToGrid w:val="0"/>
      </w:rPr>
      <w:fldChar w:fldCharType="begin"/>
    </w:r>
    <w:r>
      <w:rPr>
        <w:snapToGrid w:val="0"/>
      </w:rPr>
      <w:instrText xml:space="preserve"> FILENAME </w:instrText>
    </w:r>
    <w:r>
      <w:rPr>
        <w:snapToGrid w:val="0"/>
      </w:rPr>
      <w:fldChar w:fldCharType="separate"/>
    </w:r>
    <w:r w:rsidR="00354171">
      <w:rPr>
        <w:noProof/>
        <w:snapToGrid w:val="0"/>
      </w:rPr>
      <w:t>Exodus 14.Advisor.docx</w:t>
    </w:r>
    <w:r>
      <w:rPr>
        <w:snapToGrid w:val="0"/>
      </w:rPr>
      <w:fldChar w:fldCharType="end"/>
    </w:r>
    <w:r>
      <w:rPr>
        <w:snapToGrid w:val="0"/>
      </w:rPr>
      <w:tab/>
    </w:r>
    <w:r>
      <w:t xml:space="preserve">Activity: </w:t>
    </w:r>
    <w:r>
      <w:fldChar w:fldCharType="begin"/>
    </w:r>
    <w:r>
      <w:instrText xml:space="preserve"> DOCPROPERTY "_CurrentActivityName" </w:instrText>
    </w:r>
    <w:r>
      <w:fldChar w:fldCharType="separate"/>
    </w:r>
    <w:r w:rsidR="00354171">
      <w:t>&lt;not set&gt;</w:t>
    </w:r>
    <w:r>
      <w:fldChar w:fldCharType="end"/>
    </w:r>
  </w:p>
  <w:p w:rsidR="00FB6530" w:rsidRDefault="00FB6530" w:rsidP="00875211">
    <w:pPr>
      <w:pStyle w:val="Header"/>
      <w:tabs>
        <w:tab w:val="left" w:pos="4200"/>
        <w:tab w:val="right" w:pos="8280"/>
      </w:tabs>
    </w:pPr>
    <w:r>
      <w:t xml:space="preserve">Translator: </w:t>
    </w:r>
    <w:r>
      <w:fldChar w:fldCharType="begin"/>
    </w:r>
    <w:r>
      <w:instrText xml:space="preserve"> DOCPROPERTY "_RoleTranslator"</w:instrText>
    </w:r>
    <w:r>
      <w:fldChar w:fldCharType="separate"/>
    </w:r>
    <w:r w:rsidR="00354171">
      <w:t>&lt;not set&gt;</w:t>
    </w:r>
    <w:r>
      <w:fldChar w:fldCharType="end"/>
    </w:r>
    <w:r>
      <w:tab/>
      <w:t xml:space="preserve">Checker: </w:t>
    </w:r>
    <w:r>
      <w:fldChar w:fldCharType="begin"/>
    </w:r>
    <w:r>
      <w:instrText xml:space="preserve"> DOCPROPERTY "_RoleChecker" </w:instrText>
    </w:r>
    <w:r>
      <w:fldChar w:fldCharType="separate"/>
    </w:r>
    <w:r w:rsidR="00354171">
      <w:t>&lt;not set&gt;</w:t>
    </w:r>
    <w:r>
      <w:fldChar w:fldCharType="end"/>
    </w:r>
  </w:p>
  <w:p w:rsidR="00FB6530" w:rsidRDefault="00FB6530" w:rsidP="00875211">
    <w:pPr>
      <w:pStyle w:val="Header"/>
      <w:tabs>
        <w:tab w:val="left" w:pos="4200"/>
        <w:tab w:val="right" w:pos="8280"/>
      </w:tabs>
    </w:pPr>
    <w:r>
      <w:t xml:space="preserve">Proofreader: </w:t>
    </w:r>
    <w:r>
      <w:fldChar w:fldCharType="begin"/>
    </w:r>
    <w:r>
      <w:instrText xml:space="preserve"> DOCPROPERTY "_RoleProofreader"</w:instrText>
    </w:r>
    <w:r>
      <w:fldChar w:fldCharType="separate"/>
    </w:r>
    <w:r w:rsidR="00354171">
      <w:t>&lt;not set&gt;</w:t>
    </w:r>
    <w:r>
      <w:fldChar w:fldCharType="end"/>
    </w:r>
  </w:p>
  <w:p w:rsidR="00FB6530" w:rsidRPr="00875211" w:rsidRDefault="00FB6530" w:rsidP="0087521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4912B6C6"/>
    <w:lvl w:ilvl="0">
      <w:start w:val="1"/>
      <w:numFmt w:val="decimal"/>
      <w:lvlText w:val="%1."/>
      <w:lvlJc w:val="left"/>
      <w:pPr>
        <w:tabs>
          <w:tab w:val="num" w:pos="1800"/>
        </w:tabs>
        <w:ind w:left="1800" w:hanging="360"/>
      </w:pPr>
    </w:lvl>
  </w:abstractNum>
  <w:abstractNum w:abstractNumId="1">
    <w:nsid w:val="FFFFFF7D"/>
    <w:multiLevelType w:val="singleLevel"/>
    <w:tmpl w:val="8DC2C6E0"/>
    <w:lvl w:ilvl="0">
      <w:start w:val="1"/>
      <w:numFmt w:val="decimal"/>
      <w:lvlText w:val="%1."/>
      <w:lvlJc w:val="left"/>
      <w:pPr>
        <w:tabs>
          <w:tab w:val="num" w:pos="1440"/>
        </w:tabs>
        <w:ind w:left="1440" w:hanging="360"/>
      </w:pPr>
    </w:lvl>
  </w:abstractNum>
  <w:abstractNum w:abstractNumId="2">
    <w:nsid w:val="FFFFFF7E"/>
    <w:multiLevelType w:val="singleLevel"/>
    <w:tmpl w:val="8D22D9B4"/>
    <w:lvl w:ilvl="0">
      <w:start w:val="1"/>
      <w:numFmt w:val="decimal"/>
      <w:lvlText w:val="%1."/>
      <w:lvlJc w:val="left"/>
      <w:pPr>
        <w:tabs>
          <w:tab w:val="num" w:pos="1080"/>
        </w:tabs>
        <w:ind w:left="1080" w:hanging="360"/>
      </w:pPr>
    </w:lvl>
  </w:abstractNum>
  <w:abstractNum w:abstractNumId="3">
    <w:nsid w:val="FFFFFF7F"/>
    <w:multiLevelType w:val="singleLevel"/>
    <w:tmpl w:val="2A66ECB8"/>
    <w:lvl w:ilvl="0">
      <w:start w:val="1"/>
      <w:numFmt w:val="decimal"/>
      <w:lvlText w:val="%1."/>
      <w:lvlJc w:val="left"/>
      <w:pPr>
        <w:tabs>
          <w:tab w:val="num" w:pos="720"/>
        </w:tabs>
        <w:ind w:left="720" w:hanging="360"/>
      </w:pPr>
    </w:lvl>
  </w:abstractNum>
  <w:abstractNum w:abstractNumId="4">
    <w:nsid w:val="FFFFFF80"/>
    <w:multiLevelType w:val="singleLevel"/>
    <w:tmpl w:val="FFCAAE3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7EE76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A0509E4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0B216E8"/>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02025B7C"/>
    <w:lvl w:ilvl="0">
      <w:start w:val="1"/>
      <w:numFmt w:val="decimal"/>
      <w:lvlText w:val="%1."/>
      <w:lvlJc w:val="left"/>
      <w:pPr>
        <w:tabs>
          <w:tab w:val="num" w:pos="360"/>
        </w:tabs>
        <w:ind w:left="360" w:hanging="360"/>
      </w:pPr>
    </w:lvl>
  </w:abstractNum>
  <w:abstractNum w:abstractNumId="9">
    <w:nsid w:val="FFFFFF89"/>
    <w:multiLevelType w:val="singleLevel"/>
    <w:tmpl w:val="349242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3F25"/>
    <w:rsid w:val="00245EDD"/>
    <w:rsid w:val="0026230D"/>
    <w:rsid w:val="002B524D"/>
    <w:rsid w:val="002C00A8"/>
    <w:rsid w:val="00310508"/>
    <w:rsid w:val="00354171"/>
    <w:rsid w:val="003B380B"/>
    <w:rsid w:val="004500A2"/>
    <w:rsid w:val="004B7393"/>
    <w:rsid w:val="004C5EB7"/>
    <w:rsid w:val="005D4494"/>
    <w:rsid w:val="005F29B7"/>
    <w:rsid w:val="006634F9"/>
    <w:rsid w:val="00683A19"/>
    <w:rsid w:val="006B2E68"/>
    <w:rsid w:val="006D0A9F"/>
    <w:rsid w:val="006E0169"/>
    <w:rsid w:val="0075006C"/>
    <w:rsid w:val="00762BCB"/>
    <w:rsid w:val="00796D66"/>
    <w:rsid w:val="007A584B"/>
    <w:rsid w:val="00875211"/>
    <w:rsid w:val="008F667F"/>
    <w:rsid w:val="00980020"/>
    <w:rsid w:val="0098685D"/>
    <w:rsid w:val="009C7D92"/>
    <w:rsid w:val="00A13B03"/>
    <w:rsid w:val="00A43F25"/>
    <w:rsid w:val="00A73FF6"/>
    <w:rsid w:val="00A86CA5"/>
    <w:rsid w:val="00AA09DB"/>
    <w:rsid w:val="00B87B77"/>
    <w:rsid w:val="00BC4A6C"/>
    <w:rsid w:val="00BD6AB0"/>
    <w:rsid w:val="00BE4E35"/>
    <w:rsid w:val="00C37E6E"/>
    <w:rsid w:val="00C810DC"/>
    <w:rsid w:val="00C92D5F"/>
    <w:rsid w:val="00CA2E7C"/>
    <w:rsid w:val="00D066FD"/>
    <w:rsid w:val="00D36E44"/>
    <w:rsid w:val="00D41195"/>
    <w:rsid w:val="00D67FE7"/>
    <w:rsid w:val="00D75449"/>
    <w:rsid w:val="00DA0FE2"/>
    <w:rsid w:val="00DE253C"/>
    <w:rsid w:val="00EA2DE5"/>
    <w:rsid w:val="00F63146"/>
    <w:rsid w:val="00F66502"/>
    <w:rsid w:val="00F935DB"/>
    <w:rsid w:val="00FB65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attachedTemplate r:id="R593e139805704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54171"/>
    <w:pPr>
      <w:spacing w:line="240" w:lineRule="auto"/>
    </w:pPr>
    <w:rPr>
      <w:sz w:val="20"/>
      <w:szCs w:val="20"/>
    </w:rPr>
  </w:style>
  <w:style w:type="character" w:customStyle="1" w:styleId="FootnoteTextChar">
    <w:name w:val="Footnote Text Char"/>
    <w:basedOn w:val="DefaultParagraphFont"/>
    <w:link w:val="FootnoteText"/>
    <w:rsid w:val="00354171"/>
    <w:rPr>
      <w:rFonts w:ascii="Arial" w:eastAsia="Times New Roman" w:hAnsi="Arial" w:cs="Latha"/>
      <w:lang w:val="en-US" w:eastAsia="en-US" w:bidi="ta-IN"/>
    </w:rPr>
  </w:style>
  <w:style w:type="character" w:styleId="FootnoteReference">
    <w:name w:val="footnote reference"/>
    <w:basedOn w:val="DefaultParagraphFont"/>
    <w:rsid w:val="00354171"/>
    <w:rPr>
      <w:vertAlign w:val="superscript"/>
    </w:rPr>
  </w:style>
  <w:style w:type="paragraph" w:styleId="EndnoteText">
    <w:name w:val="endnote text"/>
    <w:basedOn w:val="Normal"/>
    <w:link w:val="EndnoteTextChar"/>
    <w:rsid w:val="00354171"/>
    <w:pPr>
      <w:spacing w:line="240" w:lineRule="auto"/>
    </w:pPr>
    <w:rPr>
      <w:sz w:val="20"/>
      <w:szCs w:val="20"/>
    </w:rPr>
  </w:style>
  <w:style w:type="character" w:customStyle="1" w:styleId="EndnoteTextChar">
    <w:name w:val="Endnote Text Char"/>
    <w:basedOn w:val="DefaultParagraphFont"/>
    <w:link w:val="EndnoteText"/>
    <w:rsid w:val="00354171"/>
    <w:rPr>
      <w:rFonts w:ascii="Arial" w:eastAsia="Times New Roman" w:hAnsi="Arial" w:cs="Latha"/>
      <w:lang w:val="en-US" w:eastAsia="en-US" w:bidi="ta-IN"/>
    </w:rPr>
  </w:style>
  <w:style w:type="character" w:styleId="EndnoteReference">
    <w:name w:val="endnote reference"/>
    <w:basedOn w:val="DefaultParagraphFont"/>
    <w:rsid w:val="0035417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B380B"/>
    <w:pPr>
      <w:spacing w:line="360" w:lineRule="auto"/>
      <w:ind w:firstLine="720"/>
    </w:pPr>
    <w:rPr>
      <w:rFonts w:ascii="Arial" w:eastAsia="Times New Roman" w:hAnsi="Arial" w:cs="Latha"/>
      <w:sz w:val="24"/>
      <w:szCs w:val="24"/>
      <w:lang w:val="en-US" w:eastAsia="en-US"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CA2E7C"/>
    <w:pPr>
      <w:tabs>
        <w:tab w:val="center" w:pos="4320"/>
        <w:tab w:val="right" w:pos="8640"/>
      </w:tabs>
      <w:spacing w:line="240" w:lineRule="auto"/>
      <w:ind w:firstLine="0"/>
    </w:pPr>
  </w:style>
  <w:style w:type="paragraph" w:styleId="Footer">
    <w:name w:val="footer"/>
    <w:basedOn w:val="Normal"/>
    <w:rsid w:val="00CA2E7C"/>
    <w:pPr>
      <w:tabs>
        <w:tab w:val="center" w:pos="4320"/>
        <w:tab w:val="right" w:pos="8640"/>
      </w:tabs>
      <w:spacing w:line="240" w:lineRule="auto"/>
      <w:ind w:firstLine="0"/>
    </w:pPr>
  </w:style>
  <w:style w:type="character" w:styleId="PageNumber">
    <w:name w:val="page number"/>
    <w:basedOn w:val="DefaultParagraphFont"/>
    <w:rsid w:val="004B7393"/>
    <w:rPr>
      <w:rFonts w:ascii="Arial" w:hAnsi="Arial"/>
      <w:sz w:val="24"/>
    </w:rPr>
  </w:style>
  <w:style w:type="character" w:styleId="LineNumber">
    <w:name w:val="line number"/>
    <w:basedOn w:val="DefaultParagraphFont"/>
    <w:rsid w:val="004B7393"/>
    <w:rPr>
      <w:rFonts w:ascii="Arial" w:hAnsi="Arial"/>
      <w:sz w:val="24"/>
    </w:rPr>
  </w:style>
  <w:style w:type="paragraph" w:styleId="FootnoteText">
    <w:name w:val="footnote text"/>
    <w:basedOn w:val="Normal"/>
    <w:link w:val="FootnoteTextChar"/>
    <w:rsid w:val="00354171"/>
    <w:pPr>
      <w:spacing w:line="240" w:lineRule="auto"/>
    </w:pPr>
    <w:rPr>
      <w:sz w:val="20"/>
      <w:szCs w:val="20"/>
    </w:rPr>
  </w:style>
  <w:style w:type="character" w:customStyle="1" w:styleId="FootnoteTextChar">
    <w:name w:val="Footnote Text Char"/>
    <w:basedOn w:val="DefaultParagraphFont"/>
    <w:link w:val="FootnoteText"/>
    <w:rsid w:val="00354171"/>
    <w:rPr>
      <w:rFonts w:ascii="Arial" w:eastAsia="Times New Roman" w:hAnsi="Arial" w:cs="Latha"/>
      <w:lang w:val="en-US" w:eastAsia="en-US" w:bidi="ta-IN"/>
    </w:rPr>
  </w:style>
  <w:style w:type="character" w:styleId="FootnoteReference">
    <w:name w:val="footnote reference"/>
    <w:basedOn w:val="DefaultParagraphFont"/>
    <w:rsid w:val="00354171"/>
    <w:rPr>
      <w:vertAlign w:val="superscript"/>
    </w:rPr>
  </w:style>
  <w:style w:type="paragraph" w:styleId="EndnoteText">
    <w:name w:val="endnote text"/>
    <w:basedOn w:val="Normal"/>
    <w:link w:val="EndnoteTextChar"/>
    <w:rsid w:val="00354171"/>
    <w:pPr>
      <w:spacing w:line="240" w:lineRule="auto"/>
    </w:pPr>
    <w:rPr>
      <w:sz w:val="20"/>
      <w:szCs w:val="20"/>
    </w:rPr>
  </w:style>
  <w:style w:type="character" w:customStyle="1" w:styleId="EndnoteTextChar">
    <w:name w:val="Endnote Text Char"/>
    <w:basedOn w:val="DefaultParagraphFont"/>
    <w:link w:val="EndnoteText"/>
    <w:rsid w:val="00354171"/>
    <w:rPr>
      <w:rFonts w:ascii="Arial" w:eastAsia="Times New Roman" w:hAnsi="Arial" w:cs="Latha"/>
      <w:lang w:val="en-US" w:eastAsia="en-US" w:bidi="ta-IN"/>
    </w:rPr>
  </w:style>
  <w:style w:type="character" w:styleId="EndnoteReference">
    <w:name w:val="endnote reference"/>
    <w:basedOn w:val="DefaultParagraphFont"/>
    <w:rsid w:val="0035417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settings.xml.rels>&#65279;<?xml version="1.0" encoding="utf-8"?><Relationships xmlns="http://schemas.openxmlformats.org/package/2006/relationships"><Relationship Type="http://schemas.openxmlformats.org/officeDocument/2006/relationships/attachedTemplate" Target="file:///H:\TRANS\Maltese\Templates\BibleAdvisorDocument.dotm" TargetMode="External" Id="R593e139805704f4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otalTime>0</ap:TotalTime>
  <ap:Pages>1</ap:Pages>
  <ap:Words>961</ap:Words>
  <ap:Characters>4182</ap:Characters>
  <ap:Application>Microsoft Office Word</ap:Application>
  <ap:DocSecurity>0</ap:DocSecurity>
  <ap:Lines>66</ap:Lines>
  <ap:Paragraphs>9</ap:Paragraphs>
  <ap:ScaleCrop>false</ap:ScaleCrop>
  <ap:HeadingPairs>
    <vt:vector baseType="variant" size="2">
      <vt:variant>
        <vt:lpstr>Title</vt:lpstr>
      </vt:variant>
      <vt:variant>
        <vt:i4>1</vt:i4>
      </vt:variant>
    </vt:vector>
  </ap:HeadingPairs>
  <ap:TitlesOfParts>
    <vt:vector baseType="lpstr" size="1">
      <vt:lpstr/>
    </vt:vector>
  </ap:TitlesOfParts>
  <ap:Company>Watchtower</ap:Company>
  <ap:LinksUpToDate>false</ap:LinksUpToDate>
  <ap:CharactersWithSpaces>5134</ap:CharactersWithSpaces>
  <ap:SharedDoc>false</ap:SharedDoc>
  <ap:HyperlinksChanged>false</ap:HyperlinksChanged>
  <ap:AppVersion>14.0000</ap:AppVersion>
  <ap:Template>BibleAdvisorDocument.dotm</ap:Templ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Exodus Chapter 14</dc:title>
  <dc:subject/>
  <dc:creator>David Waterson</dc:creator>
  <cp:keywords/>
  <dc:description/>
  <cp:lastModifiedBy>David Waterson</cp:lastModifiedBy>
  <cp:revision>3</cp:revision>
  <dcterms:created xsi:type="dcterms:W3CDTF">2019-08-04T13:43:00Z</dcterms:created>
  <dcterms:modified xsi:type="dcterms:W3CDTF">2019-08-04T13:43:00Z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CurrentActivityName">
    <vt:lpwstr>&lt;not set&gt;</vt:lpwstr>
  </property>
  <property fmtid="{D5CDD505-2E9C-101B-9397-08002B2CF9AE}" pid="3" name="_RoleTranslator">
    <vt:lpwstr>&lt;not set&gt;</vt:lpwstr>
  </property>
  <property fmtid="{D5CDD505-2E9C-101B-9397-08002B2CF9AE}" pid="4" name="_RoleChecker">
    <vt:lpwstr>&lt;not set&gt;</vt:lpwstr>
  </property>
  <property fmtid="{D5CDD505-2E9C-101B-9397-08002B2CF9AE}" pid="5" name="_RoleProofreader">
    <vt:lpwstr>&lt;not set&gt;</vt:lpwstr>
  </property>
  <property fmtid="{D5CDD505-2E9C-101B-9397-08002B2CF9AE}" pid="6" name="_AssemblyName">
    <vt:lpwstr>4E3C66D5-58D4-491E-A7D4-64AF99AF6E8B</vt:lpwstr>
  </property>
  <property fmtid="{D5CDD505-2E9C-101B-9397-08002B2CF9AE}" pid="7" name="_AssemblyLocation">
    <vt:lpwstr>*|03973583-2c7c-4b90-a444-4b6d2ca1c977</vt:lpwstr>
  </property>
  <property fmtid="{D5CDD505-2E9C-101B-9397-08002B2CF9AE}" pid="8" name="_TranslationDocumentName">
    <vt:lpwstr>Exodus 14.docx</vt:lpwstr>
  </property>
  <property fmtid="{D5CDD505-2E9C-101B-9397-08002B2CF9AE}" pid="9" name="_TranslationDocumentId">
    <vt:i4>19394</vt:i4>
  </property>
  <property fmtid="{D5CDD505-2E9C-101B-9397-08002B2CF9AE}" pid="10" name="_ParentPublicationName">
    <vt:lpwstr>02-Exodus</vt:lpwstr>
  </property>
  <property fmtid="{D5CDD505-2E9C-101B-9397-08002B2CF9AE}" pid="11" name="_TranslationDocumentType">
    <vt:i4>8193</vt:i4>
  </property>
  <property fmtid="{D5CDD505-2E9C-101B-9397-08002B2CF9AE}" pid="12" name="_StudyBible">
    <vt:bool>false</vt:bool>
  </property>
  <property fmtid="{D5CDD505-2E9C-101B-9397-08002B2CF9AE}" pid="13" name="_MepsLanguageNumber">
    <vt:i4>0</vt:i4>
  </property>
  <property fmtid="{D5CDD505-2E9C-101B-9397-08002B2CF9AE}" pid="14" name="_ResearchArticleNumber">
    <vt:i4>2014</vt:i4>
  </property>
  <property fmtid="{D5CDD505-2E9C-101B-9397-08002B2CF9AE}" pid="15" name="_PublicationDate">
    <vt:filetime>1899-12-29T22:00:00Z</vt:filetime>
  </property>
  <property fmtid="{D5CDD505-2E9C-101B-9397-08002B2CF9AE}" pid="16" name="_MailingDescription">
    <vt:lpwstr/>
  </property>
  <property fmtid="{D5CDD505-2E9C-101B-9397-08002B2CF9AE}" pid="17" name="_BookNumber">
    <vt:i4>2</vt:i4>
  </property>
  <property fmtid="{D5CDD505-2E9C-101B-9397-08002B2CF9AE}" pid="18" name="_ChapterNumber">
    <vt:i4>14</vt:i4>
  </property>
  <property fmtid="{D5CDD505-2E9C-101B-9397-08002B2CF9AE}" pid="19" name="_CurrentParagraphIndex">
    <vt:i4>0</vt:i4>
  </property>
  <property fmtid="{D5CDD505-2E9C-101B-9397-08002B2CF9AE}" pid="20" name="_CurrentSentenceIndex">
    <vt:i4>0</vt:i4>
  </property>
  <property fmtid="{D5CDD505-2E9C-101B-9397-08002B2CF9AE}" pid="21" name="_CurrentVerseNumber">
    <vt:i4>1</vt:i4>
  </property>
  <property fmtid="{D5CDD505-2E9C-101B-9397-08002B2CF9AE}" pid="22" name="_RevisionProtection">
    <vt:i4>1</vt:i4>
  </property>
  <property fmtid="{D5CDD505-2E9C-101B-9397-08002B2CF9AE}" pid="23" name="_TrackRevisions">
    <vt:bool>true</vt:bool>
  </property>
  <property fmtid="{D5CDD505-2E9C-101B-9397-08002B2CF9AE}" pid="24" name="_SignLanguage">
    <vt:bool>false</vt:bool>
  </property>
</Properties>
</file>