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7375" w:rsidRDefault="00FA7375" w:rsidP="00FA7375">
      <w:pPr>
        <w:rPr>
          <w:rFonts w:ascii="MEPS Bookman WTS" w:eastAsia="Segoe UI" w:hAnsi="MEPS Bookman WTS" w:cs="Segoe UI"/>
        </w:rPr>
      </w:pPr>
      <w:bookmarkStart w:id="0" w:name="_GoBack"/>
      <w:bookmarkEnd w:id="0"/>
      <w:r>
        <w:rPr>
          <w:rFonts w:eastAsia="Segoe UI" w:cs="Arial"/>
          <w:b/>
        </w:rPr>
        <w:t xml:space="preserve">15:1 </w:t>
      </w:r>
      <w:r>
        <w:rPr>
          <w:rFonts w:eastAsia="Segoe UI" w:cs="Arial"/>
        </w:rPr>
        <w:t>At that time Moses and the Israelites sang this song to Jehovah:</w:t>
      </w:r>
      <w:r w:rsidR="00307CE8">
        <w:rPr>
          <w:rStyle w:val="EndnoteReference"/>
          <w:rFonts w:eastAsia="Segoe UI" w:cs="Arial"/>
        </w:rPr>
        <w:endnoteReference w:id="1"/>
      </w:r>
    </w:p>
    <w:p w:rsidR="00FA7375" w:rsidRDefault="00FA7375" w:rsidP="00FA7375">
      <w:pPr>
        <w:rPr>
          <w:rFonts w:ascii="MEPS Bookman WTS" w:eastAsia="Segoe UI" w:hAnsi="MEPS Bookman WTS" w:cs="Segoe UI"/>
        </w:rPr>
      </w:pPr>
      <w:r>
        <w:rPr>
          <w:rFonts w:eastAsia="Segoe UI" w:cs="Arial"/>
        </w:rPr>
        <w:t>“Let me sing to Jehovah, for he has become highly exalted.</w:t>
      </w:r>
      <w:r w:rsidR="00307CE8">
        <w:rPr>
          <w:rStyle w:val="EndnoteReference"/>
          <w:rFonts w:eastAsia="Segoe UI" w:cs="Arial"/>
        </w:rPr>
        <w:endnoteReference w:id="2"/>
      </w:r>
    </w:p>
    <w:p w:rsidR="00FA7375" w:rsidRDefault="00FA7375" w:rsidP="00FA7375">
      <w:pPr>
        <w:rPr>
          <w:rFonts w:ascii="MEPS Bookman WTS" w:eastAsia="Segoe UI" w:hAnsi="MEPS Bookman WTS" w:cs="Segoe UI"/>
        </w:rPr>
      </w:pPr>
      <w:r>
        <w:rPr>
          <w:rFonts w:eastAsia="Segoe UI" w:cs="Arial"/>
        </w:rPr>
        <w:t>The horse and its rider he has hurled into the sea.</w:t>
      </w:r>
      <w:r w:rsidR="00307CE8">
        <w:rPr>
          <w:rStyle w:val="EndnoteReference"/>
          <w:rFonts w:eastAsia="Segoe UI" w:cs="Arial"/>
        </w:rPr>
        <w:endnoteReference w:id="3"/>
      </w:r>
    </w:p>
    <w:p w:rsidR="00FA7375" w:rsidRDefault="00FA7375" w:rsidP="00FA7375">
      <w:pPr>
        <w:rPr>
          <w:rFonts w:ascii="MEPS Bookman WTS" w:eastAsia="Segoe UI" w:hAnsi="MEPS Bookman WTS" w:cs="Segoe UI"/>
        </w:rPr>
      </w:pPr>
      <w:r>
        <w:rPr>
          <w:rFonts w:eastAsia="Segoe UI" w:cs="Arial"/>
          <w:b/>
        </w:rPr>
        <w:t xml:space="preserve">2 </w:t>
      </w:r>
      <w:r>
        <w:rPr>
          <w:rFonts w:eastAsia="Segoe UI" w:cs="Arial"/>
        </w:rPr>
        <w:t>My strength and my might is Jah,</w:t>
      </w:r>
      <w:r w:rsidR="00307CE8">
        <w:rPr>
          <w:rStyle w:val="FootnoteReference"/>
          <w:rFonts w:eastAsia="Segoe UI" w:cs="Arial"/>
        </w:rPr>
        <w:footnoteReference w:id="1"/>
      </w:r>
      <w:r>
        <w:rPr>
          <w:rFonts w:eastAsia="Segoe UI" w:cs="Arial"/>
        </w:rPr>
        <w:t xml:space="preserve"> since he has become my salvation.</w:t>
      </w:r>
      <w:r w:rsidR="00307CE8">
        <w:rPr>
          <w:rStyle w:val="EndnoteReference"/>
          <w:rFonts w:eastAsia="Segoe UI" w:cs="Arial"/>
        </w:rPr>
        <w:endnoteReference w:id="4"/>
      </w:r>
    </w:p>
    <w:p w:rsidR="00FA7375" w:rsidRDefault="00FA7375" w:rsidP="00FA7375">
      <w:pPr>
        <w:rPr>
          <w:rFonts w:ascii="MEPS Bookman WTS" w:eastAsia="Segoe UI" w:hAnsi="MEPS Bookman WTS" w:cs="Segoe UI"/>
        </w:rPr>
      </w:pPr>
      <w:r>
        <w:rPr>
          <w:rFonts w:eastAsia="Segoe UI" w:cs="Arial"/>
        </w:rPr>
        <w:t>This is my God, and I will praise him;</w:t>
      </w:r>
      <w:r w:rsidR="00307CE8">
        <w:rPr>
          <w:rStyle w:val="EndnoteReference"/>
          <w:rFonts w:eastAsia="Segoe UI" w:cs="Arial"/>
        </w:rPr>
        <w:endnoteReference w:id="5"/>
      </w:r>
      <w:r>
        <w:rPr>
          <w:rFonts w:eastAsia="Segoe UI" w:cs="Arial"/>
        </w:rPr>
        <w:t xml:space="preserve"> my father’s God,</w:t>
      </w:r>
      <w:r w:rsidR="00307CE8">
        <w:rPr>
          <w:rStyle w:val="EndnoteReference"/>
          <w:rFonts w:eastAsia="Segoe UI" w:cs="Arial"/>
        </w:rPr>
        <w:endnoteReference w:id="6"/>
      </w:r>
      <w:r>
        <w:rPr>
          <w:rFonts w:eastAsia="Segoe UI" w:cs="Arial"/>
        </w:rPr>
        <w:t xml:space="preserve"> and I will exalt him.</w:t>
      </w:r>
      <w:r w:rsidR="00307CE8">
        <w:rPr>
          <w:rStyle w:val="EndnoteReference"/>
          <w:rFonts w:eastAsia="Segoe UI" w:cs="Arial"/>
        </w:rPr>
        <w:endnoteReference w:id="7"/>
      </w:r>
    </w:p>
    <w:p w:rsidR="00FA7375" w:rsidRDefault="00FA7375" w:rsidP="00FA7375">
      <w:pPr>
        <w:rPr>
          <w:rFonts w:ascii="MEPS Bookman WTS" w:eastAsia="Segoe UI" w:hAnsi="MEPS Bookman WTS" w:cs="Segoe UI"/>
        </w:rPr>
      </w:pPr>
      <w:r>
        <w:rPr>
          <w:rFonts w:eastAsia="Segoe UI" w:cs="Arial"/>
          <w:b/>
        </w:rPr>
        <w:t xml:space="preserve">3 </w:t>
      </w:r>
      <w:r>
        <w:rPr>
          <w:rFonts w:eastAsia="Segoe UI" w:cs="Arial"/>
        </w:rPr>
        <w:t>Jehovah is a powerful warrior.</w:t>
      </w:r>
      <w:r w:rsidR="00307CE8">
        <w:rPr>
          <w:rStyle w:val="EndnoteReference"/>
          <w:rFonts w:eastAsia="Segoe UI" w:cs="Arial"/>
        </w:rPr>
        <w:endnoteReference w:id="8"/>
      </w:r>
      <w:r>
        <w:rPr>
          <w:rFonts w:eastAsia="Segoe UI" w:cs="Arial"/>
        </w:rPr>
        <w:t xml:space="preserve"> Jehovah is his name.</w:t>
      </w:r>
      <w:r w:rsidR="00307CE8">
        <w:rPr>
          <w:rStyle w:val="EndnoteReference"/>
          <w:rFonts w:eastAsia="Segoe UI" w:cs="Arial"/>
        </w:rPr>
        <w:endnoteReference w:id="9"/>
      </w:r>
    </w:p>
    <w:p w:rsidR="00FA7375" w:rsidRDefault="00FA7375" w:rsidP="00FA7375">
      <w:pPr>
        <w:rPr>
          <w:rFonts w:ascii="MEPS Bookman WTS" w:eastAsia="Segoe UI" w:hAnsi="MEPS Bookman WTS" w:cs="Segoe UI"/>
        </w:rPr>
      </w:pPr>
      <w:r>
        <w:rPr>
          <w:rFonts w:eastAsia="Segoe UI" w:cs="Arial"/>
          <w:b/>
        </w:rPr>
        <w:t xml:space="preserve">4 </w:t>
      </w:r>
      <w:r>
        <w:rPr>
          <w:rFonts w:eastAsia="Segoe UI" w:cs="Arial"/>
        </w:rPr>
        <w:t>Phar′aoh’s chariots and his army He has cast into the sea,</w:t>
      </w:r>
      <w:r w:rsidR="00307CE8">
        <w:rPr>
          <w:rStyle w:val="EndnoteReference"/>
          <w:rFonts w:eastAsia="Segoe UI" w:cs="Arial"/>
        </w:rPr>
        <w:endnoteReference w:id="10"/>
      </w:r>
    </w:p>
    <w:p w:rsidR="00FA7375" w:rsidRDefault="00FA7375" w:rsidP="00FA7375">
      <w:pPr>
        <w:rPr>
          <w:rFonts w:ascii="MEPS Bookman WTS" w:eastAsia="Segoe UI" w:hAnsi="MEPS Bookman WTS" w:cs="Segoe UI"/>
        </w:rPr>
      </w:pPr>
      <w:r>
        <w:rPr>
          <w:rFonts w:eastAsia="Segoe UI" w:cs="Arial"/>
        </w:rPr>
        <w:t>And his finest warriors have sunk into the Red Sea.</w:t>
      </w:r>
      <w:r w:rsidR="00307CE8">
        <w:rPr>
          <w:rStyle w:val="EndnoteReference"/>
          <w:rFonts w:eastAsia="Segoe UI" w:cs="Arial"/>
        </w:rPr>
        <w:endnoteReference w:id="11"/>
      </w:r>
    </w:p>
    <w:p w:rsidR="00FA7375" w:rsidRDefault="00FA7375" w:rsidP="00FA7375">
      <w:pPr>
        <w:rPr>
          <w:rFonts w:ascii="MEPS Bookman WTS" w:eastAsia="Segoe UI" w:hAnsi="MEPS Bookman WTS" w:cs="Segoe UI"/>
        </w:rPr>
      </w:pPr>
      <w:r>
        <w:rPr>
          <w:rFonts w:eastAsia="Segoe UI" w:cs="Arial"/>
          <w:b/>
        </w:rPr>
        <w:t xml:space="preserve">5 </w:t>
      </w:r>
      <w:r>
        <w:rPr>
          <w:rFonts w:eastAsia="Segoe UI" w:cs="Arial"/>
        </w:rPr>
        <w:t>The surging waters covered them; down into the depths they sank like a stone.</w:t>
      </w:r>
      <w:r w:rsidR="00307CE8">
        <w:rPr>
          <w:rStyle w:val="EndnoteReference"/>
          <w:rFonts w:eastAsia="Segoe UI" w:cs="Arial"/>
        </w:rPr>
        <w:endnoteReference w:id="12"/>
      </w:r>
    </w:p>
    <w:p w:rsidR="00FA7375" w:rsidRDefault="00FA7375" w:rsidP="00FA7375">
      <w:pPr>
        <w:rPr>
          <w:rFonts w:ascii="MEPS Bookman WTS" w:eastAsia="Segoe UI" w:hAnsi="MEPS Bookman WTS" w:cs="Segoe UI"/>
        </w:rPr>
      </w:pPr>
      <w:r>
        <w:rPr>
          <w:rFonts w:eastAsia="Segoe UI" w:cs="Arial"/>
          <w:b/>
        </w:rPr>
        <w:t xml:space="preserve">6 </w:t>
      </w:r>
      <w:r>
        <w:rPr>
          <w:rFonts w:eastAsia="Segoe UI" w:cs="Arial"/>
        </w:rPr>
        <w:t>Your right hand, O Jehovah, is great in power;</w:t>
      </w:r>
      <w:r w:rsidR="00307CE8">
        <w:rPr>
          <w:rStyle w:val="EndnoteReference"/>
          <w:rFonts w:eastAsia="Segoe UI" w:cs="Arial"/>
        </w:rPr>
        <w:endnoteReference w:id="13"/>
      </w:r>
    </w:p>
    <w:p w:rsidR="00FA7375" w:rsidRDefault="00FA7375" w:rsidP="00FA7375">
      <w:pPr>
        <w:rPr>
          <w:rFonts w:eastAsia="Segoe UI" w:cs="Arial"/>
        </w:rPr>
      </w:pPr>
      <w:r>
        <w:rPr>
          <w:rFonts w:eastAsia="Segoe UI" w:cs="Arial"/>
        </w:rPr>
        <w:t>Your right hand, O Jehovah, can shatter an enemy.</w:t>
      </w:r>
    </w:p>
    <w:p w:rsidR="00FA7375" w:rsidRDefault="00FA7375" w:rsidP="00FA7375">
      <w:pPr>
        <w:rPr>
          <w:rFonts w:ascii="MEPS Bookman WTS" w:eastAsia="Segoe UI" w:hAnsi="MEPS Bookman WTS" w:cs="Segoe UI"/>
        </w:rPr>
      </w:pPr>
      <w:r>
        <w:rPr>
          <w:rFonts w:eastAsia="Segoe UI" w:cs="Arial"/>
          <w:b/>
        </w:rPr>
        <w:t xml:space="preserve">7 </w:t>
      </w:r>
      <w:r>
        <w:rPr>
          <w:rFonts w:eastAsia="Segoe UI" w:cs="Arial"/>
        </w:rPr>
        <w:t>In your great majesty you can throw down those who rise up against you;</w:t>
      </w:r>
      <w:r w:rsidR="00307CE8">
        <w:rPr>
          <w:rStyle w:val="EndnoteReference"/>
          <w:rFonts w:eastAsia="Segoe UI" w:cs="Arial"/>
        </w:rPr>
        <w:endnoteReference w:id="14"/>
      </w:r>
    </w:p>
    <w:p w:rsidR="00FA7375" w:rsidRDefault="00FA7375" w:rsidP="00FA7375">
      <w:pPr>
        <w:rPr>
          <w:rFonts w:eastAsia="Segoe UI" w:cs="Arial"/>
        </w:rPr>
      </w:pPr>
      <w:r>
        <w:rPr>
          <w:rFonts w:eastAsia="Segoe UI" w:cs="Arial"/>
        </w:rPr>
        <w:t>You send out your burning anger, it eats them up like stubble.</w:t>
      </w:r>
    </w:p>
    <w:p w:rsidR="00FA7375" w:rsidRDefault="00FA7375" w:rsidP="00FA7375">
      <w:pPr>
        <w:rPr>
          <w:rFonts w:eastAsia="Segoe UI" w:cs="Arial"/>
        </w:rPr>
      </w:pPr>
      <w:r>
        <w:rPr>
          <w:rFonts w:eastAsia="Segoe UI" w:cs="Arial"/>
          <w:b/>
        </w:rPr>
        <w:t xml:space="preserve">8 </w:t>
      </w:r>
      <w:r>
        <w:rPr>
          <w:rFonts w:eastAsia="Segoe UI" w:cs="Arial"/>
        </w:rPr>
        <w:t>By a breath from your nostrils waters massed together;</w:t>
      </w:r>
    </w:p>
    <w:p w:rsidR="00FA7375" w:rsidRDefault="00FA7375" w:rsidP="00FA7375">
      <w:pPr>
        <w:rPr>
          <w:rFonts w:eastAsia="Segoe UI" w:cs="Arial"/>
        </w:rPr>
      </w:pPr>
      <w:r>
        <w:rPr>
          <w:rFonts w:eastAsia="Segoe UI" w:cs="Arial"/>
        </w:rPr>
        <w:t>They stood still, holding back the floods;</w:t>
      </w:r>
    </w:p>
    <w:p w:rsidR="00FA7375" w:rsidRDefault="00FA7375" w:rsidP="00FA7375">
      <w:pPr>
        <w:rPr>
          <w:rFonts w:eastAsia="Segoe UI" w:cs="Arial"/>
        </w:rPr>
      </w:pPr>
      <w:r>
        <w:rPr>
          <w:rFonts w:eastAsia="Segoe UI" w:cs="Arial"/>
        </w:rPr>
        <w:t>The surging waters congealed in the heart of the sea.</w:t>
      </w:r>
    </w:p>
    <w:p w:rsidR="00FA7375" w:rsidRDefault="00FA7375" w:rsidP="00FA7375">
      <w:pPr>
        <w:rPr>
          <w:rFonts w:eastAsia="Segoe UI" w:cs="Arial"/>
        </w:rPr>
      </w:pPr>
      <w:r>
        <w:rPr>
          <w:rFonts w:eastAsia="Segoe UI" w:cs="Arial"/>
          <w:b/>
        </w:rPr>
        <w:t xml:space="preserve">9 </w:t>
      </w:r>
      <w:r>
        <w:rPr>
          <w:rFonts w:eastAsia="Segoe UI" w:cs="Arial"/>
        </w:rPr>
        <w:t>The enemy said: ‘I will pursue! I will overtake!</w:t>
      </w:r>
    </w:p>
    <w:p w:rsidR="00FA7375" w:rsidRDefault="00FA7375" w:rsidP="00FA7375">
      <w:pPr>
        <w:rPr>
          <w:rFonts w:eastAsia="Segoe UI" w:cs="Arial"/>
        </w:rPr>
      </w:pPr>
      <w:r>
        <w:rPr>
          <w:rFonts w:eastAsia="Segoe UI" w:cs="Arial"/>
        </w:rPr>
        <w:t>I will divide spoil until I am</w:t>
      </w:r>
      <w:r w:rsidR="00307CE8">
        <w:rPr>
          <w:rStyle w:val="FootnoteReference"/>
          <w:rFonts w:eastAsia="Segoe UI" w:cs="Arial"/>
        </w:rPr>
        <w:footnoteReference w:id="2"/>
      </w:r>
      <w:r>
        <w:rPr>
          <w:rFonts w:eastAsia="Segoe UI" w:cs="Arial"/>
        </w:rPr>
        <w:t xml:space="preserve"> satisfied!</w:t>
      </w:r>
    </w:p>
    <w:p w:rsidR="00FA7375" w:rsidRDefault="00FA7375" w:rsidP="00FA7375">
      <w:pPr>
        <w:rPr>
          <w:rFonts w:ascii="MEPS Bookman WTS" w:eastAsia="Segoe UI" w:hAnsi="MEPS Bookman WTS" w:cs="Segoe UI"/>
        </w:rPr>
      </w:pPr>
      <w:r>
        <w:rPr>
          <w:rFonts w:eastAsia="Segoe UI" w:cs="Arial"/>
        </w:rPr>
        <w:t>I will draw my sword! My hand will subdue them!’</w:t>
      </w:r>
      <w:r w:rsidR="00307CE8">
        <w:rPr>
          <w:rStyle w:val="EndnoteReference"/>
          <w:rFonts w:eastAsia="Segoe UI" w:cs="Arial"/>
        </w:rPr>
        <w:endnoteReference w:id="15"/>
      </w:r>
    </w:p>
    <w:p w:rsidR="00FA7375" w:rsidRDefault="00FA7375" w:rsidP="00FA7375">
      <w:pPr>
        <w:rPr>
          <w:rFonts w:ascii="MEPS Bookman WTS" w:eastAsia="Segoe UI" w:hAnsi="MEPS Bookman WTS" w:cs="Segoe UI"/>
        </w:rPr>
      </w:pPr>
      <w:r>
        <w:rPr>
          <w:rFonts w:eastAsia="Segoe UI" w:cs="Arial"/>
          <w:b/>
        </w:rPr>
        <w:t xml:space="preserve">10 </w:t>
      </w:r>
      <w:r>
        <w:rPr>
          <w:rFonts w:eastAsia="Segoe UI" w:cs="Arial"/>
        </w:rPr>
        <w:t>You blew with your breath, the sea covered them;</w:t>
      </w:r>
      <w:r w:rsidR="00307CE8">
        <w:rPr>
          <w:rStyle w:val="EndnoteReference"/>
          <w:rFonts w:eastAsia="Segoe UI" w:cs="Arial"/>
        </w:rPr>
        <w:endnoteReference w:id="16"/>
      </w:r>
    </w:p>
    <w:p w:rsidR="00FA7375" w:rsidRDefault="00FA7375" w:rsidP="00FA7375">
      <w:pPr>
        <w:rPr>
          <w:rFonts w:eastAsia="Segoe UI" w:cs="Arial"/>
        </w:rPr>
      </w:pPr>
      <w:r>
        <w:rPr>
          <w:rFonts w:eastAsia="Segoe UI" w:cs="Arial"/>
        </w:rPr>
        <w:t>They sank like lead in majestic waters.</w:t>
      </w:r>
    </w:p>
    <w:p w:rsidR="00FA7375" w:rsidRDefault="00FA7375" w:rsidP="00FA7375">
      <w:pPr>
        <w:rPr>
          <w:rFonts w:ascii="MEPS Bookman WTS" w:eastAsia="Segoe UI" w:hAnsi="MEPS Bookman WTS" w:cs="Segoe UI"/>
        </w:rPr>
      </w:pPr>
      <w:r>
        <w:rPr>
          <w:rFonts w:eastAsia="Segoe UI" w:cs="Arial"/>
          <w:b/>
        </w:rPr>
        <w:t xml:space="preserve">11 </w:t>
      </w:r>
      <w:r>
        <w:rPr>
          <w:rFonts w:eastAsia="Segoe UI" w:cs="Arial"/>
        </w:rPr>
        <w:t>Who among the gods is like you, O Jehovah?</w:t>
      </w:r>
      <w:r w:rsidR="00307CE8">
        <w:rPr>
          <w:rStyle w:val="EndnoteReference"/>
          <w:rFonts w:eastAsia="Segoe UI" w:cs="Arial"/>
        </w:rPr>
        <w:endnoteReference w:id="17"/>
      </w:r>
    </w:p>
    <w:p w:rsidR="00FA7375" w:rsidRDefault="00FA7375" w:rsidP="00FA7375">
      <w:pPr>
        <w:rPr>
          <w:rFonts w:ascii="MEPS Bookman WTS" w:eastAsia="Segoe UI" w:hAnsi="MEPS Bookman WTS" w:cs="Segoe UI"/>
        </w:rPr>
      </w:pPr>
      <w:r>
        <w:rPr>
          <w:rFonts w:eastAsia="Segoe UI" w:cs="Arial"/>
        </w:rPr>
        <w:t>Who is like you, showing yourself mighty in holiness?</w:t>
      </w:r>
      <w:r w:rsidR="00307CE8">
        <w:rPr>
          <w:rStyle w:val="EndnoteReference"/>
          <w:rFonts w:eastAsia="Segoe UI" w:cs="Arial"/>
        </w:rPr>
        <w:endnoteReference w:id="18"/>
      </w:r>
    </w:p>
    <w:p w:rsidR="00FA7375" w:rsidRDefault="00FA7375" w:rsidP="00FA7375">
      <w:pPr>
        <w:rPr>
          <w:rFonts w:ascii="MEPS Bookman WTS" w:eastAsia="Segoe UI" w:hAnsi="MEPS Bookman WTS" w:cs="Segoe UI"/>
        </w:rPr>
      </w:pPr>
      <w:r>
        <w:rPr>
          <w:rFonts w:eastAsia="Segoe UI" w:cs="Arial"/>
        </w:rPr>
        <w:t>The One to be feared with songs of praise, the One doing wonders.</w:t>
      </w:r>
      <w:r w:rsidR="00307CE8">
        <w:rPr>
          <w:rStyle w:val="EndnoteReference"/>
          <w:rFonts w:eastAsia="Segoe UI" w:cs="Arial"/>
        </w:rPr>
        <w:endnoteReference w:id="19"/>
      </w:r>
    </w:p>
    <w:p w:rsidR="00FA7375" w:rsidRDefault="00FA7375" w:rsidP="00FA7375">
      <w:pPr>
        <w:rPr>
          <w:rFonts w:ascii="MEPS Bookman WTS" w:eastAsia="Segoe UI" w:hAnsi="MEPS Bookman WTS" w:cs="Segoe UI"/>
        </w:rPr>
      </w:pPr>
      <w:r>
        <w:rPr>
          <w:rFonts w:eastAsia="Segoe UI" w:cs="Arial"/>
          <w:b/>
        </w:rPr>
        <w:t xml:space="preserve">12 </w:t>
      </w:r>
      <w:r>
        <w:rPr>
          <w:rFonts w:eastAsia="Segoe UI" w:cs="Arial"/>
        </w:rPr>
        <w:t>You stretched out your right hand, and the earth swallowed them up.</w:t>
      </w:r>
      <w:r w:rsidR="00307CE8">
        <w:rPr>
          <w:rStyle w:val="EndnoteReference"/>
          <w:rFonts w:eastAsia="Segoe UI" w:cs="Arial"/>
        </w:rPr>
        <w:endnoteReference w:id="20"/>
      </w:r>
    </w:p>
    <w:p w:rsidR="00FA7375" w:rsidRDefault="00FA7375" w:rsidP="00FA7375">
      <w:pPr>
        <w:rPr>
          <w:rFonts w:ascii="MEPS Bookman WTS" w:eastAsia="Segoe UI" w:hAnsi="MEPS Bookman WTS" w:cs="Segoe UI"/>
        </w:rPr>
      </w:pPr>
      <w:r>
        <w:rPr>
          <w:rFonts w:eastAsia="Segoe UI" w:cs="Arial"/>
          <w:b/>
        </w:rPr>
        <w:t xml:space="preserve">13 </w:t>
      </w:r>
      <w:r>
        <w:rPr>
          <w:rFonts w:eastAsia="Segoe UI" w:cs="Arial"/>
        </w:rPr>
        <w:t>In your loyal love you have led the people whom you have redeemed;</w:t>
      </w:r>
      <w:r w:rsidR="00307CE8">
        <w:rPr>
          <w:rStyle w:val="EndnoteReference"/>
          <w:rFonts w:eastAsia="Segoe UI" w:cs="Arial"/>
        </w:rPr>
        <w:endnoteReference w:id="21"/>
      </w:r>
    </w:p>
    <w:p w:rsidR="00FA7375" w:rsidRDefault="00FA7375" w:rsidP="00FA7375">
      <w:pPr>
        <w:rPr>
          <w:rFonts w:eastAsia="Segoe UI" w:cs="Arial"/>
        </w:rPr>
      </w:pPr>
      <w:r>
        <w:rPr>
          <w:rFonts w:eastAsia="Segoe UI" w:cs="Arial"/>
        </w:rPr>
        <w:t>In your strength you will guide them to your holy place of dwelling.</w:t>
      </w:r>
    </w:p>
    <w:p w:rsidR="00FA7375" w:rsidRDefault="00FA7375" w:rsidP="00FA7375">
      <w:pPr>
        <w:rPr>
          <w:rFonts w:eastAsia="Segoe UI" w:cs="Arial"/>
        </w:rPr>
      </w:pPr>
      <w:r>
        <w:rPr>
          <w:rFonts w:eastAsia="Segoe UI" w:cs="Arial"/>
          <w:b/>
        </w:rPr>
        <w:t xml:space="preserve">14 </w:t>
      </w:r>
      <w:r>
        <w:rPr>
          <w:rFonts w:eastAsia="Segoe UI" w:cs="Arial"/>
        </w:rPr>
        <w:t>Peoples must hear;</w:t>
      </w:r>
      <w:r w:rsidR="00307CE8">
        <w:rPr>
          <w:rStyle w:val="EndnoteReference"/>
          <w:rFonts w:eastAsia="Segoe UI" w:cs="Arial"/>
        </w:rPr>
        <w:endnoteReference w:id="22"/>
      </w:r>
      <w:r>
        <w:rPr>
          <w:rFonts w:eastAsia="Segoe UI" w:cs="Arial"/>
        </w:rPr>
        <w:t xml:space="preserve"> they will shudder;</w:t>
      </w:r>
    </w:p>
    <w:p w:rsidR="00FA7375" w:rsidRDefault="00FA7375" w:rsidP="00FA7375">
      <w:pPr>
        <w:rPr>
          <w:rFonts w:eastAsia="Segoe UI" w:cs="Arial"/>
        </w:rPr>
      </w:pPr>
      <w:r>
        <w:rPr>
          <w:rFonts w:eastAsia="Segoe UI" w:cs="Arial"/>
        </w:rPr>
        <w:t>Anguish</w:t>
      </w:r>
      <w:r w:rsidR="00307CE8">
        <w:rPr>
          <w:rStyle w:val="FootnoteReference"/>
          <w:rFonts w:eastAsia="Segoe UI" w:cs="Arial"/>
        </w:rPr>
        <w:footnoteReference w:id="3"/>
      </w:r>
      <w:r>
        <w:rPr>
          <w:rFonts w:eastAsia="Segoe UI" w:cs="Arial"/>
        </w:rPr>
        <w:t xml:space="preserve"> will seize the inhabitants of Phi·lis′ti·a.</w:t>
      </w:r>
    </w:p>
    <w:p w:rsidR="00FA7375" w:rsidRDefault="00FA7375" w:rsidP="00FA7375">
      <w:pPr>
        <w:rPr>
          <w:rFonts w:eastAsia="Segoe UI" w:cs="Arial"/>
        </w:rPr>
      </w:pPr>
      <w:r>
        <w:rPr>
          <w:rFonts w:eastAsia="Segoe UI" w:cs="Arial"/>
          <w:b/>
        </w:rPr>
        <w:t xml:space="preserve">15 </w:t>
      </w:r>
      <w:r>
        <w:rPr>
          <w:rFonts w:eastAsia="Segoe UI" w:cs="Arial"/>
        </w:rPr>
        <w:t>At that time the sheikhs</w:t>
      </w:r>
      <w:r w:rsidR="00307CE8">
        <w:rPr>
          <w:rStyle w:val="FootnoteReference"/>
          <w:rFonts w:eastAsia="Segoe UI" w:cs="Arial"/>
        </w:rPr>
        <w:footnoteReference w:id="4"/>
      </w:r>
      <w:r>
        <w:rPr>
          <w:rFonts w:eastAsia="Segoe UI" w:cs="Arial"/>
        </w:rPr>
        <w:t xml:space="preserve"> of E′dom will be terrified,</w:t>
      </w:r>
    </w:p>
    <w:p w:rsidR="00FA7375" w:rsidRDefault="00FA7375" w:rsidP="00FA7375">
      <w:pPr>
        <w:rPr>
          <w:rFonts w:ascii="MEPS Bookman WTS" w:eastAsia="Segoe UI" w:hAnsi="MEPS Bookman WTS" w:cs="Segoe UI"/>
        </w:rPr>
      </w:pPr>
      <w:r>
        <w:rPr>
          <w:rFonts w:eastAsia="Segoe UI" w:cs="Arial"/>
        </w:rPr>
        <w:t>And trembling will take hold of the mighty rulers</w:t>
      </w:r>
      <w:r w:rsidR="00307CE8">
        <w:rPr>
          <w:rStyle w:val="FootnoteReference"/>
          <w:rFonts w:eastAsia="Segoe UI" w:cs="Arial"/>
        </w:rPr>
        <w:footnoteReference w:id="5"/>
      </w:r>
      <w:r>
        <w:rPr>
          <w:rFonts w:eastAsia="Segoe UI" w:cs="Arial"/>
        </w:rPr>
        <w:t xml:space="preserve"> of Mo′ab.</w:t>
      </w:r>
      <w:r w:rsidR="00307CE8">
        <w:rPr>
          <w:rStyle w:val="EndnoteReference"/>
          <w:rFonts w:eastAsia="Segoe UI" w:cs="Arial"/>
        </w:rPr>
        <w:endnoteReference w:id="23"/>
      </w:r>
    </w:p>
    <w:p w:rsidR="00FA7375" w:rsidRDefault="00FA7375" w:rsidP="00FA7375">
      <w:pPr>
        <w:rPr>
          <w:rFonts w:ascii="MEPS Bookman WTS" w:eastAsia="Segoe UI" w:hAnsi="MEPS Bookman WTS" w:cs="Segoe UI"/>
        </w:rPr>
      </w:pPr>
      <w:r>
        <w:rPr>
          <w:rFonts w:eastAsia="Segoe UI" w:cs="Arial"/>
        </w:rPr>
        <w:t>All the inhabitants of Ca′naan will be disheartened.</w:t>
      </w:r>
      <w:r w:rsidR="00307CE8">
        <w:rPr>
          <w:rStyle w:val="EndnoteReference"/>
          <w:rFonts w:eastAsia="Segoe UI" w:cs="Arial"/>
        </w:rPr>
        <w:endnoteReference w:id="24"/>
      </w:r>
    </w:p>
    <w:p w:rsidR="00FA7375" w:rsidRDefault="00FA7375" w:rsidP="00FA7375">
      <w:pPr>
        <w:rPr>
          <w:rFonts w:ascii="MEPS Bookman WTS" w:eastAsia="Segoe UI" w:hAnsi="MEPS Bookman WTS" w:cs="Segoe UI"/>
        </w:rPr>
      </w:pPr>
      <w:r>
        <w:rPr>
          <w:rFonts w:eastAsia="Segoe UI" w:cs="Arial"/>
          <w:b/>
        </w:rPr>
        <w:t xml:space="preserve">16 </w:t>
      </w:r>
      <w:r>
        <w:rPr>
          <w:rFonts w:eastAsia="Segoe UI" w:cs="Arial"/>
        </w:rPr>
        <w:t>Fear and dread will fall upon them.</w:t>
      </w:r>
      <w:r w:rsidR="00307CE8">
        <w:rPr>
          <w:rStyle w:val="EndnoteReference"/>
          <w:rFonts w:eastAsia="Segoe UI" w:cs="Arial"/>
        </w:rPr>
        <w:endnoteReference w:id="25"/>
      </w:r>
    </w:p>
    <w:p w:rsidR="00FA7375" w:rsidRDefault="00FA7375" w:rsidP="00FA7375">
      <w:pPr>
        <w:rPr>
          <w:rFonts w:eastAsia="Segoe UI" w:cs="Arial"/>
        </w:rPr>
      </w:pPr>
      <w:r>
        <w:rPr>
          <w:rFonts w:eastAsia="Segoe UI" w:cs="Arial"/>
        </w:rPr>
        <w:t>Because of the greatness of your arm they will be as motionless as a stone</w:t>
      </w:r>
    </w:p>
    <w:p w:rsidR="00FA7375" w:rsidRDefault="00FA7375" w:rsidP="00FA7375">
      <w:pPr>
        <w:rPr>
          <w:rFonts w:eastAsia="Segoe UI" w:cs="Arial"/>
        </w:rPr>
      </w:pPr>
      <w:r>
        <w:rPr>
          <w:rFonts w:eastAsia="Segoe UI" w:cs="Arial"/>
        </w:rPr>
        <w:t>Until your people pass by, O Jehovah,</w:t>
      </w:r>
    </w:p>
    <w:p w:rsidR="00FA7375" w:rsidRDefault="00FA7375" w:rsidP="00FA7375">
      <w:pPr>
        <w:rPr>
          <w:rFonts w:ascii="MEPS Bookman WTS" w:eastAsia="Segoe UI" w:hAnsi="MEPS Bookman WTS" w:cs="Segoe UI"/>
        </w:rPr>
      </w:pPr>
      <w:r>
        <w:rPr>
          <w:rFonts w:eastAsia="Segoe UI" w:cs="Arial"/>
        </w:rPr>
        <w:t>Until the people whom you produced</w:t>
      </w:r>
      <w:r w:rsidR="00307CE8">
        <w:rPr>
          <w:rStyle w:val="EndnoteReference"/>
          <w:rFonts w:eastAsia="Segoe UI" w:cs="Arial"/>
        </w:rPr>
        <w:endnoteReference w:id="26"/>
      </w:r>
      <w:r>
        <w:rPr>
          <w:rFonts w:eastAsia="Segoe UI" w:cs="Arial"/>
        </w:rPr>
        <w:t xml:space="preserve"> pass by.</w:t>
      </w:r>
      <w:r w:rsidR="00307CE8">
        <w:rPr>
          <w:rStyle w:val="EndnoteReference"/>
          <w:rFonts w:eastAsia="Segoe UI" w:cs="Arial"/>
        </w:rPr>
        <w:endnoteReference w:id="27"/>
      </w:r>
    </w:p>
    <w:p w:rsidR="00FA7375" w:rsidRDefault="00FA7375" w:rsidP="00FA7375">
      <w:pPr>
        <w:rPr>
          <w:rFonts w:ascii="MEPS Bookman WTS" w:eastAsia="Segoe UI" w:hAnsi="MEPS Bookman WTS" w:cs="Segoe UI"/>
        </w:rPr>
      </w:pPr>
      <w:r>
        <w:rPr>
          <w:rFonts w:eastAsia="Segoe UI" w:cs="Arial"/>
          <w:b/>
        </w:rPr>
        <w:t xml:space="preserve">17 </w:t>
      </w:r>
      <w:r>
        <w:rPr>
          <w:rFonts w:eastAsia="Segoe UI" w:cs="Arial"/>
        </w:rPr>
        <w:t>You will bring them and plant them in the mountain of your inheritance,</w:t>
      </w:r>
      <w:r w:rsidR="00307CE8">
        <w:rPr>
          <w:rStyle w:val="EndnoteReference"/>
          <w:rFonts w:eastAsia="Segoe UI" w:cs="Arial"/>
        </w:rPr>
        <w:endnoteReference w:id="28"/>
      </w:r>
    </w:p>
    <w:p w:rsidR="00FA7375" w:rsidRDefault="00FA7375" w:rsidP="00FA7375">
      <w:pPr>
        <w:rPr>
          <w:rFonts w:eastAsia="Segoe UI" w:cs="Arial"/>
        </w:rPr>
      </w:pPr>
      <w:r>
        <w:rPr>
          <w:rFonts w:eastAsia="Segoe UI" w:cs="Arial"/>
        </w:rPr>
        <w:t>The established place that you have prepared for yourself to inhabit, O Jehovah,</w:t>
      </w:r>
    </w:p>
    <w:p w:rsidR="00FA7375" w:rsidRDefault="00FA7375" w:rsidP="00FA7375">
      <w:pPr>
        <w:rPr>
          <w:rFonts w:eastAsia="Segoe UI" w:cs="Arial"/>
        </w:rPr>
      </w:pPr>
      <w:r>
        <w:rPr>
          <w:rFonts w:eastAsia="Segoe UI" w:cs="Arial"/>
        </w:rPr>
        <w:t>A sanctuary, O Jehovah, that your hands have established.</w:t>
      </w:r>
    </w:p>
    <w:p w:rsidR="00FA7375" w:rsidRDefault="00FA7375" w:rsidP="00FA7375">
      <w:pPr>
        <w:rPr>
          <w:rFonts w:ascii="MEPS Bookman WTS" w:eastAsia="Segoe UI" w:hAnsi="MEPS Bookman WTS" w:cs="Segoe UI"/>
        </w:rPr>
      </w:pPr>
      <w:r>
        <w:rPr>
          <w:rFonts w:eastAsia="Segoe UI" w:cs="Arial"/>
          <w:b/>
        </w:rPr>
        <w:t xml:space="preserve">18 </w:t>
      </w:r>
      <w:r>
        <w:rPr>
          <w:rFonts w:eastAsia="Segoe UI" w:cs="Arial"/>
        </w:rPr>
        <w:t>Jehovah will rule as king forever and ever.</w:t>
      </w:r>
      <w:r w:rsidR="00307CE8">
        <w:rPr>
          <w:rStyle w:val="EndnoteReference"/>
          <w:rFonts w:eastAsia="Segoe UI" w:cs="Arial"/>
        </w:rPr>
        <w:endnoteReference w:id="29"/>
      </w:r>
    </w:p>
    <w:p w:rsidR="00FA7375" w:rsidRDefault="00FA7375" w:rsidP="00FA7375">
      <w:pPr>
        <w:rPr>
          <w:rFonts w:ascii="MEPS Bookman WTS" w:eastAsia="Segoe UI" w:hAnsi="MEPS Bookman WTS" w:cs="Segoe UI"/>
        </w:rPr>
      </w:pPr>
      <w:r>
        <w:rPr>
          <w:rFonts w:eastAsia="Segoe UI" w:cs="Arial"/>
          <w:b/>
        </w:rPr>
        <w:t xml:space="preserve">19 </w:t>
      </w:r>
      <w:r>
        <w:rPr>
          <w:rFonts w:eastAsia="Segoe UI" w:cs="Arial"/>
        </w:rPr>
        <w:t>When Phar′aoh’s horses with his war chariots and his cavalrymen went into the sea,</w:t>
      </w:r>
      <w:r w:rsidR="00307CE8">
        <w:rPr>
          <w:rStyle w:val="EndnoteReference"/>
          <w:rFonts w:eastAsia="Segoe UI" w:cs="Arial"/>
        </w:rPr>
        <w:endnoteReference w:id="30"/>
      </w:r>
    </w:p>
    <w:p w:rsidR="00FA7375" w:rsidRDefault="00FA7375" w:rsidP="00FA7375">
      <w:pPr>
        <w:rPr>
          <w:rFonts w:ascii="MEPS Bookman WTS" w:eastAsia="Segoe UI" w:hAnsi="MEPS Bookman WTS" w:cs="Segoe UI"/>
        </w:rPr>
      </w:pPr>
      <w:r>
        <w:rPr>
          <w:rFonts w:eastAsia="Segoe UI" w:cs="Arial"/>
        </w:rPr>
        <w:t>Then Jehovah brought back the waters of the sea upon them,</w:t>
      </w:r>
      <w:r w:rsidR="00307CE8">
        <w:rPr>
          <w:rStyle w:val="EndnoteReference"/>
          <w:rFonts w:eastAsia="Segoe UI" w:cs="Arial"/>
        </w:rPr>
        <w:endnoteReference w:id="31"/>
      </w:r>
    </w:p>
    <w:p w:rsidR="00FA7375" w:rsidRDefault="00FA7375" w:rsidP="00FA7375">
      <w:pPr>
        <w:rPr>
          <w:rFonts w:ascii="MEPS Bookman WTS" w:eastAsia="Segoe UI" w:hAnsi="MEPS Bookman WTS" w:cs="Segoe UI"/>
        </w:rPr>
      </w:pPr>
      <w:r>
        <w:rPr>
          <w:rFonts w:eastAsia="Segoe UI" w:cs="Arial"/>
        </w:rPr>
        <w:t>But the people of Israel walked on dry ground through the midst of the sea.”</w:t>
      </w:r>
      <w:r w:rsidR="00307CE8">
        <w:rPr>
          <w:rStyle w:val="EndnoteReference"/>
          <w:rFonts w:eastAsia="Segoe UI" w:cs="Arial"/>
        </w:rPr>
        <w:endnoteReference w:id="32"/>
      </w:r>
    </w:p>
    <w:p w:rsidR="00FA7375" w:rsidRDefault="00FA7375" w:rsidP="00FA7375">
      <w:pPr>
        <w:rPr>
          <w:rFonts w:eastAsia="Segoe UI" w:cs="Arial"/>
        </w:rPr>
      </w:pPr>
      <w:r>
        <w:rPr>
          <w:rFonts w:eastAsia="Segoe UI" w:cs="Arial"/>
          <w:b/>
        </w:rPr>
        <w:t xml:space="preserve">20 </w:t>
      </w:r>
      <w:r>
        <w:rPr>
          <w:rFonts w:eastAsia="Segoe UI" w:cs="Arial"/>
        </w:rPr>
        <w:t xml:space="preserve">Then Mir′i·am the prophetess, Aaron’s sister, took a tambourine in her hand, and all the women followed her with tambourines and with dances. </w:t>
      </w:r>
      <w:r>
        <w:rPr>
          <w:rFonts w:eastAsia="Segoe UI" w:cs="Arial"/>
          <w:b/>
        </w:rPr>
        <w:t xml:space="preserve">21 </w:t>
      </w:r>
      <w:r>
        <w:rPr>
          <w:rFonts w:eastAsia="Segoe UI" w:cs="Arial"/>
        </w:rPr>
        <w:t>Mir′i·am sang in response to the men:</w:t>
      </w:r>
    </w:p>
    <w:p w:rsidR="00FA7375" w:rsidRDefault="00FA7375" w:rsidP="00FA7375">
      <w:pPr>
        <w:rPr>
          <w:rFonts w:ascii="MEPS Bookman WTS" w:eastAsia="Segoe UI" w:hAnsi="MEPS Bookman WTS" w:cs="Segoe UI"/>
        </w:rPr>
      </w:pPr>
      <w:r>
        <w:rPr>
          <w:rFonts w:eastAsia="Segoe UI" w:cs="Arial"/>
        </w:rPr>
        <w:t>“Sing to Jehovah, for he has become highly exalted.</w:t>
      </w:r>
      <w:r w:rsidR="00307CE8">
        <w:rPr>
          <w:rStyle w:val="EndnoteReference"/>
          <w:rFonts w:eastAsia="Segoe UI" w:cs="Arial"/>
        </w:rPr>
        <w:endnoteReference w:id="33"/>
      </w:r>
    </w:p>
    <w:p w:rsidR="00FA7375" w:rsidRDefault="00FA7375" w:rsidP="00FA7375">
      <w:pPr>
        <w:rPr>
          <w:rFonts w:ascii="MEPS Bookman WTS" w:eastAsia="Segoe UI" w:hAnsi="MEPS Bookman WTS" w:cs="Segoe UI"/>
        </w:rPr>
      </w:pPr>
      <w:r>
        <w:rPr>
          <w:rFonts w:eastAsia="Segoe UI" w:cs="Arial"/>
        </w:rPr>
        <w:t>The horse and its rider he has hurled into the sea.”</w:t>
      </w:r>
      <w:r w:rsidR="00307CE8">
        <w:rPr>
          <w:rStyle w:val="EndnoteReference"/>
          <w:rFonts w:eastAsia="Segoe UI" w:cs="Arial"/>
        </w:rPr>
        <w:endnoteReference w:id="34"/>
      </w:r>
    </w:p>
    <w:p w:rsidR="00FA7375" w:rsidRDefault="00FA7375" w:rsidP="00FA7375">
      <w:pPr>
        <w:rPr>
          <w:rFonts w:eastAsia="Segoe UI" w:cs="Arial"/>
        </w:rPr>
      </w:pPr>
      <w:r>
        <w:rPr>
          <w:rFonts w:eastAsia="Segoe UI" w:cs="Arial"/>
          <w:b/>
        </w:rPr>
        <w:t xml:space="preserve">22 </w:t>
      </w:r>
      <w:r>
        <w:rPr>
          <w:rFonts w:eastAsia="Segoe UI" w:cs="Arial"/>
        </w:rPr>
        <w:t xml:space="preserve">Moses later led Israel away from the Red Sea, and they went out to the wilderness of Shur and marched on for three days in the wilderness, but they did not find water. </w:t>
      </w:r>
      <w:r>
        <w:rPr>
          <w:rFonts w:eastAsia="Segoe UI" w:cs="Arial"/>
          <w:b/>
        </w:rPr>
        <w:t xml:space="preserve">23 </w:t>
      </w:r>
      <w:r>
        <w:rPr>
          <w:rFonts w:eastAsia="Segoe UI" w:cs="Arial"/>
        </w:rPr>
        <w:t>They came to Ma′rah,</w:t>
      </w:r>
      <w:r w:rsidR="00307CE8">
        <w:rPr>
          <w:rStyle w:val="FootnoteReference"/>
          <w:rFonts w:eastAsia="Segoe UI" w:cs="Arial"/>
        </w:rPr>
        <w:footnoteReference w:id="6"/>
      </w:r>
      <w:r w:rsidR="00307CE8">
        <w:rPr>
          <w:rStyle w:val="EndnoteReference"/>
          <w:rFonts w:eastAsia="Segoe UI" w:cs="Arial"/>
        </w:rPr>
        <w:endnoteReference w:id="35"/>
      </w:r>
      <w:r>
        <w:rPr>
          <w:rFonts w:eastAsia="Segoe UI" w:cs="Arial"/>
        </w:rPr>
        <w:t xml:space="preserve"> but they were not able to drink the water from Ma′rah because it was bitter. That is why he named it Ma′rah. </w:t>
      </w:r>
      <w:r>
        <w:rPr>
          <w:rFonts w:eastAsia="Segoe UI" w:cs="Arial"/>
          <w:b/>
        </w:rPr>
        <w:t xml:space="preserve">24 </w:t>
      </w:r>
      <w:r>
        <w:rPr>
          <w:rFonts w:eastAsia="Segoe UI" w:cs="Arial"/>
        </w:rPr>
        <w:t>So the people began to murmur against Moses,</w:t>
      </w:r>
      <w:r w:rsidR="00307CE8">
        <w:rPr>
          <w:rStyle w:val="EndnoteReference"/>
          <w:rFonts w:eastAsia="Segoe UI" w:cs="Arial"/>
        </w:rPr>
        <w:endnoteReference w:id="36"/>
      </w:r>
      <w:r>
        <w:rPr>
          <w:rFonts w:eastAsia="Segoe UI" w:cs="Arial"/>
        </w:rPr>
        <w:t xml:space="preserve"> saying: “What are we to drink?” </w:t>
      </w:r>
      <w:r>
        <w:rPr>
          <w:rFonts w:eastAsia="Segoe UI" w:cs="Arial"/>
          <w:b/>
        </w:rPr>
        <w:t xml:space="preserve">25 </w:t>
      </w:r>
      <w:r>
        <w:rPr>
          <w:rFonts w:eastAsia="Segoe UI" w:cs="Arial"/>
        </w:rPr>
        <w:t>He cried out to Jehovah,</w:t>
      </w:r>
      <w:r w:rsidR="00307CE8">
        <w:rPr>
          <w:rStyle w:val="EndnoteReference"/>
          <w:rFonts w:eastAsia="Segoe UI" w:cs="Arial"/>
        </w:rPr>
        <w:endnoteReference w:id="37"/>
      </w:r>
      <w:r>
        <w:rPr>
          <w:rFonts w:eastAsia="Segoe UI" w:cs="Arial"/>
        </w:rPr>
        <w:t xml:space="preserve"> and Jehovah directed him to a tree. When he threw it into the water, the water became sweet.</w:t>
      </w:r>
    </w:p>
    <w:p w:rsidR="00FA7375" w:rsidRDefault="00FA7375" w:rsidP="00FA7375">
      <w:pPr>
        <w:rPr>
          <w:rFonts w:ascii="MEPS Bookman WTS" w:eastAsia="Segoe UI" w:hAnsi="MEPS Bookman WTS" w:cs="Segoe UI"/>
        </w:rPr>
      </w:pPr>
      <w:r>
        <w:rPr>
          <w:rFonts w:eastAsia="Segoe UI" w:cs="Arial"/>
        </w:rPr>
        <w:t>There He established for them a regulation and a case for judgment, and there He put them to the test.</w:t>
      </w:r>
      <w:r w:rsidR="00307CE8">
        <w:rPr>
          <w:rStyle w:val="EndnoteReference"/>
          <w:rFonts w:eastAsia="Segoe UI" w:cs="Arial"/>
        </w:rPr>
        <w:endnoteReference w:id="38"/>
      </w:r>
      <w:r>
        <w:rPr>
          <w:rFonts w:ascii="MEPS Bookman WTS" w:eastAsia="Segoe UI" w:hAnsi="MEPS Bookman WTS" w:cs="Segoe UI"/>
        </w:rPr>
        <w:t xml:space="preserve"> </w:t>
      </w:r>
      <w:r>
        <w:rPr>
          <w:rFonts w:eastAsia="Segoe UI" w:cs="Arial"/>
          <w:b/>
        </w:rPr>
        <w:t xml:space="preserve">26 </w:t>
      </w:r>
      <w:r>
        <w:rPr>
          <w:rFonts w:eastAsia="Segoe UI" w:cs="Arial"/>
        </w:rPr>
        <w:t>He said: “If you will strictly listen to the voice of Jehovah your God and will do what is right in his eyes and will pay attention to his commandments and keep all his regulations,</w:t>
      </w:r>
      <w:r w:rsidR="00307CE8">
        <w:rPr>
          <w:rStyle w:val="EndnoteReference"/>
          <w:rFonts w:eastAsia="Segoe UI" w:cs="Arial"/>
        </w:rPr>
        <w:endnoteReference w:id="39"/>
      </w:r>
      <w:r>
        <w:rPr>
          <w:rFonts w:eastAsia="Segoe UI" w:cs="Arial"/>
        </w:rPr>
        <w:t xml:space="preserve"> I will not bring upon you any of the diseases that I brought upon the Egyptians,</w:t>
      </w:r>
      <w:r w:rsidR="00307CE8">
        <w:rPr>
          <w:rStyle w:val="EndnoteReference"/>
          <w:rFonts w:eastAsia="Segoe UI" w:cs="Arial"/>
        </w:rPr>
        <w:endnoteReference w:id="40"/>
      </w:r>
      <w:r>
        <w:rPr>
          <w:rFonts w:eastAsia="Segoe UI" w:cs="Arial"/>
        </w:rPr>
        <w:t xml:space="preserve"> for I, Jehovah, am healing you.”</w:t>
      </w:r>
      <w:r w:rsidR="00307CE8">
        <w:rPr>
          <w:rStyle w:val="EndnoteReference"/>
          <w:rFonts w:eastAsia="Segoe UI" w:cs="Arial"/>
        </w:rPr>
        <w:endnoteReference w:id="41"/>
      </w:r>
    </w:p>
    <w:p w:rsidR="00FA7375" w:rsidRDefault="00FA7375" w:rsidP="00FA7375">
      <w:pPr>
        <w:rPr>
          <w:rFonts w:eastAsia="Segoe UI" w:cs="Arial"/>
        </w:rPr>
      </w:pPr>
      <w:r>
        <w:rPr>
          <w:rFonts w:eastAsia="Segoe UI" w:cs="Arial"/>
          <w:b/>
        </w:rPr>
        <w:t xml:space="preserve">27 </w:t>
      </w:r>
      <w:r>
        <w:rPr>
          <w:rFonts w:eastAsia="Segoe UI" w:cs="Arial"/>
        </w:rPr>
        <w:t>After that they came to E′lim, where there were 12 springs of water and 70 palm trees. So they camped there by the water.</w:t>
      </w:r>
    </w:p>
    <w:p w:rsidR="00762BCB" w:rsidRPr="00FA7375" w:rsidRDefault="00762BCB" w:rsidP="00FA7375"/>
    <w:sectPr w:rsidR="00762BCB" w:rsidRPr="00FA7375"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17A0" w:rsidRDefault="00DA17A0">
      <w:r>
        <w:separator/>
      </w:r>
    </w:p>
  </w:endnote>
  <w:endnote w:type="continuationSeparator" w:id="0">
    <w:p w:rsidR="00DA17A0" w:rsidRDefault="00DA17A0">
      <w:r>
        <w:continuationSeparator/>
      </w:r>
    </w:p>
  </w:endnote>
  <w:endnote w:id="1">
    <w:p w:rsidR="00307CE8" w:rsidRDefault="00307CE8">
      <w:pPr>
        <w:pStyle w:val="EndnoteText"/>
      </w:pPr>
      <w:r>
        <w:rPr>
          <w:rStyle w:val="EndnoteReference"/>
        </w:rPr>
        <w:endnoteRef/>
      </w:r>
      <w:r>
        <w:t xml:space="preserve"> Judges 5:1; 2 Samuel 22:1; Revelation 15:3</w:t>
      </w:r>
    </w:p>
  </w:endnote>
  <w:endnote w:id="2">
    <w:p w:rsidR="00307CE8" w:rsidRDefault="00307CE8">
      <w:pPr>
        <w:pStyle w:val="EndnoteText"/>
      </w:pPr>
      <w:r>
        <w:rPr>
          <w:rStyle w:val="EndnoteReference"/>
        </w:rPr>
        <w:endnoteRef/>
      </w:r>
      <w:r>
        <w:t xml:space="preserve"> Exodus 9:16; 18:10, 11; Psalms 106:11, 12</w:t>
      </w:r>
    </w:p>
  </w:endnote>
  <w:endnote w:id="3">
    <w:p w:rsidR="00307CE8" w:rsidRDefault="00307CE8">
      <w:pPr>
        <w:pStyle w:val="EndnoteText"/>
      </w:pPr>
      <w:r>
        <w:rPr>
          <w:rStyle w:val="EndnoteReference"/>
        </w:rPr>
        <w:endnoteRef/>
      </w:r>
      <w:r>
        <w:t xml:space="preserve"> Exodus 15:21; Psalms 136:15</w:t>
      </w:r>
    </w:p>
  </w:endnote>
  <w:endnote w:id="4">
    <w:p w:rsidR="00307CE8" w:rsidRDefault="00307CE8">
      <w:pPr>
        <w:pStyle w:val="EndnoteText"/>
      </w:pPr>
      <w:r>
        <w:rPr>
          <w:rStyle w:val="EndnoteReference"/>
        </w:rPr>
        <w:endnoteRef/>
      </w:r>
      <w:r>
        <w:t xml:space="preserve"> Isaiah 12:2</w:t>
      </w:r>
    </w:p>
  </w:endnote>
  <w:endnote w:id="5">
    <w:p w:rsidR="00307CE8" w:rsidRDefault="00307CE8">
      <w:pPr>
        <w:pStyle w:val="EndnoteText"/>
      </w:pPr>
      <w:r>
        <w:rPr>
          <w:rStyle w:val="EndnoteReference"/>
        </w:rPr>
        <w:endnoteRef/>
      </w:r>
      <w:r>
        <w:t xml:space="preserve"> 2 Samuel 22:47; Isaiah 25:1</w:t>
      </w:r>
    </w:p>
  </w:endnote>
  <w:endnote w:id="6">
    <w:p w:rsidR="00307CE8" w:rsidRDefault="00307CE8">
      <w:pPr>
        <w:pStyle w:val="EndnoteText"/>
      </w:pPr>
      <w:r>
        <w:rPr>
          <w:rStyle w:val="EndnoteReference"/>
        </w:rPr>
        <w:endnoteRef/>
      </w:r>
      <w:r>
        <w:t xml:space="preserve"> Exodus 3:15</w:t>
      </w:r>
    </w:p>
  </w:endnote>
  <w:endnote w:id="7">
    <w:p w:rsidR="00307CE8" w:rsidRDefault="00307CE8">
      <w:pPr>
        <w:pStyle w:val="EndnoteText"/>
      </w:pPr>
      <w:r>
        <w:rPr>
          <w:rStyle w:val="EndnoteReference"/>
        </w:rPr>
        <w:endnoteRef/>
      </w:r>
      <w:r>
        <w:t xml:space="preserve"> Psalms 83:18; 148:13</w:t>
      </w:r>
    </w:p>
  </w:endnote>
  <w:endnote w:id="8">
    <w:p w:rsidR="00307CE8" w:rsidRDefault="00307CE8">
      <w:pPr>
        <w:pStyle w:val="EndnoteText"/>
      </w:pPr>
      <w:r>
        <w:rPr>
          <w:rStyle w:val="EndnoteReference"/>
        </w:rPr>
        <w:endnoteRef/>
      </w:r>
      <w:r>
        <w:t xml:space="preserve"> Psalms 24:8</w:t>
      </w:r>
    </w:p>
  </w:endnote>
  <w:endnote w:id="9">
    <w:p w:rsidR="00307CE8" w:rsidRDefault="00307CE8">
      <w:pPr>
        <w:pStyle w:val="EndnoteText"/>
      </w:pPr>
      <w:r>
        <w:rPr>
          <w:rStyle w:val="EndnoteReference"/>
        </w:rPr>
        <w:endnoteRef/>
      </w:r>
      <w:r>
        <w:t xml:space="preserve"> Exodus 6:3; Isaiah 42:8</w:t>
      </w:r>
    </w:p>
  </w:endnote>
  <w:endnote w:id="10">
    <w:p w:rsidR="00307CE8" w:rsidRDefault="00307CE8">
      <w:pPr>
        <w:pStyle w:val="EndnoteText"/>
      </w:pPr>
      <w:r>
        <w:rPr>
          <w:rStyle w:val="EndnoteReference"/>
        </w:rPr>
        <w:endnoteRef/>
      </w:r>
      <w:r>
        <w:t xml:space="preserve"> Exodus 14:27</w:t>
      </w:r>
    </w:p>
  </w:endnote>
  <w:endnote w:id="11">
    <w:p w:rsidR="00307CE8" w:rsidRDefault="00307CE8">
      <w:pPr>
        <w:pStyle w:val="EndnoteText"/>
      </w:pPr>
      <w:r>
        <w:rPr>
          <w:rStyle w:val="EndnoteReference"/>
        </w:rPr>
        <w:endnoteRef/>
      </w:r>
      <w:r>
        <w:t xml:space="preserve"> Exodus 14:6, 7</w:t>
      </w:r>
    </w:p>
  </w:endnote>
  <w:endnote w:id="12">
    <w:p w:rsidR="00307CE8" w:rsidRDefault="00307CE8">
      <w:pPr>
        <w:pStyle w:val="EndnoteText"/>
      </w:pPr>
      <w:r>
        <w:rPr>
          <w:rStyle w:val="EndnoteReference"/>
        </w:rPr>
        <w:endnoteRef/>
      </w:r>
      <w:r>
        <w:t xml:space="preserve"> Nehemiah 9:10, 11</w:t>
      </w:r>
    </w:p>
  </w:endnote>
  <w:endnote w:id="13">
    <w:p w:rsidR="00307CE8" w:rsidRDefault="00307CE8">
      <w:pPr>
        <w:pStyle w:val="EndnoteText"/>
      </w:pPr>
      <w:r>
        <w:rPr>
          <w:rStyle w:val="EndnoteReference"/>
        </w:rPr>
        <w:endnoteRef/>
      </w:r>
      <w:r>
        <w:t xml:space="preserve"> Psalms 60:5; 89:13</w:t>
      </w:r>
    </w:p>
  </w:endnote>
  <w:endnote w:id="14">
    <w:p w:rsidR="00307CE8" w:rsidRDefault="00307CE8">
      <w:pPr>
        <w:pStyle w:val="EndnoteText"/>
      </w:pPr>
      <w:r>
        <w:rPr>
          <w:rStyle w:val="EndnoteReference"/>
        </w:rPr>
        <w:endnoteRef/>
      </w:r>
      <w:r>
        <w:t xml:space="preserve"> Isaiah 37:23</w:t>
      </w:r>
    </w:p>
  </w:endnote>
  <w:endnote w:id="15">
    <w:p w:rsidR="00307CE8" w:rsidRDefault="00307CE8">
      <w:pPr>
        <w:pStyle w:val="EndnoteText"/>
      </w:pPr>
      <w:r>
        <w:rPr>
          <w:rStyle w:val="EndnoteReference"/>
        </w:rPr>
        <w:endnoteRef/>
      </w:r>
      <w:r>
        <w:t xml:space="preserve"> Exodus 14:5, 9</w:t>
      </w:r>
    </w:p>
  </w:endnote>
  <w:endnote w:id="16">
    <w:p w:rsidR="00307CE8" w:rsidRDefault="00307CE8">
      <w:pPr>
        <w:pStyle w:val="EndnoteText"/>
      </w:pPr>
      <w:r>
        <w:rPr>
          <w:rStyle w:val="EndnoteReference"/>
        </w:rPr>
        <w:endnoteRef/>
      </w:r>
      <w:r>
        <w:t xml:space="preserve"> Exodus 14:21, 28</w:t>
      </w:r>
    </w:p>
  </w:endnote>
  <w:endnote w:id="17">
    <w:p w:rsidR="00307CE8" w:rsidRDefault="00307CE8">
      <w:pPr>
        <w:pStyle w:val="EndnoteText"/>
      </w:pPr>
      <w:r>
        <w:rPr>
          <w:rStyle w:val="EndnoteReference"/>
        </w:rPr>
        <w:endnoteRef/>
      </w:r>
      <w:r>
        <w:t xml:space="preserve"> Deuteronomy 3:24; 2 Samuel 7:22</w:t>
      </w:r>
    </w:p>
  </w:endnote>
  <w:endnote w:id="18">
    <w:p w:rsidR="00307CE8" w:rsidRDefault="00307CE8">
      <w:pPr>
        <w:pStyle w:val="EndnoteText"/>
      </w:pPr>
      <w:r>
        <w:rPr>
          <w:rStyle w:val="EndnoteReference"/>
        </w:rPr>
        <w:endnoteRef/>
      </w:r>
      <w:r>
        <w:t xml:space="preserve"> Isaiah 6:3</w:t>
      </w:r>
    </w:p>
  </w:endnote>
  <w:endnote w:id="19">
    <w:p w:rsidR="00307CE8" w:rsidRDefault="00307CE8">
      <w:pPr>
        <w:pStyle w:val="EndnoteText"/>
      </w:pPr>
      <w:r>
        <w:rPr>
          <w:rStyle w:val="EndnoteReference"/>
        </w:rPr>
        <w:endnoteRef/>
      </w:r>
      <w:r>
        <w:t xml:space="preserve"> Exodus 11:9</w:t>
      </w:r>
    </w:p>
  </w:endnote>
  <w:endnote w:id="20">
    <w:p w:rsidR="00307CE8" w:rsidRDefault="00307CE8">
      <w:pPr>
        <w:pStyle w:val="EndnoteText"/>
      </w:pPr>
      <w:r>
        <w:rPr>
          <w:rStyle w:val="EndnoteReference"/>
        </w:rPr>
        <w:endnoteRef/>
      </w:r>
      <w:r>
        <w:t xml:space="preserve"> Psalms 78:53; Hebrews 11:29</w:t>
      </w:r>
    </w:p>
  </w:endnote>
  <w:endnote w:id="21">
    <w:p w:rsidR="00307CE8" w:rsidRDefault="00307CE8">
      <w:pPr>
        <w:pStyle w:val="EndnoteText"/>
      </w:pPr>
      <w:r>
        <w:rPr>
          <w:rStyle w:val="EndnoteReference"/>
        </w:rPr>
        <w:endnoteRef/>
      </w:r>
      <w:r>
        <w:t xml:space="preserve"> Psalms 106:10</w:t>
      </w:r>
    </w:p>
  </w:endnote>
  <w:endnote w:id="22">
    <w:p w:rsidR="00307CE8" w:rsidRDefault="00307CE8">
      <w:pPr>
        <w:pStyle w:val="EndnoteText"/>
      </w:pPr>
      <w:r>
        <w:rPr>
          <w:rStyle w:val="EndnoteReference"/>
        </w:rPr>
        <w:endnoteRef/>
      </w:r>
      <w:r>
        <w:t xml:space="preserve"> Numbers 14:13, 14</w:t>
      </w:r>
    </w:p>
  </w:endnote>
  <w:endnote w:id="23">
    <w:p w:rsidR="00307CE8" w:rsidRDefault="00307CE8">
      <w:pPr>
        <w:pStyle w:val="EndnoteText"/>
      </w:pPr>
      <w:r>
        <w:rPr>
          <w:rStyle w:val="EndnoteReference"/>
        </w:rPr>
        <w:endnoteRef/>
      </w:r>
      <w:r>
        <w:t xml:space="preserve"> Numbers 22:1, 3</w:t>
      </w:r>
    </w:p>
  </w:endnote>
  <w:endnote w:id="24">
    <w:p w:rsidR="00307CE8" w:rsidRDefault="00307CE8">
      <w:pPr>
        <w:pStyle w:val="EndnoteText"/>
      </w:pPr>
      <w:r>
        <w:rPr>
          <w:rStyle w:val="EndnoteReference"/>
        </w:rPr>
        <w:endnoteRef/>
      </w:r>
      <w:r>
        <w:t xml:space="preserve"> Joshua 2:9-11; 5:1</w:t>
      </w:r>
    </w:p>
  </w:endnote>
  <w:endnote w:id="25">
    <w:p w:rsidR="00307CE8" w:rsidRDefault="00307CE8">
      <w:pPr>
        <w:pStyle w:val="EndnoteText"/>
      </w:pPr>
      <w:r>
        <w:rPr>
          <w:rStyle w:val="EndnoteReference"/>
        </w:rPr>
        <w:endnoteRef/>
      </w:r>
      <w:r>
        <w:t xml:space="preserve"> Deuteronomy 11:25</w:t>
      </w:r>
    </w:p>
  </w:endnote>
  <w:endnote w:id="26">
    <w:p w:rsidR="00307CE8" w:rsidRDefault="00307CE8">
      <w:pPr>
        <w:pStyle w:val="EndnoteText"/>
      </w:pPr>
      <w:r>
        <w:rPr>
          <w:rStyle w:val="EndnoteReference"/>
        </w:rPr>
        <w:endnoteRef/>
      </w:r>
      <w:r>
        <w:t xml:space="preserve"> 2 Samuel 7:23; Isaiah 43:1</w:t>
      </w:r>
    </w:p>
  </w:endnote>
  <w:endnote w:id="27">
    <w:p w:rsidR="00307CE8" w:rsidRDefault="00307CE8">
      <w:pPr>
        <w:pStyle w:val="EndnoteText"/>
      </w:pPr>
      <w:r>
        <w:rPr>
          <w:rStyle w:val="EndnoteReference"/>
        </w:rPr>
        <w:endnoteRef/>
      </w:r>
      <w:r>
        <w:t xml:space="preserve"> Numbers 20:14, 17; 21:21, 22</w:t>
      </w:r>
    </w:p>
  </w:endnote>
  <w:endnote w:id="28">
    <w:p w:rsidR="00307CE8" w:rsidRDefault="00307CE8">
      <w:pPr>
        <w:pStyle w:val="EndnoteText"/>
      </w:pPr>
      <w:r>
        <w:rPr>
          <w:rStyle w:val="EndnoteReference"/>
        </w:rPr>
        <w:endnoteRef/>
      </w:r>
      <w:r>
        <w:t xml:space="preserve"> Psalms 80:8</w:t>
      </w:r>
    </w:p>
  </w:endnote>
  <w:endnote w:id="29">
    <w:p w:rsidR="00307CE8" w:rsidRDefault="00307CE8">
      <w:pPr>
        <w:pStyle w:val="EndnoteText"/>
      </w:pPr>
      <w:r>
        <w:rPr>
          <w:rStyle w:val="EndnoteReference"/>
        </w:rPr>
        <w:endnoteRef/>
      </w:r>
      <w:r>
        <w:t xml:space="preserve"> Psalms 10:16</w:t>
      </w:r>
    </w:p>
  </w:endnote>
  <w:endnote w:id="30">
    <w:p w:rsidR="00307CE8" w:rsidRDefault="00307CE8">
      <w:pPr>
        <w:pStyle w:val="EndnoteText"/>
      </w:pPr>
      <w:r>
        <w:rPr>
          <w:rStyle w:val="EndnoteReference"/>
        </w:rPr>
        <w:endnoteRef/>
      </w:r>
      <w:r>
        <w:t xml:space="preserve"> Exodus 14:23</w:t>
      </w:r>
    </w:p>
  </w:endnote>
  <w:endnote w:id="31">
    <w:p w:rsidR="00307CE8" w:rsidRDefault="00307CE8">
      <w:pPr>
        <w:pStyle w:val="EndnoteText"/>
      </w:pPr>
      <w:r>
        <w:rPr>
          <w:rStyle w:val="EndnoteReference"/>
        </w:rPr>
        <w:endnoteRef/>
      </w:r>
      <w:r>
        <w:t xml:space="preserve"> Exodus 14:28</w:t>
      </w:r>
    </w:p>
  </w:endnote>
  <w:endnote w:id="32">
    <w:p w:rsidR="00307CE8" w:rsidRDefault="00307CE8">
      <w:pPr>
        <w:pStyle w:val="EndnoteText"/>
      </w:pPr>
      <w:r>
        <w:rPr>
          <w:rStyle w:val="EndnoteReference"/>
        </w:rPr>
        <w:endnoteRef/>
      </w:r>
      <w:r>
        <w:t xml:space="preserve"> Exodus 14:22</w:t>
      </w:r>
    </w:p>
  </w:endnote>
  <w:endnote w:id="33">
    <w:p w:rsidR="00307CE8" w:rsidRDefault="00307CE8">
      <w:pPr>
        <w:pStyle w:val="EndnoteText"/>
      </w:pPr>
      <w:r>
        <w:rPr>
          <w:rStyle w:val="EndnoteReference"/>
        </w:rPr>
        <w:endnoteRef/>
      </w:r>
      <w:r>
        <w:t xml:space="preserve"> Exodus 9:16; 18:11</w:t>
      </w:r>
    </w:p>
  </w:endnote>
  <w:endnote w:id="34">
    <w:p w:rsidR="00307CE8" w:rsidRDefault="00307CE8">
      <w:pPr>
        <w:pStyle w:val="EndnoteText"/>
      </w:pPr>
      <w:r>
        <w:rPr>
          <w:rStyle w:val="EndnoteReference"/>
        </w:rPr>
        <w:endnoteRef/>
      </w:r>
      <w:r>
        <w:t xml:space="preserve"> Exodus 14:27, 28; Psalms 106:11, 12</w:t>
      </w:r>
    </w:p>
  </w:endnote>
  <w:endnote w:id="35">
    <w:p w:rsidR="00307CE8" w:rsidRDefault="00307CE8">
      <w:pPr>
        <w:pStyle w:val="EndnoteText"/>
      </w:pPr>
      <w:r>
        <w:rPr>
          <w:rStyle w:val="EndnoteReference"/>
        </w:rPr>
        <w:endnoteRef/>
      </w:r>
      <w:r>
        <w:t xml:space="preserve"> Numbers 33:8</w:t>
      </w:r>
    </w:p>
  </w:endnote>
  <w:endnote w:id="36">
    <w:p w:rsidR="00307CE8" w:rsidRDefault="00307CE8">
      <w:pPr>
        <w:pStyle w:val="EndnoteText"/>
      </w:pPr>
      <w:r>
        <w:rPr>
          <w:rStyle w:val="EndnoteReference"/>
        </w:rPr>
        <w:endnoteRef/>
      </w:r>
      <w:r>
        <w:t xml:space="preserve"> Exodus 16:2, 3; 17:3; 1 Corinthians 10:6, 10</w:t>
      </w:r>
    </w:p>
  </w:endnote>
  <w:endnote w:id="37">
    <w:p w:rsidR="00307CE8" w:rsidRDefault="00307CE8">
      <w:pPr>
        <w:pStyle w:val="EndnoteText"/>
      </w:pPr>
      <w:r>
        <w:rPr>
          <w:rStyle w:val="EndnoteReference"/>
        </w:rPr>
        <w:endnoteRef/>
      </w:r>
      <w:r>
        <w:t xml:space="preserve"> Exodus 17:4</w:t>
      </w:r>
    </w:p>
  </w:endnote>
  <w:endnote w:id="38">
    <w:p w:rsidR="00307CE8" w:rsidRDefault="00307CE8">
      <w:pPr>
        <w:pStyle w:val="EndnoteText"/>
      </w:pPr>
      <w:r>
        <w:rPr>
          <w:rStyle w:val="EndnoteReference"/>
        </w:rPr>
        <w:endnoteRef/>
      </w:r>
      <w:r>
        <w:t xml:space="preserve"> Exodus 16:4; Deuteronomy 8:2</w:t>
      </w:r>
    </w:p>
  </w:endnote>
  <w:endnote w:id="39">
    <w:p w:rsidR="00307CE8" w:rsidRDefault="00307CE8">
      <w:pPr>
        <w:pStyle w:val="EndnoteText"/>
      </w:pPr>
      <w:r>
        <w:rPr>
          <w:rStyle w:val="EndnoteReference"/>
        </w:rPr>
        <w:endnoteRef/>
      </w:r>
      <w:r>
        <w:t xml:space="preserve"> Deuteronomy 28:1</w:t>
      </w:r>
    </w:p>
  </w:endnote>
  <w:endnote w:id="40">
    <w:p w:rsidR="00307CE8" w:rsidRDefault="00307CE8">
      <w:pPr>
        <w:pStyle w:val="EndnoteText"/>
      </w:pPr>
      <w:r>
        <w:rPr>
          <w:rStyle w:val="EndnoteReference"/>
        </w:rPr>
        <w:endnoteRef/>
      </w:r>
      <w:r>
        <w:t xml:space="preserve"> Deuteronomy 7:12, 15</w:t>
      </w:r>
    </w:p>
  </w:endnote>
  <w:endnote w:id="41">
    <w:p w:rsidR="00307CE8" w:rsidRDefault="00307CE8">
      <w:pPr>
        <w:pStyle w:val="EndnoteText"/>
      </w:pPr>
      <w:r>
        <w:rPr>
          <w:rStyle w:val="EndnoteReference"/>
        </w:rPr>
        <w:endnoteRef/>
      </w:r>
      <w:r>
        <w:t xml:space="preserve"> Exodus 23:25; Psalms 103:3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17A0" w:rsidRDefault="00DA17A0">
      <w:r>
        <w:separator/>
      </w:r>
    </w:p>
  </w:footnote>
  <w:footnote w:type="continuationSeparator" w:id="0">
    <w:p w:rsidR="00DA17A0" w:rsidRDefault="00DA17A0">
      <w:r>
        <w:continuationSeparator/>
      </w:r>
    </w:p>
  </w:footnote>
  <w:footnote w:id="1">
    <w:p w:rsidR="00307CE8" w:rsidRDefault="00307CE8">
      <w:pPr>
        <w:pStyle w:val="FootnoteText"/>
      </w:pPr>
      <w:r>
        <w:rPr>
          <w:rStyle w:val="FootnoteReference"/>
        </w:rPr>
        <w:footnoteRef/>
      </w:r>
      <w:r>
        <w:t xml:space="preserve"> </w:t>
      </w:r>
      <w:r>
        <w:t>“Jah” is a shortened form of the name Jehovah.</w:t>
      </w:r>
    </w:p>
  </w:footnote>
  <w:footnote w:id="2">
    <w:p w:rsidR="00307CE8" w:rsidRDefault="00307CE8">
      <w:pPr>
        <w:pStyle w:val="FootnoteText"/>
      </w:pPr>
      <w:r>
        <w:rPr>
          <w:rStyle w:val="FootnoteReference"/>
        </w:rPr>
        <w:footnoteRef/>
      </w:r>
      <w:r>
        <w:t xml:space="preserve"> </w:t>
      </w:r>
      <w:r>
        <w:t>Or “my soul is.”</w:t>
      </w:r>
    </w:p>
  </w:footnote>
  <w:footnote w:id="3">
    <w:p w:rsidR="00307CE8" w:rsidRDefault="00307CE8">
      <w:pPr>
        <w:pStyle w:val="FootnoteText"/>
      </w:pPr>
      <w:r>
        <w:rPr>
          <w:rStyle w:val="FootnoteReference"/>
        </w:rPr>
        <w:footnoteRef/>
      </w:r>
      <w:r>
        <w:t xml:space="preserve"> </w:t>
      </w:r>
      <w:r>
        <w:t xml:space="preserve">Lit., “Birth pangs.” </w:t>
      </w:r>
    </w:p>
  </w:footnote>
  <w:footnote w:id="4">
    <w:p w:rsidR="00307CE8" w:rsidRDefault="00307CE8">
      <w:pPr>
        <w:pStyle w:val="FootnoteText"/>
      </w:pPr>
      <w:r>
        <w:rPr>
          <w:rStyle w:val="FootnoteReference"/>
        </w:rPr>
        <w:footnoteRef/>
      </w:r>
      <w:r>
        <w:t xml:space="preserve"> </w:t>
      </w:r>
      <w:r>
        <w:t>A sheikh was a tribal chief.</w:t>
      </w:r>
    </w:p>
  </w:footnote>
  <w:footnote w:id="5">
    <w:p w:rsidR="00307CE8" w:rsidRDefault="00307CE8">
      <w:pPr>
        <w:pStyle w:val="FootnoteText"/>
      </w:pPr>
      <w:r>
        <w:rPr>
          <w:rStyle w:val="FootnoteReference"/>
        </w:rPr>
        <w:footnoteRef/>
      </w:r>
      <w:r>
        <w:t xml:space="preserve"> </w:t>
      </w:r>
      <w:r>
        <w:t>Or “the despots.”</w:t>
      </w:r>
    </w:p>
  </w:footnote>
  <w:footnote w:id="6">
    <w:p w:rsidR="00307CE8" w:rsidRDefault="00307CE8">
      <w:pPr>
        <w:pStyle w:val="FootnoteText"/>
      </w:pPr>
      <w:r>
        <w:rPr>
          <w:rStyle w:val="FootnoteReference"/>
        </w:rPr>
        <w:footnoteRef/>
      </w:r>
      <w:r>
        <w:t xml:space="preserve"> </w:t>
      </w:r>
      <w:r>
        <w:t>Meaning “Bitterness.”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307CE8">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307CE8">
        <w:t>Exodus Chapter 15</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307CE8">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07CE8">
      <w:rPr>
        <w:noProof/>
        <w:snapToGrid w:val="0"/>
      </w:rPr>
      <w:t>Exodus 15.Advisor.docx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307CE8">
        <w:t>Exodus Chapter 15</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307CE8">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07CE8">
      <w:rPr>
        <w:noProof/>
        <w:snapToGrid w:val="0"/>
      </w:rPr>
      <w:t>Exodus 15.Advisor.docx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307CE8">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307CE8">
      <w:t>&lt;not set&gt;</w:t>
    </w:r>
    <w:r>
      <w:fldChar w:fldCharType="end"/>
    </w:r>
    <w:r>
      <w:tab/>
      <w:t xml:space="preserve">Checker: </w:t>
    </w:r>
    <w:r>
      <w:fldChar w:fldCharType="begin"/>
    </w:r>
    <w:r>
      <w:instrText xml:space="preserve"> DOCPROPERTY "_RoleChecker" </w:instrText>
    </w:r>
    <w:r>
      <w:fldChar w:fldCharType="separate"/>
    </w:r>
    <w:r w:rsidR="00307CE8">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307CE8">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17A0"/>
    <w:rsid w:val="00245EDD"/>
    <w:rsid w:val="0026230D"/>
    <w:rsid w:val="002B524D"/>
    <w:rsid w:val="002C00A8"/>
    <w:rsid w:val="00307CE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A17A0"/>
    <w:rsid w:val="00DE253C"/>
    <w:rsid w:val="00EA2DE5"/>
    <w:rsid w:val="00F63146"/>
    <w:rsid w:val="00F66502"/>
    <w:rsid w:val="00F935DB"/>
    <w:rsid w:val="00FA7375"/>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0f920e6825cc4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07CE8"/>
    <w:pPr>
      <w:spacing w:line="240" w:lineRule="auto"/>
    </w:pPr>
    <w:rPr>
      <w:sz w:val="20"/>
      <w:szCs w:val="20"/>
    </w:rPr>
  </w:style>
  <w:style w:type="character" w:customStyle="1" w:styleId="FootnoteTextChar">
    <w:name w:val="Footnote Text Char"/>
    <w:basedOn w:val="DefaultParagraphFont"/>
    <w:link w:val="FootnoteText"/>
    <w:rsid w:val="00307CE8"/>
    <w:rPr>
      <w:rFonts w:ascii="Arial" w:eastAsia="Times New Roman" w:hAnsi="Arial" w:cs="Latha"/>
      <w:lang w:val="en-US" w:eastAsia="en-US" w:bidi="ta-IN"/>
    </w:rPr>
  </w:style>
  <w:style w:type="character" w:styleId="FootnoteReference">
    <w:name w:val="footnote reference"/>
    <w:basedOn w:val="DefaultParagraphFont"/>
    <w:rsid w:val="00307CE8"/>
    <w:rPr>
      <w:vertAlign w:val="superscript"/>
    </w:rPr>
  </w:style>
  <w:style w:type="paragraph" w:styleId="EndnoteText">
    <w:name w:val="endnote text"/>
    <w:basedOn w:val="Normal"/>
    <w:link w:val="EndnoteTextChar"/>
    <w:rsid w:val="00307CE8"/>
    <w:pPr>
      <w:spacing w:line="240" w:lineRule="auto"/>
    </w:pPr>
    <w:rPr>
      <w:sz w:val="20"/>
      <w:szCs w:val="20"/>
    </w:rPr>
  </w:style>
  <w:style w:type="character" w:customStyle="1" w:styleId="EndnoteTextChar">
    <w:name w:val="Endnote Text Char"/>
    <w:basedOn w:val="DefaultParagraphFont"/>
    <w:link w:val="EndnoteText"/>
    <w:rsid w:val="00307CE8"/>
    <w:rPr>
      <w:rFonts w:ascii="Arial" w:eastAsia="Times New Roman" w:hAnsi="Arial" w:cs="Latha"/>
      <w:lang w:val="en-US" w:eastAsia="en-US" w:bidi="ta-IN"/>
    </w:rPr>
  </w:style>
  <w:style w:type="character" w:styleId="EndnoteReference">
    <w:name w:val="endnote reference"/>
    <w:basedOn w:val="DefaultParagraphFont"/>
    <w:rsid w:val="00307CE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07CE8"/>
    <w:pPr>
      <w:spacing w:line="240" w:lineRule="auto"/>
    </w:pPr>
    <w:rPr>
      <w:sz w:val="20"/>
      <w:szCs w:val="20"/>
    </w:rPr>
  </w:style>
  <w:style w:type="character" w:customStyle="1" w:styleId="FootnoteTextChar">
    <w:name w:val="Footnote Text Char"/>
    <w:basedOn w:val="DefaultParagraphFont"/>
    <w:link w:val="FootnoteText"/>
    <w:rsid w:val="00307CE8"/>
    <w:rPr>
      <w:rFonts w:ascii="Arial" w:eastAsia="Times New Roman" w:hAnsi="Arial" w:cs="Latha"/>
      <w:lang w:val="en-US" w:eastAsia="en-US" w:bidi="ta-IN"/>
    </w:rPr>
  </w:style>
  <w:style w:type="character" w:styleId="FootnoteReference">
    <w:name w:val="footnote reference"/>
    <w:basedOn w:val="DefaultParagraphFont"/>
    <w:rsid w:val="00307CE8"/>
    <w:rPr>
      <w:vertAlign w:val="superscript"/>
    </w:rPr>
  </w:style>
  <w:style w:type="paragraph" w:styleId="EndnoteText">
    <w:name w:val="endnote text"/>
    <w:basedOn w:val="Normal"/>
    <w:link w:val="EndnoteTextChar"/>
    <w:rsid w:val="00307CE8"/>
    <w:pPr>
      <w:spacing w:line="240" w:lineRule="auto"/>
    </w:pPr>
    <w:rPr>
      <w:sz w:val="20"/>
      <w:szCs w:val="20"/>
    </w:rPr>
  </w:style>
  <w:style w:type="character" w:customStyle="1" w:styleId="EndnoteTextChar">
    <w:name w:val="Endnote Text Char"/>
    <w:basedOn w:val="DefaultParagraphFont"/>
    <w:link w:val="EndnoteText"/>
    <w:rsid w:val="00307CE8"/>
    <w:rPr>
      <w:rFonts w:ascii="Arial" w:eastAsia="Times New Roman" w:hAnsi="Arial" w:cs="Latha"/>
      <w:lang w:val="en-US" w:eastAsia="en-US" w:bidi="ta-IN"/>
    </w:rPr>
  </w:style>
  <w:style w:type="character" w:styleId="EndnoteReference">
    <w:name w:val="endnote reference"/>
    <w:basedOn w:val="DefaultParagraphFont"/>
    <w:rsid w:val="00307C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0f920e6825cc44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726</ap:Words>
  <ap:Characters>3161</ap:Characters>
  <ap:Application>Microsoft Office Word</ap:Application>
  <ap:DocSecurity>0</ap:DocSecurity>
  <ap:Lines>67</ap:Lines>
  <ap:Paragraphs>59</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3828</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15</dc:title>
  <dc:subject/>
  <dc:creator>David Waterson</dc:creator>
  <cp:keywords/>
  <dc:description/>
  <cp:lastModifiedBy>David Waterson</cp:lastModifiedBy>
  <cp:revision>3</cp:revision>
  <dcterms:created xsi:type="dcterms:W3CDTF">2019-08-04T13:43:00Z</dcterms:created>
  <dcterms:modified xsi:type="dcterms:W3CDTF">2019-08-04T13:43:00Z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15.docx</vt:lpwstr>
  </property>
  <property fmtid="{D5CDD505-2E9C-101B-9397-08002B2CF9AE}" pid="9" name="_TranslationDocumentId">
    <vt:i4>19395</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2015</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15</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