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A43" w:rsidRDefault="000D4A43" w:rsidP="000D4A43">
      <w:pPr>
        <w:rPr>
          <w:rFonts w:ascii="MEPS Bookman WTS" w:eastAsia="Segoe UI" w:hAnsi="MEPS Bookman WTS" w:cs="Segoe UI"/>
        </w:rPr>
      </w:pPr>
      <w:bookmarkStart w:id="0" w:name="_GoBack"/>
      <w:bookmarkEnd w:id="0"/>
      <w:r>
        <w:rPr>
          <w:rFonts w:eastAsia="Segoe UI" w:cs="Arial"/>
          <w:b/>
        </w:rPr>
        <w:t xml:space="preserve">18:1 </w:t>
      </w:r>
      <w:r>
        <w:rPr>
          <w:rFonts w:eastAsia="Segoe UI" w:cs="Arial"/>
        </w:rPr>
        <w:t>Now Jeth′ro the priest of Mid′i·an, Moses’ father-in-law,</w:t>
      </w:r>
      <w:r w:rsidR="00A960FC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heard about all that God had done for Moses and for his people Israel, how Jehovah had brought Israel out of Egypt.</w:t>
      </w:r>
      <w:r w:rsidR="00A960FC">
        <w:rPr>
          <w:rStyle w:val="EndnoteReference"/>
          <w:rFonts w:eastAsia="Segoe UI" w:cs="Arial"/>
        </w:rPr>
        <w:endnoteReference w:id="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 xml:space="preserve">Jeth′ro, Moses’ father-in-law, had taken in Zip·po′rah, Moses’ wife, when she was sent back to him,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along with her two sons.</w:t>
      </w:r>
      <w:r w:rsidR="00A960FC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One son was named Ger′shom,</w:t>
      </w:r>
      <w:r w:rsidR="00A960FC">
        <w:rPr>
          <w:rStyle w:val="FootnoteReference"/>
          <w:rFonts w:eastAsia="Segoe UI" w:cs="Arial"/>
        </w:rPr>
        <w:footnoteReference w:id="1"/>
      </w:r>
      <w:r w:rsidR="00A960FC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because Moses said, “I have become a foreign resident in a foreign land,”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and the other was named E·li·e′zer,</w:t>
      </w:r>
      <w:r w:rsidR="00A960FC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because he said, “The God of my father is my helper, who rescued me from Phar′aoh’s sword.”</w:t>
      </w:r>
      <w:r w:rsidR="00A960FC">
        <w:rPr>
          <w:rStyle w:val="EndnoteReference"/>
          <w:rFonts w:eastAsia="Segoe UI" w:cs="Arial"/>
        </w:rPr>
        <w:endnoteReference w:id="5"/>
      </w:r>
    </w:p>
    <w:p w:rsidR="000D4A43" w:rsidRDefault="000D4A43" w:rsidP="000D4A43">
      <w:pPr>
        <w:rPr>
          <w:rFonts w:eastAsia="Segoe UI" w:cs="Arial"/>
        </w:rPr>
      </w:pP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So Jeth′ro, Moses’ father-in-law, along with Moses’ sons and his wife, came to Moses into the wilderness where he was camping at the mountain of the true God.</w:t>
      </w:r>
      <w:r w:rsidR="00A960FC">
        <w:rPr>
          <w:rStyle w:val="EndnoteReference"/>
          <w:rFonts w:eastAsia="Segoe UI" w:cs="Arial"/>
        </w:rPr>
        <w:endnoteReference w:id="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Then he sent word to Moses: “I, your father-in-law Jeth′ro,</w:t>
      </w:r>
      <w:r w:rsidR="00A960FC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am coming to you with your wife and her two sons.”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At once Moses went out to meet his father-in-law, and he bowed down and kissed him. Each of them asked about the other’s welfare, and then they went into the tent.</w:t>
      </w:r>
    </w:p>
    <w:p w:rsidR="000D4A43" w:rsidRDefault="000D4A43" w:rsidP="000D4A43">
      <w:pPr>
        <w:rPr>
          <w:rFonts w:eastAsia="Segoe UI" w:cs="Arial"/>
        </w:rPr>
      </w:pP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Moses related to his father-in-law all that Jehovah had done to Phar′aoh and Egypt in behalf of Israel,</w:t>
      </w:r>
      <w:r w:rsidR="00A960FC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all the hardships that had befallen them along the way,</w:t>
      </w:r>
      <w:r w:rsidR="00A960FC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and how Jehovah had delivered them. </w:t>
      </w: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Jeth′ro rejoiced over all the good that Jehovah had done for Israel by rescuing them from Egypt.</w:t>
      </w:r>
      <w:r w:rsidR="00A960FC">
        <w:rPr>
          <w:rStyle w:val="FootnoteReference"/>
          <w:rFonts w:eastAsia="Segoe UI" w:cs="Arial"/>
        </w:rPr>
        <w:footnoteReference w:id="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 xml:space="preserve">Then Jeth′ro said: “Praised be Jehovah, who rescued you from Egypt and from Phar′aoh, and who rescued the people from under Egypt’s control.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Now I know that Jehovah is greater than all the other gods,</w:t>
      </w:r>
      <w:r w:rsidR="00A960FC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because of what he did to those who acted arrogantly against his people.”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Then Jeth′ro, Moses’ father-in-law, brought a burnt offering and sacrifices for God, and Aaron and all the elders of Israel came to eat a meal with Moses’ father-in-law before the true God.</w:t>
      </w:r>
    </w:p>
    <w:p w:rsidR="000D4A43" w:rsidRDefault="000D4A43" w:rsidP="000D4A43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 xml:space="preserve">On the next day, Moses sat down as usual to serve as judge for the people, and the people kept standing before Moses from morning until evening.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 xml:space="preserve">When Moses’ father-in-law saw all that he was doing for the people, he said: “What is this that you are doing for the people? Why do you sit here alone with all the people standing before you from morning until evening?”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 xml:space="preserve">Moses said to his father-in-law: “Because the people keep coming to me to inquire of God.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When a case arises, it comes to me and I must judge between one person and the other, and I make known the decisions of the true God and his laws.”</w:t>
      </w:r>
      <w:r w:rsidR="00A960FC">
        <w:rPr>
          <w:rStyle w:val="EndnoteReference"/>
          <w:rFonts w:eastAsia="Segoe UI" w:cs="Arial"/>
        </w:rPr>
        <w:endnoteReference w:id="11"/>
      </w:r>
    </w:p>
    <w:p w:rsidR="000D4A43" w:rsidRDefault="000D4A43" w:rsidP="000D4A43">
      <w:pPr>
        <w:rPr>
          <w:rFonts w:eastAsia="Segoe UI" w:cs="Arial"/>
        </w:rPr>
      </w:pP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 xml:space="preserve">Moses’ father-in-law said to him: “What you are doing is not good.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 xml:space="preserve">You will surely wear out, both you and this people who are with you, because this is too big a load for you and you cannot carry it by yourself.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Now listen to me. I will give you advice, and God will be with you.</w:t>
      </w:r>
      <w:r w:rsidR="00A960FC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You serve as representative for the people before the true God,</w:t>
      </w:r>
      <w:r w:rsidR="00A960FC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and you must bring the cases to the true God.</w:t>
      </w:r>
      <w:r w:rsidR="00A960FC">
        <w:rPr>
          <w:rStyle w:val="EndnoteReference"/>
          <w:rFonts w:eastAsia="Segoe UI" w:cs="Arial"/>
        </w:rPr>
        <w:endnoteReference w:id="1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You should warn them about what the regulations and the laws are</w:t>
      </w:r>
      <w:r w:rsidR="00A960FC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and make known to them the way in which they should walk and the work that they should do. </w:t>
      </w: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But you should select from the people capable men</w:t>
      </w:r>
      <w:r w:rsidR="00A960FC">
        <w:rPr>
          <w:rStyle w:val="EndnoteReference"/>
          <w:rFonts w:eastAsia="Segoe UI" w:cs="Arial"/>
        </w:rPr>
        <w:endnoteReference w:id="16"/>
      </w:r>
      <w:r>
        <w:rPr>
          <w:rFonts w:eastAsia="Segoe UI" w:cs="Arial"/>
        </w:rPr>
        <w:t xml:space="preserve"> fearing God, trustworthy men hating dishonest profit,</w:t>
      </w:r>
      <w:r w:rsidR="00A960FC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and appoint these over them as chiefs over thousands, chiefs over hundreds, chiefs over fifties, and chiefs over tens.</w:t>
      </w:r>
      <w:r w:rsidR="00A960FC">
        <w:rPr>
          <w:rStyle w:val="EndnoteReference"/>
          <w:rFonts w:eastAsia="Segoe UI" w:cs="Arial"/>
        </w:rPr>
        <w:endnoteReference w:id="1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They should judge the people when cases arise,</w:t>
      </w:r>
      <w:r w:rsidR="00A960FC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and they will bring every difficult case to you,</w:t>
      </w:r>
      <w:r w:rsidR="00A960FC">
        <w:rPr>
          <w:rStyle w:val="EndnoteReference"/>
          <w:rFonts w:eastAsia="Segoe UI" w:cs="Arial"/>
        </w:rPr>
        <w:endnoteReference w:id="19"/>
      </w:r>
      <w:r>
        <w:rPr>
          <w:rFonts w:eastAsia="Segoe UI" w:cs="Arial"/>
        </w:rPr>
        <w:t xml:space="preserve"> but every minor case they will decide. Make it easier for yourself by letting them share the load along with you.</w:t>
      </w:r>
      <w:r w:rsidR="00A960FC">
        <w:rPr>
          <w:rStyle w:val="EndnoteReference"/>
          <w:rFonts w:eastAsia="Segoe UI" w:cs="Arial"/>
        </w:rPr>
        <w:endnoteReference w:id="2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If you do this, and God so commands you, you will be able to stand the strain, and everyone will go home satisfied.”</w:t>
      </w:r>
    </w:p>
    <w:p w:rsidR="000D4A43" w:rsidRDefault="000D4A43" w:rsidP="000D4A43">
      <w:pPr>
        <w:rPr>
          <w:rFonts w:eastAsia="Segoe UI" w:cs="Arial"/>
        </w:rPr>
      </w:pP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 xml:space="preserve">Moses immediately listened to his father-in-law and did all that he had said. </w:t>
      </w: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 xml:space="preserve">Moses chose capable men out of all Israel and appointed them heads over the people, as chiefs of thousands, chiefs of hundreds, chiefs of fifties, and chiefs of tens. </w:t>
      </w: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So they judged the people when cases arose. A difficult case they would bring to Moses,</w:t>
      </w:r>
      <w:r w:rsidR="00A960FC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but every minor case they would judge. </w:t>
      </w: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After that Moses saw his father-in-law off,</w:t>
      </w:r>
      <w:r w:rsidR="00A960FC">
        <w:rPr>
          <w:rStyle w:val="EndnoteReference"/>
          <w:rFonts w:eastAsia="Segoe UI" w:cs="Arial"/>
        </w:rPr>
        <w:endnoteReference w:id="22"/>
      </w:r>
      <w:r>
        <w:rPr>
          <w:rFonts w:eastAsia="Segoe UI" w:cs="Arial"/>
        </w:rPr>
        <w:t xml:space="preserve"> and he went his way to his land.</w:t>
      </w:r>
    </w:p>
    <w:p w:rsidR="00762BCB" w:rsidRPr="000D4A43" w:rsidRDefault="00762BCB" w:rsidP="000D4A43"/>
    <w:sectPr w:rsidR="00762BCB" w:rsidRPr="000D4A43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5312" w:rsidRDefault="00E45312">
      <w:r>
        <w:separator/>
      </w:r>
    </w:p>
  </w:endnote>
  <w:endnote w:type="continuationSeparator" w:id="0">
    <w:p w:rsidR="00E45312" w:rsidRDefault="00E45312">
      <w:r>
        <w:continuationSeparator/>
      </w:r>
    </w:p>
  </w:endnote>
  <w:endnote w:id="1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Exodus 2:16, 21; 3:1</w:t>
      </w:r>
    </w:p>
  </w:endnote>
  <w:endnote w:id="2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Joshua 2:9, 10; 9:3, 9</w:t>
      </w:r>
    </w:p>
  </w:endnote>
  <w:endnote w:id="3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Acts 7:29</w:t>
      </w:r>
    </w:p>
  </w:endnote>
  <w:endnote w:id="4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Exodus 2:22</w:t>
      </w:r>
    </w:p>
  </w:endnote>
  <w:endnote w:id="5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Exodus 2:15</w:t>
      </w:r>
    </w:p>
  </w:endnote>
  <w:endnote w:id="6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Exodus 19:2; 1 Kings 19:8, 9</w:t>
      </w:r>
    </w:p>
  </w:endnote>
  <w:endnote w:id="7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Exodus 4:18; Numbers 10:29</w:t>
      </w:r>
    </w:p>
  </w:endnote>
  <w:endnote w:id="8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Exodus 7:3; 14:27, 28; Deuteronomy 4:34</w:t>
      </w:r>
    </w:p>
  </w:endnote>
  <w:endnote w:id="9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Exodus 15:22; 16:3</w:t>
      </w:r>
    </w:p>
  </w:endnote>
  <w:endnote w:id="10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Exodus 15:11; Psalms 95:3; 97:9</w:t>
      </w:r>
    </w:p>
  </w:endnote>
  <w:endnote w:id="11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Deuteronomy 4:5; 5:1</w:t>
      </w:r>
    </w:p>
  </w:endnote>
  <w:endnote w:id="12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Joshua 1:5, 17</w:t>
      </w:r>
    </w:p>
  </w:endnote>
  <w:endnote w:id="13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Exodus 20:19</w:t>
      </w:r>
    </w:p>
  </w:endnote>
  <w:endnote w:id="14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Numbers 27:1-5</w:t>
      </w:r>
    </w:p>
  </w:endnote>
  <w:endnote w:id="15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Deuteronomy 7:11</w:t>
      </w:r>
    </w:p>
  </w:endnote>
  <w:endnote w:id="16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Numbers 11:16, 17; Deuteronomy 1:13; Acts 6:3</w:t>
      </w:r>
    </w:p>
  </w:endnote>
  <w:endnote w:id="17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Exodus 23:8; 1 Timothy 3:2, 3; Titus 1:7; 1 Peter 5:2</w:t>
      </w:r>
    </w:p>
  </w:endnote>
  <w:endnote w:id="18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Deuteronomy 1:15; Acts 14:23</w:t>
      </w:r>
    </w:p>
  </w:endnote>
  <w:endnote w:id="19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Leviticus 24:10, 11; Numbers 15:32, 33; Deuteronomy 1:17</w:t>
      </w:r>
    </w:p>
  </w:endnote>
  <w:endnote w:id="20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Numbers 11:17</w:t>
      </w:r>
    </w:p>
  </w:endnote>
  <w:endnote w:id="21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Acts 15:2</w:t>
      </w:r>
    </w:p>
  </w:endnote>
  <w:endnote w:id="22">
    <w:p w:rsidR="00A960FC" w:rsidRDefault="00A960FC">
      <w:pPr>
        <w:pStyle w:val="EndnoteText"/>
      </w:pPr>
      <w:r>
        <w:rPr>
          <w:rStyle w:val="EndnoteReference"/>
        </w:rPr>
        <w:endnoteRef/>
      </w:r>
      <w:r>
        <w:t xml:space="preserve"> Numbers 10:29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5312" w:rsidRDefault="00E45312">
      <w:r>
        <w:separator/>
      </w:r>
    </w:p>
  </w:footnote>
  <w:footnote w:type="continuationSeparator" w:id="0">
    <w:p w:rsidR="00E45312" w:rsidRDefault="00E45312">
      <w:r>
        <w:continuationSeparator/>
      </w:r>
    </w:p>
  </w:footnote>
  <w:footnote w:id="1">
    <w:p w:rsidR="00A960FC" w:rsidRDefault="00A960F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Meaning “A Foreign Resident There.”</w:t>
      </w:r>
    </w:p>
  </w:footnote>
  <w:footnote w:id="2">
    <w:p w:rsidR="00A960FC" w:rsidRDefault="00A960F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Meaning “My God Is Helper.”</w:t>
      </w:r>
    </w:p>
  </w:footnote>
  <w:footnote w:id="3">
    <w:p w:rsidR="00A960FC" w:rsidRDefault="00A960F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“from the hand of Egypt.”</w:t>
      </w:r>
    </w:p>
  </w:footnote>
  <w:footnote w:id="4">
    <w:p w:rsidR="00A960FC" w:rsidRDefault="00A960F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“in every time.”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960FC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960FC">
        <w:t>Exodus Chapter 18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960FC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960FC">
      <w:rPr>
        <w:noProof/>
        <w:snapToGrid w:val="0"/>
      </w:rPr>
      <w:t>Exodus 18.Advisor.docx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960FC">
        <w:t>Exodus Chapter 18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960FC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960FC">
      <w:rPr>
        <w:noProof/>
        <w:snapToGrid w:val="0"/>
      </w:rPr>
      <w:t>Exodus 18.Advisor.docx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960FC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960F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960FC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960FC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312"/>
    <w:rsid w:val="000D4A43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960FC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45312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e4d6acc7253c43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A960FC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960FC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A960FC"/>
    <w:rPr>
      <w:vertAlign w:val="superscript"/>
    </w:rPr>
  </w:style>
  <w:style w:type="paragraph" w:styleId="EndnoteText">
    <w:name w:val="endnote text"/>
    <w:basedOn w:val="Normal"/>
    <w:link w:val="EndnoteTextChar"/>
    <w:rsid w:val="00A960FC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A960FC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A960F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A960FC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960FC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A960FC"/>
    <w:rPr>
      <w:vertAlign w:val="superscript"/>
    </w:rPr>
  </w:style>
  <w:style w:type="paragraph" w:styleId="EndnoteText">
    <w:name w:val="endnote text"/>
    <w:basedOn w:val="Normal"/>
    <w:link w:val="EndnoteTextChar"/>
    <w:rsid w:val="00A960FC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A960FC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A960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e4d6acc7253c43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731</ap:Words>
  <ap:Characters>3241</ap:Characters>
  <ap:Application>Microsoft Office Word</ap:Application>
  <ap:DocSecurity>0</ap:DocSecurity>
  <ap:Lines>51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3965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18</dc:title>
  <dc:subject/>
  <dc:creator>David Waterson</dc:creator>
  <cp:keywords/>
  <dc:description/>
  <cp:lastModifiedBy>David Waterson</cp:lastModifiedBy>
  <cp:revision>3</cp:revision>
  <dcterms:created xsi:type="dcterms:W3CDTF">2019-08-04T13:44:00Z</dcterms:created>
  <dcterms:modified xsi:type="dcterms:W3CDTF">2019-08-04T13:44:00Z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18.docx</vt:lpwstr>
  </property>
  <property fmtid="{D5CDD505-2E9C-101B-9397-08002B2CF9AE}" pid="9" name="_TranslationDocumentId">
    <vt:i4>19398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2018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