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55" w:rsidRDefault="002E6955" w:rsidP="002E6955">
      <w:pPr>
        <w:rPr>
          <w:rFonts w:ascii="MEPS Bookman WTS" w:eastAsia="Segoe UI" w:hAnsi="MEPS Bookman WTS" w:cs="Segoe UI"/>
        </w:rPr>
      </w:pPr>
      <w:bookmarkStart w:id="0" w:name="_GoBack"/>
      <w:bookmarkEnd w:id="0"/>
      <w:r>
        <w:rPr>
          <w:rFonts w:eastAsia="Segoe UI" w:cs="Arial"/>
          <w:b/>
        </w:rPr>
        <w:t xml:space="preserve">20:1 </w:t>
      </w:r>
      <w:r>
        <w:rPr>
          <w:rFonts w:eastAsia="Segoe UI" w:cs="Arial"/>
        </w:rPr>
        <w:t>Then God spoke all these words:</w:t>
      </w:r>
      <w:r w:rsidR="00361693">
        <w:rPr>
          <w:rStyle w:val="EndnoteReference"/>
          <w:rFonts w:eastAsia="Segoe UI" w:cs="Arial"/>
        </w:rPr>
        <w:endnoteReference w:id="1"/>
      </w:r>
    </w:p>
    <w:p w:rsidR="002E6955" w:rsidRDefault="002E6955" w:rsidP="002E6955">
      <w:pPr>
        <w:rPr>
          <w:rFonts w:ascii="MEPS Bookman WTS" w:eastAsia="Segoe UI" w:hAnsi="MEPS Bookman WTS" w:cs="Segoe UI"/>
        </w:rPr>
      </w:pPr>
      <w:r>
        <w:rPr>
          <w:rFonts w:eastAsia="Segoe UI" w:cs="Arial"/>
          <w:b/>
        </w:rPr>
        <w:t xml:space="preserve">2 </w:t>
      </w:r>
      <w:r>
        <w:rPr>
          <w:rFonts w:eastAsia="Segoe UI" w:cs="Arial"/>
        </w:rPr>
        <w:t>“I am Jehovah your God, who brought you out of the land of Egypt, out of the house of slavery.</w:t>
      </w:r>
      <w:r w:rsidR="00361693">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You must not have any other gods besides me.</w:t>
      </w:r>
      <w:r w:rsidR="00361693">
        <w:rPr>
          <w:rStyle w:val="FootnoteReference"/>
          <w:rFonts w:eastAsia="Segoe UI" w:cs="Arial"/>
        </w:rPr>
        <w:footnoteReference w:id="1"/>
      </w:r>
      <w:r w:rsidR="00361693">
        <w:rPr>
          <w:rStyle w:val="EndnoteReference"/>
          <w:rFonts w:eastAsia="Segoe UI" w:cs="Arial"/>
        </w:rPr>
        <w:endnoteReference w:id="3"/>
      </w:r>
    </w:p>
    <w:p w:rsidR="002E6955" w:rsidRDefault="002E6955" w:rsidP="002E6955">
      <w:pPr>
        <w:rPr>
          <w:rFonts w:ascii="MEPS Bookman WTS" w:eastAsia="Segoe UI" w:hAnsi="MEPS Bookman WTS" w:cs="Segoe UI"/>
        </w:rPr>
      </w:pPr>
      <w:r>
        <w:rPr>
          <w:rFonts w:eastAsia="Segoe UI" w:cs="Arial"/>
          <w:b/>
        </w:rPr>
        <w:t xml:space="preserve">4 </w:t>
      </w:r>
      <w:r>
        <w:rPr>
          <w:rFonts w:eastAsia="Segoe UI" w:cs="Arial"/>
        </w:rPr>
        <w:t>“You must not make for yourself a carved image or a form</w:t>
      </w:r>
      <w:r w:rsidR="00361693">
        <w:rPr>
          <w:rStyle w:val="FootnoteReference"/>
          <w:rFonts w:eastAsia="Segoe UI" w:cs="Arial"/>
        </w:rPr>
        <w:footnoteReference w:id="2"/>
      </w:r>
      <w:r>
        <w:rPr>
          <w:rFonts w:eastAsia="Segoe UI" w:cs="Arial"/>
        </w:rPr>
        <w:t xml:space="preserve"> like anything that is in the heavens above or on the earth below or in the waters under the earth.</w:t>
      </w:r>
      <w:r w:rsidR="00361693">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You must not bow down to them nor be enticed to serve them,</w:t>
      </w:r>
      <w:r w:rsidR="00361693">
        <w:rPr>
          <w:rStyle w:val="EndnoteReference"/>
          <w:rFonts w:eastAsia="Segoe UI" w:cs="Arial"/>
        </w:rPr>
        <w:endnoteReference w:id="5"/>
      </w:r>
      <w:r>
        <w:rPr>
          <w:rFonts w:eastAsia="Segoe UI" w:cs="Arial"/>
        </w:rPr>
        <w:t xml:space="preserve"> for I, Jehovah your God, am a God who requires exclusive devotion,</w:t>
      </w:r>
      <w:r w:rsidR="00361693">
        <w:rPr>
          <w:rStyle w:val="EndnoteReference"/>
          <w:rFonts w:eastAsia="Segoe UI" w:cs="Arial"/>
        </w:rPr>
        <w:endnoteReference w:id="6"/>
      </w:r>
      <w:r>
        <w:rPr>
          <w:rFonts w:eastAsia="Segoe UI" w:cs="Arial"/>
        </w:rPr>
        <w:t xml:space="preserve"> bringing punishment for the error of fathers upon sons, upon the third generation and upon the fourth generation of those who hate me, </w:t>
      </w:r>
      <w:r>
        <w:rPr>
          <w:rFonts w:eastAsia="Segoe UI" w:cs="Arial"/>
          <w:b/>
        </w:rPr>
        <w:t xml:space="preserve">6 </w:t>
      </w:r>
      <w:r>
        <w:rPr>
          <w:rFonts w:eastAsia="Segoe UI" w:cs="Arial"/>
        </w:rPr>
        <w:t>but showing loyal love to the thousandth generation of those who love me and keep my commandments.</w:t>
      </w:r>
      <w:r w:rsidR="00361693">
        <w:rPr>
          <w:rStyle w:val="EndnoteReference"/>
          <w:rFonts w:eastAsia="Segoe UI" w:cs="Arial"/>
        </w:rPr>
        <w:endnoteReference w:id="7"/>
      </w:r>
    </w:p>
    <w:p w:rsidR="002E6955" w:rsidRDefault="002E6955" w:rsidP="002E6955">
      <w:pPr>
        <w:rPr>
          <w:rFonts w:ascii="MEPS Bookman WTS" w:eastAsia="Segoe UI" w:hAnsi="MEPS Bookman WTS" w:cs="Segoe UI"/>
        </w:rPr>
      </w:pPr>
      <w:r>
        <w:rPr>
          <w:rFonts w:eastAsia="Segoe UI" w:cs="Arial"/>
          <w:b/>
        </w:rPr>
        <w:t xml:space="preserve">7 </w:t>
      </w:r>
      <w:r>
        <w:rPr>
          <w:rFonts w:eastAsia="Segoe UI" w:cs="Arial"/>
        </w:rPr>
        <w:t>“You must not take up the name of Jehovah your God in a worthless way,</w:t>
      </w:r>
      <w:r w:rsidR="00361693">
        <w:rPr>
          <w:rStyle w:val="EndnoteReference"/>
          <w:rFonts w:eastAsia="Segoe UI" w:cs="Arial"/>
        </w:rPr>
        <w:endnoteReference w:id="8"/>
      </w:r>
      <w:r>
        <w:rPr>
          <w:rFonts w:eastAsia="Segoe UI" w:cs="Arial"/>
        </w:rPr>
        <w:t xml:space="preserve"> for Jehovah will not leave unpunished the one who takes up His name in a worthless way.</w:t>
      </w:r>
      <w:r w:rsidR="00361693">
        <w:rPr>
          <w:rStyle w:val="EndnoteReference"/>
          <w:rFonts w:eastAsia="Segoe UI" w:cs="Arial"/>
        </w:rPr>
        <w:endnoteReference w:id="9"/>
      </w:r>
    </w:p>
    <w:p w:rsidR="002E6955" w:rsidRDefault="002E6955" w:rsidP="002E6955">
      <w:pPr>
        <w:rPr>
          <w:rFonts w:eastAsia="Segoe UI" w:cs="Arial"/>
        </w:rPr>
      </w:pPr>
      <w:r>
        <w:rPr>
          <w:rFonts w:eastAsia="Segoe UI" w:cs="Arial"/>
          <w:b/>
        </w:rPr>
        <w:t xml:space="preserve">8 </w:t>
      </w:r>
      <w:r>
        <w:rPr>
          <w:rFonts w:eastAsia="Segoe UI" w:cs="Arial"/>
        </w:rPr>
        <w:t>“Remember the Sabbath day to keep it sacred.</w:t>
      </w:r>
      <w:r w:rsidR="00361693">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9 </w:t>
      </w:r>
      <w:r>
        <w:rPr>
          <w:rFonts w:eastAsia="Segoe UI" w:cs="Arial"/>
        </w:rPr>
        <w:t>You are to labor and do all your work for six days,</w:t>
      </w:r>
      <w:r w:rsidR="00361693">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but the seventh day is a sabbath to Jehovah your God. You must not do any work, neither you nor your son nor your daughter nor your slave man nor your slave girl nor your domestic animal nor your foreign resident who is inside your settlements.</w:t>
      </w:r>
      <w:r w:rsidR="00361693">
        <w:rPr>
          <w:rStyle w:val="FootnoteReference"/>
          <w:rFonts w:eastAsia="Segoe UI" w:cs="Arial"/>
        </w:rPr>
        <w:footnoteReference w:id="3"/>
      </w:r>
      <w:r w:rsidR="00361693">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11 </w:t>
      </w:r>
      <w:r>
        <w:rPr>
          <w:rFonts w:eastAsia="Segoe UI" w:cs="Arial"/>
        </w:rPr>
        <w:t>For in six days Jehovah made the heavens and the earth, the sea, and all that is in them, and he began to rest on the seventh day.</w:t>
      </w:r>
      <w:r w:rsidR="00361693">
        <w:rPr>
          <w:rStyle w:val="EndnoteReference"/>
          <w:rFonts w:eastAsia="Segoe UI" w:cs="Arial"/>
        </w:rPr>
        <w:endnoteReference w:id="13"/>
      </w:r>
      <w:r>
        <w:rPr>
          <w:rFonts w:eastAsia="Segoe UI" w:cs="Arial"/>
        </w:rPr>
        <w:t xml:space="preserve"> That is why Jehovah blessed the Sabbath day and made it sacred.</w:t>
      </w:r>
    </w:p>
    <w:p w:rsidR="002E6955" w:rsidRDefault="002E6955" w:rsidP="002E6955">
      <w:pPr>
        <w:rPr>
          <w:rFonts w:ascii="MEPS Bookman WTS" w:eastAsia="Segoe UI" w:hAnsi="MEPS Bookman WTS" w:cs="Segoe UI"/>
        </w:rPr>
      </w:pPr>
      <w:r>
        <w:rPr>
          <w:rFonts w:eastAsia="Segoe UI" w:cs="Arial"/>
          <w:b/>
        </w:rPr>
        <w:t xml:space="preserve">12 </w:t>
      </w:r>
      <w:r>
        <w:rPr>
          <w:rFonts w:eastAsia="Segoe UI" w:cs="Arial"/>
        </w:rPr>
        <w:t>“Honor your father and your mother,</w:t>
      </w:r>
      <w:r w:rsidR="00361693">
        <w:rPr>
          <w:rStyle w:val="EndnoteReference"/>
          <w:rFonts w:eastAsia="Segoe UI" w:cs="Arial"/>
        </w:rPr>
        <w:endnoteReference w:id="14"/>
      </w:r>
      <w:r>
        <w:rPr>
          <w:rFonts w:eastAsia="Segoe UI" w:cs="Arial"/>
        </w:rPr>
        <w:t xml:space="preserve"> so that you may live a long time in the land that Jehovah your God is giving you.</w:t>
      </w:r>
      <w:r w:rsidR="00361693">
        <w:rPr>
          <w:rStyle w:val="EndnoteReference"/>
          <w:rFonts w:eastAsia="Segoe UI" w:cs="Arial"/>
        </w:rPr>
        <w:endnoteReference w:id="15"/>
      </w:r>
    </w:p>
    <w:p w:rsidR="002E6955" w:rsidRDefault="002E6955" w:rsidP="002E6955">
      <w:pPr>
        <w:rPr>
          <w:rFonts w:ascii="MEPS Bookman WTS" w:eastAsia="Segoe UI" w:hAnsi="MEPS Bookman WTS" w:cs="Segoe UI"/>
        </w:rPr>
      </w:pPr>
      <w:r>
        <w:rPr>
          <w:rFonts w:eastAsia="Segoe UI" w:cs="Arial"/>
          <w:b/>
        </w:rPr>
        <w:t xml:space="preserve">13 </w:t>
      </w:r>
      <w:r>
        <w:rPr>
          <w:rFonts w:eastAsia="Segoe UI" w:cs="Arial"/>
        </w:rPr>
        <w:t>“You must not murder.</w:t>
      </w:r>
      <w:r w:rsidR="00361693">
        <w:rPr>
          <w:rStyle w:val="EndnoteReference"/>
          <w:rFonts w:eastAsia="Segoe UI" w:cs="Arial"/>
        </w:rPr>
        <w:endnoteReference w:id="16"/>
      </w:r>
    </w:p>
    <w:p w:rsidR="002E6955" w:rsidRDefault="002E6955" w:rsidP="002E6955">
      <w:pPr>
        <w:rPr>
          <w:rFonts w:ascii="MEPS Bookman WTS" w:eastAsia="Segoe UI" w:hAnsi="MEPS Bookman WTS" w:cs="Segoe UI"/>
        </w:rPr>
      </w:pPr>
      <w:r>
        <w:rPr>
          <w:rFonts w:eastAsia="Segoe UI" w:cs="Arial"/>
          <w:b/>
        </w:rPr>
        <w:t xml:space="preserve">14 </w:t>
      </w:r>
      <w:r>
        <w:rPr>
          <w:rFonts w:eastAsia="Segoe UI" w:cs="Arial"/>
        </w:rPr>
        <w:t>“You must not commit adultery.</w:t>
      </w:r>
      <w:r w:rsidR="00361693">
        <w:rPr>
          <w:rStyle w:val="EndnoteReference"/>
          <w:rFonts w:eastAsia="Segoe UI" w:cs="Arial"/>
        </w:rPr>
        <w:endnoteReference w:id="17"/>
      </w:r>
    </w:p>
    <w:p w:rsidR="002E6955" w:rsidRDefault="002E6955" w:rsidP="002E6955">
      <w:pPr>
        <w:rPr>
          <w:rFonts w:ascii="MEPS Bookman WTS" w:eastAsia="Segoe UI" w:hAnsi="MEPS Bookman WTS" w:cs="Segoe UI"/>
        </w:rPr>
      </w:pPr>
      <w:r>
        <w:rPr>
          <w:rFonts w:eastAsia="Segoe UI" w:cs="Arial"/>
          <w:b/>
        </w:rPr>
        <w:t xml:space="preserve">15 </w:t>
      </w:r>
      <w:r>
        <w:rPr>
          <w:rFonts w:eastAsia="Segoe UI" w:cs="Arial"/>
        </w:rPr>
        <w:t>“You must not steal.</w:t>
      </w:r>
      <w:r w:rsidR="00361693">
        <w:rPr>
          <w:rStyle w:val="EndnoteReference"/>
          <w:rFonts w:eastAsia="Segoe UI" w:cs="Arial"/>
        </w:rPr>
        <w:endnoteReference w:id="18"/>
      </w:r>
    </w:p>
    <w:p w:rsidR="002E6955" w:rsidRDefault="002E6955" w:rsidP="002E6955">
      <w:pPr>
        <w:rPr>
          <w:rFonts w:ascii="MEPS Bookman WTS" w:eastAsia="Segoe UI" w:hAnsi="MEPS Bookman WTS" w:cs="Segoe UI"/>
        </w:rPr>
      </w:pPr>
      <w:r>
        <w:rPr>
          <w:rFonts w:eastAsia="Segoe UI" w:cs="Arial"/>
          <w:b/>
        </w:rPr>
        <w:t xml:space="preserve">16 </w:t>
      </w:r>
      <w:r>
        <w:rPr>
          <w:rFonts w:eastAsia="Segoe UI" w:cs="Arial"/>
        </w:rPr>
        <w:t>“You must not testify falsely when you are a witness against your fellow man.</w:t>
      </w:r>
      <w:r w:rsidR="00361693">
        <w:rPr>
          <w:rStyle w:val="EndnoteReference"/>
          <w:rFonts w:eastAsia="Segoe UI" w:cs="Arial"/>
        </w:rPr>
        <w:endnoteReference w:id="19"/>
      </w:r>
    </w:p>
    <w:p w:rsidR="002E6955" w:rsidRDefault="002E6955" w:rsidP="002E6955">
      <w:pPr>
        <w:rPr>
          <w:rFonts w:ascii="MEPS Bookman WTS" w:eastAsia="Segoe UI" w:hAnsi="MEPS Bookman WTS" w:cs="Segoe UI"/>
        </w:rPr>
      </w:pPr>
      <w:r>
        <w:rPr>
          <w:rFonts w:eastAsia="Segoe UI" w:cs="Arial"/>
          <w:b/>
        </w:rPr>
        <w:t xml:space="preserve">17 </w:t>
      </w:r>
      <w:r>
        <w:rPr>
          <w:rFonts w:eastAsia="Segoe UI" w:cs="Arial"/>
        </w:rPr>
        <w:t>“You must not desire your fellow man’s house. You must not desire your fellow man’s wife</w:t>
      </w:r>
      <w:r w:rsidR="00361693">
        <w:rPr>
          <w:rStyle w:val="EndnoteReference"/>
          <w:rFonts w:eastAsia="Segoe UI" w:cs="Arial"/>
        </w:rPr>
        <w:endnoteReference w:id="20"/>
      </w:r>
      <w:r>
        <w:rPr>
          <w:rFonts w:eastAsia="Segoe UI" w:cs="Arial"/>
        </w:rPr>
        <w:t xml:space="preserve"> nor his slave man nor his slave girl nor his bull nor his donkey nor anything that belongs to your fellow man.”</w:t>
      </w:r>
      <w:r w:rsidR="00361693">
        <w:rPr>
          <w:rStyle w:val="EndnoteReference"/>
          <w:rFonts w:eastAsia="Segoe UI" w:cs="Arial"/>
        </w:rPr>
        <w:endnoteReference w:id="21"/>
      </w:r>
    </w:p>
    <w:p w:rsidR="002E6955" w:rsidRDefault="002E6955" w:rsidP="002E6955">
      <w:pPr>
        <w:rPr>
          <w:rFonts w:ascii="MEPS Bookman WTS" w:eastAsia="Segoe UI" w:hAnsi="MEPS Bookman WTS" w:cs="Segoe UI"/>
        </w:rPr>
      </w:pPr>
      <w:r>
        <w:rPr>
          <w:rFonts w:eastAsia="Segoe UI" w:cs="Arial"/>
          <w:b/>
        </w:rPr>
        <w:t xml:space="preserve">18 </w:t>
      </w:r>
      <w:r>
        <w:rPr>
          <w:rFonts w:eastAsia="Segoe UI" w:cs="Arial"/>
        </w:rPr>
        <w:t>Now all the people were witnessing the thunder and lightning, the sound of the horn, and the mountain smoking; and seeing this made them tremble and stand at a distance.</w:t>
      </w:r>
      <w:r w:rsidR="00361693">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19 </w:t>
      </w:r>
      <w:r>
        <w:rPr>
          <w:rFonts w:eastAsia="Segoe UI" w:cs="Arial"/>
        </w:rPr>
        <w:t>So they said to Moses: “You speak with us, and we will listen, but do not let God speak with us, for fear that we will die.”</w:t>
      </w:r>
      <w:r w:rsidR="00361693">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20 </w:t>
      </w:r>
      <w:r>
        <w:rPr>
          <w:rFonts w:eastAsia="Segoe UI" w:cs="Arial"/>
        </w:rPr>
        <w:t>So Moses said to the people: “Do not be afraid, for the true God has come to put you to the test,</w:t>
      </w:r>
      <w:r w:rsidR="00361693">
        <w:rPr>
          <w:rStyle w:val="EndnoteReference"/>
          <w:rFonts w:eastAsia="Segoe UI" w:cs="Arial"/>
        </w:rPr>
        <w:endnoteReference w:id="24"/>
      </w:r>
      <w:r>
        <w:rPr>
          <w:rFonts w:eastAsia="Segoe UI" w:cs="Arial"/>
        </w:rPr>
        <w:t xml:space="preserve"> in order that the fear of him may continue with you so that you may not sin.”</w:t>
      </w:r>
      <w:r w:rsidR="00361693">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21 </w:t>
      </w:r>
      <w:r>
        <w:rPr>
          <w:rFonts w:eastAsia="Segoe UI" w:cs="Arial"/>
        </w:rPr>
        <w:t>So the people kept standing at a distance, but Moses went near to the dark cloud where the true God was.</w:t>
      </w:r>
      <w:r w:rsidR="00361693">
        <w:rPr>
          <w:rStyle w:val="EndnoteReference"/>
          <w:rFonts w:eastAsia="Segoe UI" w:cs="Arial"/>
        </w:rPr>
        <w:endnoteReference w:id="26"/>
      </w:r>
    </w:p>
    <w:p w:rsidR="002E6955" w:rsidRDefault="002E6955" w:rsidP="002E6955">
      <w:pPr>
        <w:rPr>
          <w:rFonts w:eastAsia="Segoe UI" w:cs="Arial"/>
        </w:rPr>
      </w:pPr>
      <w:r>
        <w:rPr>
          <w:rFonts w:eastAsia="Segoe UI" w:cs="Arial"/>
          <w:b/>
        </w:rPr>
        <w:t xml:space="preserve">22 </w:t>
      </w:r>
      <w:r>
        <w:rPr>
          <w:rFonts w:eastAsia="Segoe UI" w:cs="Arial"/>
        </w:rPr>
        <w:t>Then Jehovah said to Moses: “This is what you are to say to the Israelites, ‘You have seen for yourselves that I spoke with you from heaven.</w:t>
      </w:r>
      <w:r w:rsidR="00361693">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23 </w:t>
      </w:r>
      <w:r>
        <w:rPr>
          <w:rFonts w:eastAsia="Segoe UI" w:cs="Arial"/>
        </w:rPr>
        <w:t>You must not make gods of silver alongside me, and you must not make gods of gold for yourselves.</w:t>
      </w:r>
      <w:r w:rsidR="00361693">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24 </w:t>
      </w:r>
      <w:r>
        <w:rPr>
          <w:rFonts w:eastAsia="Segoe UI" w:cs="Arial"/>
        </w:rPr>
        <w:t>An altar of earth you are to make for me, and you will sacrifice on it your burnt offerings, your communion sacrifices,</w:t>
      </w:r>
      <w:r w:rsidR="00361693">
        <w:rPr>
          <w:rStyle w:val="FootnoteReference"/>
          <w:rFonts w:eastAsia="Segoe UI" w:cs="Arial"/>
        </w:rPr>
        <w:footnoteReference w:id="4"/>
      </w:r>
      <w:r>
        <w:rPr>
          <w:rFonts w:eastAsia="Segoe UI" w:cs="Arial"/>
        </w:rPr>
        <w:t xml:space="preserve"> your flock, and your herd. In every place where I cause my name to be remembered</w:t>
      </w:r>
      <w:r w:rsidR="00361693">
        <w:rPr>
          <w:rStyle w:val="EndnoteReference"/>
          <w:rFonts w:eastAsia="Segoe UI" w:cs="Arial"/>
        </w:rPr>
        <w:endnoteReference w:id="29"/>
      </w:r>
      <w:r>
        <w:rPr>
          <w:rFonts w:eastAsia="Segoe UI" w:cs="Arial"/>
        </w:rPr>
        <w:t xml:space="preserve"> I will come to you and I will bless you. </w:t>
      </w:r>
      <w:r>
        <w:rPr>
          <w:rFonts w:eastAsia="Segoe UI" w:cs="Arial"/>
          <w:b/>
        </w:rPr>
        <w:t xml:space="preserve">25 </w:t>
      </w:r>
      <w:r>
        <w:rPr>
          <w:rFonts w:eastAsia="Segoe UI" w:cs="Arial"/>
        </w:rPr>
        <w:t>If you make an altar of stones for me, you must not build it using stones cut with tools.</w:t>
      </w:r>
      <w:r w:rsidR="00361693">
        <w:rPr>
          <w:rStyle w:val="FootnoteReference"/>
          <w:rFonts w:eastAsia="Segoe UI" w:cs="Arial"/>
        </w:rPr>
        <w:footnoteReference w:id="5"/>
      </w:r>
      <w:r w:rsidR="00361693">
        <w:rPr>
          <w:rStyle w:val="EndnoteReference"/>
          <w:rFonts w:eastAsia="Segoe UI" w:cs="Arial"/>
        </w:rPr>
        <w:endnoteReference w:id="30"/>
      </w:r>
      <w:r>
        <w:rPr>
          <w:rFonts w:eastAsia="Segoe UI" w:cs="Arial"/>
        </w:rPr>
        <w:t xml:space="preserve"> For if you do use your chisel on it, you will profane it. </w:t>
      </w:r>
      <w:r>
        <w:rPr>
          <w:rFonts w:eastAsia="Segoe UI" w:cs="Arial"/>
          <w:b/>
        </w:rPr>
        <w:t xml:space="preserve">26 </w:t>
      </w:r>
      <w:r>
        <w:rPr>
          <w:rFonts w:eastAsia="Segoe UI" w:cs="Arial"/>
        </w:rPr>
        <w:t>And you must not go up by steps to my altar, that your private parts</w:t>
      </w:r>
      <w:r w:rsidR="00361693">
        <w:rPr>
          <w:rStyle w:val="FootnoteReference"/>
          <w:rFonts w:eastAsia="Segoe UI" w:cs="Arial"/>
        </w:rPr>
        <w:footnoteReference w:id="6"/>
      </w:r>
      <w:r>
        <w:rPr>
          <w:rFonts w:eastAsia="Segoe UI" w:cs="Arial"/>
        </w:rPr>
        <w:t xml:space="preserve"> may not be exposed upon it.’</w:t>
      </w:r>
    </w:p>
    <w:p w:rsidR="00762BCB" w:rsidRPr="002E6955" w:rsidRDefault="00762BCB" w:rsidP="002E6955"/>
    <w:sectPr w:rsidR="00762BCB" w:rsidRPr="002E695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232B" w:rsidRDefault="009B232B">
      <w:r>
        <w:separator/>
      </w:r>
    </w:p>
  </w:endnote>
  <w:endnote w:type="continuationSeparator" w:id="0">
    <w:p w:rsidR="009B232B" w:rsidRDefault="009B232B">
      <w:r>
        <w:continuationSeparator/>
      </w:r>
    </w:p>
  </w:endnote>
  <w:endnote w:id="1">
    <w:p w:rsidR="00361693" w:rsidRDefault="00361693">
      <w:pPr>
        <w:pStyle w:val="EndnoteText"/>
      </w:pPr>
      <w:r>
        <w:rPr>
          <w:rStyle w:val="EndnoteReference"/>
        </w:rPr>
        <w:endnoteRef/>
      </w:r>
      <w:r>
        <w:t xml:space="preserve"> Deuteronomy 5:22; Acts 7:38</w:t>
      </w:r>
    </w:p>
  </w:endnote>
  <w:endnote w:id="2">
    <w:p w:rsidR="00361693" w:rsidRDefault="00361693">
      <w:pPr>
        <w:pStyle w:val="EndnoteText"/>
      </w:pPr>
      <w:r>
        <w:rPr>
          <w:rStyle w:val="EndnoteReference"/>
        </w:rPr>
        <w:endnoteRef/>
      </w:r>
      <w:r>
        <w:t xml:space="preserve"> Deuteronomy 5:6; Hosea 13:4</w:t>
      </w:r>
    </w:p>
  </w:endnote>
  <w:endnote w:id="3">
    <w:p w:rsidR="00361693" w:rsidRDefault="00361693">
      <w:pPr>
        <w:pStyle w:val="EndnoteText"/>
      </w:pPr>
      <w:r>
        <w:rPr>
          <w:rStyle w:val="EndnoteReference"/>
        </w:rPr>
        <w:endnoteRef/>
      </w:r>
      <w:r>
        <w:t xml:space="preserve"> Deuteronomy 5:7-10</w:t>
      </w:r>
    </w:p>
  </w:endnote>
  <w:endnote w:id="4">
    <w:p w:rsidR="00361693" w:rsidRDefault="00361693">
      <w:pPr>
        <w:pStyle w:val="EndnoteText"/>
      </w:pPr>
      <w:r>
        <w:rPr>
          <w:rStyle w:val="EndnoteReference"/>
        </w:rPr>
        <w:endnoteRef/>
      </w:r>
      <w:r>
        <w:t xml:space="preserve"> Leviticus 26:1; Deuteronomy 4:15, 16; Isaiah 40:25; Acts 17:29</w:t>
      </w:r>
    </w:p>
  </w:endnote>
  <w:endnote w:id="5">
    <w:p w:rsidR="00361693" w:rsidRDefault="00361693">
      <w:pPr>
        <w:pStyle w:val="EndnoteText"/>
      </w:pPr>
      <w:r>
        <w:rPr>
          <w:rStyle w:val="EndnoteReference"/>
        </w:rPr>
        <w:endnoteRef/>
      </w:r>
      <w:r>
        <w:t xml:space="preserve"> Exodus 23:24; 1 Corinthians 10:20; 1 John 5:21</w:t>
      </w:r>
    </w:p>
  </w:endnote>
  <w:endnote w:id="6">
    <w:p w:rsidR="00361693" w:rsidRDefault="00361693">
      <w:pPr>
        <w:pStyle w:val="EndnoteText"/>
      </w:pPr>
      <w:r>
        <w:rPr>
          <w:rStyle w:val="EndnoteReference"/>
        </w:rPr>
        <w:endnoteRef/>
      </w:r>
      <w:r>
        <w:t xml:space="preserve"> Exodus 34:14; Matthew 4:10; Luke 10:27</w:t>
      </w:r>
    </w:p>
  </w:endnote>
  <w:endnote w:id="7">
    <w:p w:rsidR="00361693" w:rsidRDefault="00361693">
      <w:pPr>
        <w:pStyle w:val="EndnoteText"/>
      </w:pPr>
      <w:r>
        <w:rPr>
          <w:rStyle w:val="EndnoteReference"/>
        </w:rPr>
        <w:endnoteRef/>
      </w:r>
      <w:r>
        <w:t xml:space="preserve"> Ecclesiastes 12:13</w:t>
      </w:r>
    </w:p>
  </w:endnote>
  <w:endnote w:id="8">
    <w:p w:rsidR="00361693" w:rsidRDefault="00361693">
      <w:pPr>
        <w:pStyle w:val="EndnoteText"/>
      </w:pPr>
      <w:r>
        <w:rPr>
          <w:rStyle w:val="EndnoteReference"/>
        </w:rPr>
        <w:endnoteRef/>
      </w:r>
      <w:r>
        <w:t xml:space="preserve"> Leviticus 19:12</w:t>
      </w:r>
    </w:p>
  </w:endnote>
  <w:endnote w:id="9">
    <w:p w:rsidR="00361693" w:rsidRDefault="00361693">
      <w:pPr>
        <w:pStyle w:val="EndnoteText"/>
      </w:pPr>
      <w:r>
        <w:rPr>
          <w:rStyle w:val="EndnoteReference"/>
        </w:rPr>
        <w:endnoteRef/>
      </w:r>
      <w:r>
        <w:t xml:space="preserve"> Leviticus 24:15, 16; Deuteronomy 5:11</w:t>
      </w:r>
    </w:p>
  </w:endnote>
  <w:endnote w:id="10">
    <w:p w:rsidR="00361693" w:rsidRDefault="00361693">
      <w:pPr>
        <w:pStyle w:val="EndnoteText"/>
      </w:pPr>
      <w:r>
        <w:rPr>
          <w:rStyle w:val="EndnoteReference"/>
        </w:rPr>
        <w:endnoteRef/>
      </w:r>
      <w:r>
        <w:t xml:space="preserve"> Exodus 16:23; 31:13, 14; Deuteronomy 5:12-14</w:t>
      </w:r>
    </w:p>
  </w:endnote>
  <w:endnote w:id="11">
    <w:p w:rsidR="00361693" w:rsidRDefault="00361693">
      <w:pPr>
        <w:pStyle w:val="EndnoteText"/>
      </w:pPr>
      <w:r>
        <w:rPr>
          <w:rStyle w:val="EndnoteReference"/>
        </w:rPr>
        <w:endnoteRef/>
      </w:r>
      <w:r>
        <w:t xml:space="preserve"> Exodus 23:12</w:t>
      </w:r>
    </w:p>
  </w:endnote>
  <w:endnote w:id="12">
    <w:p w:rsidR="00361693" w:rsidRDefault="00361693">
      <w:pPr>
        <w:pStyle w:val="EndnoteText"/>
      </w:pPr>
      <w:r>
        <w:rPr>
          <w:rStyle w:val="EndnoteReference"/>
        </w:rPr>
        <w:endnoteRef/>
      </w:r>
      <w:r>
        <w:t xml:space="preserve"> Exodus 16:29; 34:21</w:t>
      </w:r>
    </w:p>
  </w:endnote>
  <w:endnote w:id="13">
    <w:p w:rsidR="00361693" w:rsidRDefault="00361693">
      <w:pPr>
        <w:pStyle w:val="EndnoteText"/>
      </w:pPr>
      <w:r>
        <w:rPr>
          <w:rStyle w:val="EndnoteReference"/>
        </w:rPr>
        <w:endnoteRef/>
      </w:r>
      <w:r>
        <w:t xml:space="preserve"> Genesis 2:2</w:t>
      </w:r>
    </w:p>
  </w:endnote>
  <w:endnote w:id="14">
    <w:p w:rsidR="00361693" w:rsidRDefault="00361693">
      <w:pPr>
        <w:pStyle w:val="EndnoteText"/>
      </w:pPr>
      <w:r>
        <w:rPr>
          <w:rStyle w:val="EndnoteReference"/>
        </w:rPr>
        <w:endnoteRef/>
      </w:r>
      <w:r>
        <w:t xml:space="preserve"> Exodus 21:15; Leviticus 19:3; Proverbs 1:8</w:t>
      </w:r>
    </w:p>
  </w:endnote>
  <w:endnote w:id="15">
    <w:p w:rsidR="00361693" w:rsidRDefault="00361693">
      <w:pPr>
        <w:pStyle w:val="EndnoteText"/>
      </w:pPr>
      <w:r>
        <w:rPr>
          <w:rStyle w:val="EndnoteReference"/>
        </w:rPr>
        <w:endnoteRef/>
      </w:r>
      <w:r>
        <w:t xml:space="preserve"> Deuteronomy 5:16; Matthew 15:4; Ephesians 6:2, 3</w:t>
      </w:r>
    </w:p>
  </w:endnote>
  <w:endnote w:id="16">
    <w:p w:rsidR="00361693" w:rsidRDefault="00361693">
      <w:pPr>
        <w:pStyle w:val="EndnoteText"/>
      </w:pPr>
      <w:r>
        <w:rPr>
          <w:rStyle w:val="EndnoteReference"/>
        </w:rPr>
        <w:endnoteRef/>
      </w:r>
      <w:r>
        <w:t xml:space="preserve"> Genesis 9:6; Deuteronomy 5:17; James 2:11; 1 John 3:15; Revelation 21:8</w:t>
      </w:r>
    </w:p>
  </w:endnote>
  <w:endnote w:id="17">
    <w:p w:rsidR="00361693" w:rsidRDefault="00361693">
      <w:pPr>
        <w:pStyle w:val="EndnoteText"/>
      </w:pPr>
      <w:r>
        <w:rPr>
          <w:rStyle w:val="EndnoteReference"/>
        </w:rPr>
        <w:endnoteRef/>
      </w:r>
      <w:r>
        <w:t xml:space="preserve"> Genesis 39:7-9; Deuteronomy 5:18; Proverbs 6:32; Matthew 5:27, 28; Romans 13:9; 1 Corinthians 6:18; Hebrews 13:4</w:t>
      </w:r>
    </w:p>
  </w:endnote>
  <w:endnote w:id="18">
    <w:p w:rsidR="00361693" w:rsidRDefault="00361693">
      <w:pPr>
        <w:pStyle w:val="EndnoteText"/>
      </w:pPr>
      <w:r>
        <w:rPr>
          <w:rStyle w:val="EndnoteReference"/>
        </w:rPr>
        <w:endnoteRef/>
      </w:r>
      <w:r>
        <w:t xml:space="preserve"> Leviticus 19:11; Deuteronomy 5:19; Mark 10:19; 1 Corinthians 6:9, 10; Ephesians 4:28</w:t>
      </w:r>
    </w:p>
  </w:endnote>
  <w:endnote w:id="19">
    <w:p w:rsidR="00361693" w:rsidRDefault="00361693">
      <w:pPr>
        <w:pStyle w:val="EndnoteText"/>
      </w:pPr>
      <w:r>
        <w:rPr>
          <w:rStyle w:val="EndnoteReference"/>
        </w:rPr>
        <w:endnoteRef/>
      </w:r>
      <w:r>
        <w:t xml:space="preserve"> Leviticus 19:16; Deuteronomy 5:20; 19:16-19</w:t>
      </w:r>
    </w:p>
  </w:endnote>
  <w:endnote w:id="20">
    <w:p w:rsidR="00361693" w:rsidRDefault="00361693">
      <w:pPr>
        <w:pStyle w:val="EndnoteText"/>
      </w:pPr>
      <w:r>
        <w:rPr>
          <w:rStyle w:val="EndnoteReference"/>
        </w:rPr>
        <w:endnoteRef/>
      </w:r>
      <w:r>
        <w:t xml:space="preserve"> Matthew 5:28</w:t>
      </w:r>
    </w:p>
  </w:endnote>
  <w:endnote w:id="21">
    <w:p w:rsidR="00361693" w:rsidRDefault="00361693">
      <w:pPr>
        <w:pStyle w:val="EndnoteText"/>
      </w:pPr>
      <w:r>
        <w:rPr>
          <w:rStyle w:val="EndnoteReference"/>
        </w:rPr>
        <w:endnoteRef/>
      </w:r>
      <w:r>
        <w:t xml:space="preserve"> Deuteronomy 5:21; Romans 7:7</w:t>
      </w:r>
    </w:p>
  </w:endnote>
  <w:endnote w:id="22">
    <w:p w:rsidR="00361693" w:rsidRDefault="00361693">
      <w:pPr>
        <w:pStyle w:val="EndnoteText"/>
      </w:pPr>
      <w:r>
        <w:rPr>
          <w:rStyle w:val="EndnoteReference"/>
        </w:rPr>
        <w:endnoteRef/>
      </w:r>
      <w:r>
        <w:t xml:space="preserve"> Exodus 19:16; Hebrews 12:18, 19</w:t>
      </w:r>
    </w:p>
  </w:endnote>
  <w:endnote w:id="23">
    <w:p w:rsidR="00361693" w:rsidRDefault="00361693">
      <w:pPr>
        <w:pStyle w:val="EndnoteText"/>
      </w:pPr>
      <w:r>
        <w:rPr>
          <w:rStyle w:val="EndnoteReference"/>
        </w:rPr>
        <w:endnoteRef/>
      </w:r>
      <w:r>
        <w:t xml:space="preserve"> Acts 7:38; Galatians 3:19</w:t>
      </w:r>
    </w:p>
  </w:endnote>
  <w:endnote w:id="24">
    <w:p w:rsidR="00361693" w:rsidRDefault="00361693">
      <w:pPr>
        <w:pStyle w:val="EndnoteText"/>
      </w:pPr>
      <w:r>
        <w:rPr>
          <w:rStyle w:val="EndnoteReference"/>
        </w:rPr>
        <w:endnoteRef/>
      </w:r>
      <w:r>
        <w:t xml:space="preserve"> Deuteronomy 8:2</w:t>
      </w:r>
    </w:p>
  </w:endnote>
  <w:endnote w:id="25">
    <w:p w:rsidR="00361693" w:rsidRDefault="00361693">
      <w:pPr>
        <w:pStyle w:val="EndnoteText"/>
      </w:pPr>
      <w:r>
        <w:rPr>
          <w:rStyle w:val="EndnoteReference"/>
        </w:rPr>
        <w:endnoteRef/>
      </w:r>
      <w:r>
        <w:t xml:space="preserve"> Joshua 24:14; Job 28:28; Proverbs 1:7</w:t>
      </w:r>
    </w:p>
  </w:endnote>
  <w:endnote w:id="26">
    <w:p w:rsidR="00361693" w:rsidRDefault="00361693">
      <w:pPr>
        <w:pStyle w:val="EndnoteText"/>
      </w:pPr>
      <w:r>
        <w:rPr>
          <w:rStyle w:val="EndnoteReference"/>
        </w:rPr>
        <w:endnoteRef/>
      </w:r>
      <w:r>
        <w:t xml:space="preserve"> Deuteronomy 5:5; Psalms 97:2</w:t>
      </w:r>
    </w:p>
  </w:endnote>
  <w:endnote w:id="27">
    <w:p w:rsidR="00361693" w:rsidRDefault="00361693">
      <w:pPr>
        <w:pStyle w:val="EndnoteText"/>
      </w:pPr>
      <w:r>
        <w:rPr>
          <w:rStyle w:val="EndnoteReference"/>
        </w:rPr>
        <w:endnoteRef/>
      </w:r>
      <w:r>
        <w:t xml:space="preserve"> Deuteronomy 4:36; Nehemiah 9:13</w:t>
      </w:r>
    </w:p>
  </w:endnote>
  <w:endnote w:id="28">
    <w:p w:rsidR="00361693" w:rsidRDefault="00361693">
      <w:pPr>
        <w:pStyle w:val="EndnoteText"/>
      </w:pPr>
      <w:r>
        <w:rPr>
          <w:rStyle w:val="EndnoteReference"/>
        </w:rPr>
        <w:endnoteRef/>
      </w:r>
      <w:r>
        <w:t xml:space="preserve"> Acts 17:29</w:t>
      </w:r>
    </w:p>
  </w:endnote>
  <w:endnote w:id="29">
    <w:p w:rsidR="00361693" w:rsidRDefault="00361693">
      <w:pPr>
        <w:pStyle w:val="EndnoteText"/>
      </w:pPr>
      <w:r>
        <w:rPr>
          <w:rStyle w:val="EndnoteReference"/>
        </w:rPr>
        <w:endnoteRef/>
      </w:r>
      <w:r>
        <w:t xml:space="preserve"> Deuteronomy 12:5, 6; 2 Chronicles 6:6</w:t>
      </w:r>
    </w:p>
  </w:endnote>
  <w:endnote w:id="30">
    <w:p w:rsidR="00361693" w:rsidRDefault="00361693">
      <w:pPr>
        <w:pStyle w:val="EndnoteText"/>
      </w:pPr>
      <w:r>
        <w:rPr>
          <w:rStyle w:val="EndnoteReference"/>
        </w:rPr>
        <w:endnoteRef/>
      </w:r>
      <w:r>
        <w:t xml:space="preserve"> Deuteronomy 27:5; Joshua 8:30, 31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232B" w:rsidRDefault="009B232B">
      <w:r>
        <w:separator/>
      </w:r>
    </w:p>
  </w:footnote>
  <w:footnote w:type="continuationSeparator" w:id="0">
    <w:p w:rsidR="009B232B" w:rsidRDefault="009B232B">
      <w:r>
        <w:continuationSeparator/>
      </w:r>
    </w:p>
  </w:footnote>
  <w:footnote w:id="1">
    <w:p w:rsidR="00361693" w:rsidRDefault="00361693">
      <w:pPr>
        <w:pStyle w:val="FootnoteText"/>
      </w:pPr>
      <w:r>
        <w:rPr>
          <w:rStyle w:val="FootnoteReference"/>
        </w:rPr>
        <w:footnoteRef/>
      </w:r>
      <w:r>
        <w:t xml:space="preserve"> </w:t>
      </w:r>
      <w:r>
        <w:t>Or “in defiance of me.” Lit., “against my face.”</w:t>
      </w:r>
    </w:p>
  </w:footnote>
  <w:footnote w:id="2">
    <w:p w:rsidR="00361693" w:rsidRDefault="00361693">
      <w:pPr>
        <w:pStyle w:val="FootnoteText"/>
      </w:pPr>
      <w:r>
        <w:rPr>
          <w:rStyle w:val="FootnoteReference"/>
        </w:rPr>
        <w:footnoteRef/>
      </w:r>
      <w:r>
        <w:t xml:space="preserve"> </w:t>
      </w:r>
      <w:r>
        <w:t>Or “representation.”</w:t>
      </w:r>
    </w:p>
  </w:footnote>
  <w:footnote w:id="3">
    <w:p w:rsidR="00361693" w:rsidRDefault="00361693">
      <w:pPr>
        <w:pStyle w:val="FootnoteText"/>
      </w:pPr>
      <w:r>
        <w:rPr>
          <w:rStyle w:val="FootnoteReference"/>
        </w:rPr>
        <w:footnoteRef/>
      </w:r>
      <w:r>
        <w:t xml:space="preserve"> </w:t>
      </w:r>
      <w:r>
        <w:t>Lit., “gates.”</w:t>
      </w:r>
    </w:p>
  </w:footnote>
  <w:footnote w:id="4">
    <w:p w:rsidR="00361693" w:rsidRDefault="00361693">
      <w:pPr>
        <w:pStyle w:val="FootnoteText"/>
      </w:pPr>
      <w:r>
        <w:rPr>
          <w:rStyle w:val="FootnoteReference"/>
        </w:rPr>
        <w:footnoteRef/>
      </w:r>
      <w:r>
        <w:t xml:space="preserve"> </w:t>
      </w:r>
      <w:r>
        <w:t>Or “your peace offerings.”</w:t>
      </w:r>
    </w:p>
  </w:footnote>
  <w:footnote w:id="5">
    <w:p w:rsidR="00361693" w:rsidRDefault="00361693">
      <w:pPr>
        <w:pStyle w:val="FootnoteText"/>
      </w:pPr>
      <w:r>
        <w:rPr>
          <w:rStyle w:val="FootnoteReference"/>
        </w:rPr>
        <w:footnoteRef/>
      </w:r>
      <w:r>
        <w:t xml:space="preserve"> </w:t>
      </w:r>
      <w:r>
        <w:t>Or “using hewn stones.”</w:t>
      </w:r>
    </w:p>
  </w:footnote>
  <w:footnote w:id="6">
    <w:p w:rsidR="00361693" w:rsidRDefault="00361693">
      <w:pPr>
        <w:pStyle w:val="FootnoteText"/>
      </w:pPr>
      <w:r>
        <w:rPr>
          <w:rStyle w:val="FootnoteReference"/>
        </w:rPr>
        <w:footnoteRef/>
      </w:r>
      <w:r>
        <w:t xml:space="preserve"> </w:t>
      </w:r>
      <w:r>
        <w:t>Lit., “your nakedness.”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61693">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61693">
        <w:t>Exodus Chapter 20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61693">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61693">
      <w:rPr>
        <w:noProof/>
        <w:snapToGrid w:val="0"/>
      </w:rPr>
      <w:t>Exodus 20.Advisor.docx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61693">
        <w:t>Exodus Chapter 20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61693">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61693">
      <w:rPr>
        <w:noProof/>
        <w:snapToGrid w:val="0"/>
      </w:rPr>
      <w:t>Exodus 20.Advisor.docx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61693">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61693">
      <w:t>&lt;not set&gt;</w:t>
    </w:r>
    <w:r>
      <w:fldChar w:fldCharType="end"/>
    </w:r>
    <w:r>
      <w:tab/>
      <w:t xml:space="preserve">Checker: </w:t>
    </w:r>
    <w:r>
      <w:fldChar w:fldCharType="begin"/>
    </w:r>
    <w:r>
      <w:instrText xml:space="preserve"> DOCPROPERTY "_RoleChecker" </w:instrText>
    </w:r>
    <w:r>
      <w:fldChar w:fldCharType="separate"/>
    </w:r>
    <w:r w:rsidR="00361693">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61693">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32B"/>
    <w:rsid w:val="00245EDD"/>
    <w:rsid w:val="0026230D"/>
    <w:rsid w:val="002B524D"/>
    <w:rsid w:val="002C00A8"/>
    <w:rsid w:val="002E6955"/>
    <w:rsid w:val="00310508"/>
    <w:rsid w:val="00361693"/>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B232B"/>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b1f86029c710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61693"/>
    <w:pPr>
      <w:spacing w:line="240" w:lineRule="auto"/>
    </w:pPr>
    <w:rPr>
      <w:sz w:val="20"/>
      <w:szCs w:val="20"/>
    </w:rPr>
  </w:style>
  <w:style w:type="character" w:customStyle="1" w:styleId="FootnoteTextChar">
    <w:name w:val="Footnote Text Char"/>
    <w:basedOn w:val="DefaultParagraphFont"/>
    <w:link w:val="FootnoteText"/>
    <w:rsid w:val="00361693"/>
    <w:rPr>
      <w:rFonts w:ascii="Arial" w:eastAsia="Times New Roman" w:hAnsi="Arial" w:cs="Latha"/>
      <w:lang w:val="en-US" w:eastAsia="en-US" w:bidi="ta-IN"/>
    </w:rPr>
  </w:style>
  <w:style w:type="character" w:styleId="FootnoteReference">
    <w:name w:val="footnote reference"/>
    <w:basedOn w:val="DefaultParagraphFont"/>
    <w:rsid w:val="00361693"/>
    <w:rPr>
      <w:vertAlign w:val="superscript"/>
    </w:rPr>
  </w:style>
  <w:style w:type="paragraph" w:styleId="EndnoteText">
    <w:name w:val="endnote text"/>
    <w:basedOn w:val="Normal"/>
    <w:link w:val="EndnoteTextChar"/>
    <w:rsid w:val="00361693"/>
    <w:pPr>
      <w:spacing w:line="240" w:lineRule="auto"/>
    </w:pPr>
    <w:rPr>
      <w:sz w:val="20"/>
      <w:szCs w:val="20"/>
    </w:rPr>
  </w:style>
  <w:style w:type="character" w:customStyle="1" w:styleId="EndnoteTextChar">
    <w:name w:val="Endnote Text Char"/>
    <w:basedOn w:val="DefaultParagraphFont"/>
    <w:link w:val="EndnoteText"/>
    <w:rsid w:val="00361693"/>
    <w:rPr>
      <w:rFonts w:ascii="Arial" w:eastAsia="Times New Roman" w:hAnsi="Arial" w:cs="Latha"/>
      <w:lang w:val="en-US" w:eastAsia="en-US" w:bidi="ta-IN"/>
    </w:rPr>
  </w:style>
  <w:style w:type="character" w:styleId="EndnoteReference">
    <w:name w:val="endnote reference"/>
    <w:basedOn w:val="DefaultParagraphFont"/>
    <w:rsid w:val="0036169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61693"/>
    <w:pPr>
      <w:spacing w:line="240" w:lineRule="auto"/>
    </w:pPr>
    <w:rPr>
      <w:sz w:val="20"/>
      <w:szCs w:val="20"/>
    </w:rPr>
  </w:style>
  <w:style w:type="character" w:customStyle="1" w:styleId="FootnoteTextChar">
    <w:name w:val="Footnote Text Char"/>
    <w:basedOn w:val="DefaultParagraphFont"/>
    <w:link w:val="FootnoteText"/>
    <w:rsid w:val="00361693"/>
    <w:rPr>
      <w:rFonts w:ascii="Arial" w:eastAsia="Times New Roman" w:hAnsi="Arial" w:cs="Latha"/>
      <w:lang w:val="en-US" w:eastAsia="en-US" w:bidi="ta-IN"/>
    </w:rPr>
  </w:style>
  <w:style w:type="character" w:styleId="FootnoteReference">
    <w:name w:val="footnote reference"/>
    <w:basedOn w:val="DefaultParagraphFont"/>
    <w:rsid w:val="00361693"/>
    <w:rPr>
      <w:vertAlign w:val="superscript"/>
    </w:rPr>
  </w:style>
  <w:style w:type="paragraph" w:styleId="EndnoteText">
    <w:name w:val="endnote text"/>
    <w:basedOn w:val="Normal"/>
    <w:link w:val="EndnoteTextChar"/>
    <w:rsid w:val="00361693"/>
    <w:pPr>
      <w:spacing w:line="240" w:lineRule="auto"/>
    </w:pPr>
    <w:rPr>
      <w:sz w:val="20"/>
      <w:szCs w:val="20"/>
    </w:rPr>
  </w:style>
  <w:style w:type="character" w:customStyle="1" w:styleId="EndnoteTextChar">
    <w:name w:val="Endnote Text Char"/>
    <w:basedOn w:val="DefaultParagraphFont"/>
    <w:link w:val="EndnoteText"/>
    <w:rsid w:val="00361693"/>
    <w:rPr>
      <w:rFonts w:ascii="Arial" w:eastAsia="Times New Roman" w:hAnsi="Arial" w:cs="Latha"/>
      <w:lang w:val="en-US" w:eastAsia="en-US" w:bidi="ta-IN"/>
    </w:rPr>
  </w:style>
  <w:style w:type="character" w:styleId="EndnoteReference">
    <w:name w:val="endnote reference"/>
    <w:basedOn w:val="DefaultParagraphFont"/>
    <w:rsid w:val="003616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1f86029c7104d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649</ap:Words>
  <ap:Characters>2619</ap:Characters>
  <ap:Application>Microsoft Office Word</ap:Application>
  <ap:DocSecurity>0</ap:DocSecurity>
  <ap:Lines>47</ap:Lines>
  <ap:Paragraphs>16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3252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20</dc:title>
  <dc:subject/>
  <dc:creator>David Waterson</dc:creator>
  <cp:keywords/>
  <dc:description/>
  <cp:lastModifiedBy>David Waterson</cp:lastModifiedBy>
  <cp:revision>3</cp:revision>
  <dcterms:created xsi:type="dcterms:W3CDTF">2019-08-04T13:44:00Z</dcterms:created>
  <dcterms:modified xsi:type="dcterms:W3CDTF">2019-08-04T13:44:00Z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20.docx</vt:lpwstr>
  </property>
  <property fmtid="{D5CDD505-2E9C-101B-9397-08002B2CF9AE}" pid="9" name="_TranslationDocumentId">
    <vt:i4>19400</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