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745" w:rsidRDefault="00E01745" w:rsidP="00E01745">
      <w:pPr>
        <w:rPr>
          <w:rFonts w:eastAsia="Segoe UI" w:cs="Arial"/>
        </w:rPr>
      </w:pPr>
      <w:bookmarkStart w:id="0" w:name="_GoBack"/>
      <w:bookmarkEnd w:id="0"/>
      <w:r>
        <w:rPr>
          <w:rFonts w:eastAsia="Segoe UI" w:cs="Arial"/>
          <w:b/>
        </w:rPr>
        <w:t xml:space="preserve">8:1 </w:t>
      </w:r>
      <w:r>
        <w:rPr>
          <w:rFonts w:eastAsia="Segoe UI" w:cs="Arial"/>
        </w:rPr>
        <w:t xml:space="preserve">Jehovah continued to speak to Moses, saying: </w:t>
      </w:r>
      <w:r>
        <w:rPr>
          <w:rFonts w:eastAsia="Segoe UI" w:cs="Arial"/>
          <w:b/>
        </w:rPr>
        <w:t xml:space="preserve">2 </w:t>
      </w:r>
      <w:r>
        <w:rPr>
          <w:rFonts w:eastAsia="Segoe UI" w:cs="Arial"/>
        </w:rPr>
        <w:t>“Take Aaron and his sons with him,</w:t>
      </w:r>
      <w:r w:rsidR="00D81FB9">
        <w:rPr>
          <w:rStyle w:val="EndnoteReference"/>
          <w:rFonts w:eastAsia="Segoe UI" w:cs="Arial"/>
        </w:rPr>
        <w:endnoteReference w:id="1"/>
      </w:r>
      <w:r>
        <w:rPr>
          <w:rFonts w:eastAsia="Segoe UI" w:cs="Arial"/>
        </w:rPr>
        <w:t xml:space="preserve"> the garments,</w:t>
      </w:r>
      <w:r w:rsidR="00D81FB9">
        <w:rPr>
          <w:rStyle w:val="EndnoteReference"/>
          <w:rFonts w:eastAsia="Segoe UI" w:cs="Arial"/>
        </w:rPr>
        <w:endnoteReference w:id="2"/>
      </w:r>
      <w:r>
        <w:rPr>
          <w:rFonts w:eastAsia="Segoe UI" w:cs="Arial"/>
        </w:rPr>
        <w:t xml:space="preserve"> the anointing oil,</w:t>
      </w:r>
      <w:r w:rsidR="00D81FB9">
        <w:rPr>
          <w:rStyle w:val="EndnoteReference"/>
          <w:rFonts w:eastAsia="Segoe UI" w:cs="Arial"/>
        </w:rPr>
        <w:endnoteReference w:id="3"/>
      </w:r>
      <w:r>
        <w:rPr>
          <w:rFonts w:eastAsia="Segoe UI" w:cs="Arial"/>
        </w:rPr>
        <w:t xml:space="preserve"> the bull of the sin offering, the two rams, and the basket of unleavened bread,</w:t>
      </w:r>
      <w:r w:rsidR="00D81FB9">
        <w:rPr>
          <w:rStyle w:val="EndnoteReference"/>
          <w:rFonts w:eastAsia="Segoe UI" w:cs="Arial"/>
        </w:rPr>
        <w:endnoteReference w:id="4"/>
      </w:r>
      <w:r>
        <w:rPr>
          <w:rFonts w:ascii="MEPS Bookman WTS" w:eastAsia="Segoe UI" w:hAnsi="MEPS Bookman WTS" w:cs="Segoe UI"/>
        </w:rPr>
        <w:t xml:space="preserve"> </w:t>
      </w:r>
      <w:r>
        <w:rPr>
          <w:rFonts w:eastAsia="Segoe UI" w:cs="Arial"/>
          <w:b/>
        </w:rPr>
        <w:t xml:space="preserve">3 </w:t>
      </w:r>
      <w:r>
        <w:rPr>
          <w:rFonts w:eastAsia="Segoe UI" w:cs="Arial"/>
        </w:rPr>
        <w:t>and make all the assembly gather together at the entrance of the tent of meeting.”</w:t>
      </w:r>
    </w:p>
    <w:p w:rsidR="00E01745" w:rsidRDefault="00E01745" w:rsidP="00E01745">
      <w:pPr>
        <w:rPr>
          <w:rFonts w:eastAsia="Segoe UI" w:cs="Arial"/>
        </w:rPr>
      </w:pPr>
      <w:r>
        <w:rPr>
          <w:rFonts w:eastAsia="Segoe UI" w:cs="Arial"/>
          <w:b/>
        </w:rPr>
        <w:t xml:space="preserve">4 </w:t>
      </w:r>
      <w:r>
        <w:rPr>
          <w:rFonts w:eastAsia="Segoe UI" w:cs="Arial"/>
        </w:rPr>
        <w:t xml:space="preserve">Then Moses did just as Jehovah had commanded him, and the assembly gathered together at the entrance of the tent of meeting. </w:t>
      </w:r>
      <w:r>
        <w:rPr>
          <w:rFonts w:eastAsia="Segoe UI" w:cs="Arial"/>
          <w:b/>
        </w:rPr>
        <w:t xml:space="preserve">5 </w:t>
      </w:r>
      <w:r>
        <w:rPr>
          <w:rFonts w:eastAsia="Segoe UI" w:cs="Arial"/>
        </w:rPr>
        <w:t xml:space="preserve">Moses now said to the assembly: “This is what Jehovah has commanded us to do.” </w:t>
      </w:r>
      <w:r>
        <w:rPr>
          <w:rFonts w:eastAsia="Segoe UI" w:cs="Arial"/>
          <w:b/>
        </w:rPr>
        <w:t xml:space="preserve">6 </w:t>
      </w:r>
      <w:r>
        <w:rPr>
          <w:rFonts w:eastAsia="Segoe UI" w:cs="Arial"/>
        </w:rPr>
        <w:t>So Moses brought Aaron and his sons near and washed them with water.</w:t>
      </w:r>
      <w:r w:rsidR="00D81FB9">
        <w:rPr>
          <w:rStyle w:val="EndnoteReference"/>
          <w:rFonts w:eastAsia="Segoe UI" w:cs="Arial"/>
        </w:rPr>
        <w:endnoteReference w:id="5"/>
      </w:r>
      <w:r>
        <w:rPr>
          <w:rFonts w:ascii="MEPS Bookman WTS" w:eastAsia="Segoe UI" w:hAnsi="MEPS Bookman WTS" w:cs="Segoe UI"/>
        </w:rPr>
        <w:t xml:space="preserve"> </w:t>
      </w:r>
      <w:r>
        <w:rPr>
          <w:rFonts w:eastAsia="Segoe UI" w:cs="Arial"/>
          <w:b/>
        </w:rPr>
        <w:t xml:space="preserve">7 </w:t>
      </w:r>
      <w:r>
        <w:rPr>
          <w:rFonts w:eastAsia="Segoe UI" w:cs="Arial"/>
        </w:rPr>
        <w:t>After that he put the robe</w:t>
      </w:r>
      <w:r w:rsidR="00D81FB9">
        <w:rPr>
          <w:rStyle w:val="EndnoteReference"/>
          <w:rFonts w:eastAsia="Segoe UI" w:cs="Arial"/>
        </w:rPr>
        <w:endnoteReference w:id="6"/>
      </w:r>
      <w:r>
        <w:rPr>
          <w:rFonts w:eastAsia="Segoe UI" w:cs="Arial"/>
        </w:rPr>
        <w:t xml:space="preserve"> on him, wrapped him with the sash,</w:t>
      </w:r>
      <w:r w:rsidR="00D81FB9">
        <w:rPr>
          <w:rStyle w:val="EndnoteReference"/>
          <w:rFonts w:eastAsia="Segoe UI" w:cs="Arial"/>
        </w:rPr>
        <w:endnoteReference w:id="7"/>
      </w:r>
      <w:r>
        <w:rPr>
          <w:rFonts w:eastAsia="Segoe UI" w:cs="Arial"/>
        </w:rPr>
        <w:t xml:space="preserve"> clothed him with the sleeveless coat,</w:t>
      </w:r>
      <w:r w:rsidR="00D81FB9">
        <w:rPr>
          <w:rStyle w:val="EndnoteReference"/>
          <w:rFonts w:eastAsia="Segoe UI" w:cs="Arial"/>
        </w:rPr>
        <w:endnoteReference w:id="8"/>
      </w:r>
      <w:r>
        <w:rPr>
          <w:rFonts w:eastAsia="Segoe UI" w:cs="Arial"/>
        </w:rPr>
        <w:t xml:space="preserve"> and put the eph′od</w:t>
      </w:r>
      <w:r w:rsidR="00D81FB9">
        <w:rPr>
          <w:rStyle w:val="EndnoteReference"/>
          <w:rFonts w:eastAsia="Segoe UI" w:cs="Arial"/>
        </w:rPr>
        <w:endnoteReference w:id="9"/>
      </w:r>
      <w:r>
        <w:rPr>
          <w:rFonts w:eastAsia="Segoe UI" w:cs="Arial"/>
        </w:rPr>
        <w:t xml:space="preserve"> on him and tied it with the woven belt</w:t>
      </w:r>
      <w:r w:rsidR="00D81FB9">
        <w:rPr>
          <w:rStyle w:val="FootnoteReference"/>
          <w:rFonts w:eastAsia="Segoe UI" w:cs="Arial"/>
        </w:rPr>
        <w:footnoteReference w:id="1"/>
      </w:r>
      <w:r w:rsidR="00D81FB9">
        <w:rPr>
          <w:rStyle w:val="EndnoteReference"/>
          <w:rFonts w:eastAsia="Segoe UI" w:cs="Arial"/>
        </w:rPr>
        <w:endnoteReference w:id="10"/>
      </w:r>
      <w:r>
        <w:rPr>
          <w:rFonts w:eastAsia="Segoe UI" w:cs="Arial"/>
        </w:rPr>
        <w:t xml:space="preserve"> of the eph′od, binding it securely on him. </w:t>
      </w:r>
      <w:r>
        <w:rPr>
          <w:rFonts w:eastAsia="Segoe UI" w:cs="Arial"/>
          <w:b/>
        </w:rPr>
        <w:t xml:space="preserve">8 </w:t>
      </w:r>
      <w:r>
        <w:rPr>
          <w:rFonts w:eastAsia="Segoe UI" w:cs="Arial"/>
        </w:rPr>
        <w:t>Next he placed the breastpiece</w:t>
      </w:r>
      <w:r w:rsidR="00D81FB9">
        <w:rPr>
          <w:rStyle w:val="EndnoteReference"/>
          <w:rFonts w:eastAsia="Segoe UI" w:cs="Arial"/>
        </w:rPr>
        <w:endnoteReference w:id="11"/>
      </w:r>
      <w:r>
        <w:rPr>
          <w:rFonts w:eastAsia="Segoe UI" w:cs="Arial"/>
        </w:rPr>
        <w:t xml:space="preserve"> on him and put the U′rim and the Thum′mim</w:t>
      </w:r>
      <w:r w:rsidR="00D81FB9">
        <w:rPr>
          <w:rStyle w:val="EndnoteReference"/>
          <w:rFonts w:eastAsia="Segoe UI" w:cs="Arial"/>
        </w:rPr>
        <w:endnoteReference w:id="12"/>
      </w:r>
      <w:r>
        <w:rPr>
          <w:rFonts w:eastAsia="Segoe UI" w:cs="Arial"/>
        </w:rPr>
        <w:t xml:space="preserve"> in the breastpiece. </w:t>
      </w:r>
      <w:r>
        <w:rPr>
          <w:rFonts w:eastAsia="Segoe UI" w:cs="Arial"/>
          <w:b/>
        </w:rPr>
        <w:t xml:space="preserve">9 </w:t>
      </w:r>
      <w:r>
        <w:rPr>
          <w:rFonts w:eastAsia="Segoe UI" w:cs="Arial"/>
        </w:rPr>
        <w:t>Then he placed the turban</w:t>
      </w:r>
      <w:r w:rsidR="00D81FB9">
        <w:rPr>
          <w:rStyle w:val="EndnoteReference"/>
          <w:rFonts w:eastAsia="Segoe UI" w:cs="Arial"/>
        </w:rPr>
        <w:endnoteReference w:id="13"/>
      </w:r>
      <w:r>
        <w:rPr>
          <w:rFonts w:eastAsia="Segoe UI" w:cs="Arial"/>
        </w:rPr>
        <w:t xml:space="preserve"> on his head, and he put on the front of the turban the shining plate of gold, the holy sign of dedication,</w:t>
      </w:r>
      <w:r w:rsidR="00D81FB9">
        <w:rPr>
          <w:rStyle w:val="FootnoteReference"/>
          <w:rFonts w:eastAsia="Segoe UI" w:cs="Arial"/>
        </w:rPr>
        <w:footnoteReference w:id="2"/>
      </w:r>
      <w:r w:rsidR="00D81FB9">
        <w:rPr>
          <w:rStyle w:val="EndnoteReference"/>
          <w:rFonts w:eastAsia="Segoe UI" w:cs="Arial"/>
        </w:rPr>
        <w:endnoteReference w:id="14"/>
      </w:r>
      <w:r>
        <w:rPr>
          <w:rFonts w:eastAsia="Segoe UI" w:cs="Arial"/>
        </w:rPr>
        <w:t xml:space="preserve"> just as Jehovah had commanded Moses.</w:t>
      </w:r>
    </w:p>
    <w:p w:rsidR="00E01745" w:rsidRDefault="00E01745" w:rsidP="00E01745">
      <w:pPr>
        <w:rPr>
          <w:rFonts w:ascii="MEPS Bookman WTS" w:eastAsia="Segoe UI" w:hAnsi="MEPS Bookman WTS" w:cs="Segoe UI"/>
        </w:rPr>
      </w:pPr>
      <w:r>
        <w:rPr>
          <w:rFonts w:eastAsia="Segoe UI" w:cs="Arial"/>
          <w:b/>
        </w:rPr>
        <w:t xml:space="preserve">10 </w:t>
      </w:r>
      <w:r>
        <w:rPr>
          <w:rFonts w:eastAsia="Segoe UI" w:cs="Arial"/>
        </w:rPr>
        <w:t>Moses then took the anointing oil and anointed the tabernacle and all that was in it</w:t>
      </w:r>
      <w:r w:rsidR="00D81FB9">
        <w:rPr>
          <w:rStyle w:val="EndnoteReference"/>
          <w:rFonts w:eastAsia="Segoe UI" w:cs="Arial"/>
        </w:rPr>
        <w:endnoteReference w:id="15"/>
      </w:r>
      <w:r>
        <w:rPr>
          <w:rFonts w:eastAsia="Segoe UI" w:cs="Arial"/>
        </w:rPr>
        <w:t xml:space="preserve"> and sanctified them. </w:t>
      </w:r>
      <w:r>
        <w:rPr>
          <w:rFonts w:eastAsia="Segoe UI" w:cs="Arial"/>
          <w:b/>
        </w:rPr>
        <w:t xml:space="preserve">11 </w:t>
      </w:r>
      <w:r>
        <w:rPr>
          <w:rFonts w:eastAsia="Segoe UI" w:cs="Arial"/>
        </w:rPr>
        <w:t xml:space="preserve">After that he spattered some of it seven times on the altar and anointed the altar and all its utensils and the basin and its stand in order to sanctify them. </w:t>
      </w:r>
      <w:r>
        <w:rPr>
          <w:rFonts w:eastAsia="Segoe UI" w:cs="Arial"/>
          <w:b/>
        </w:rPr>
        <w:t xml:space="preserve">12 </w:t>
      </w:r>
      <w:r>
        <w:rPr>
          <w:rFonts w:eastAsia="Segoe UI" w:cs="Arial"/>
        </w:rPr>
        <w:t>Finally he poured some of the anointing oil on Aaron’s head and anointed him in order to sanctify him.</w:t>
      </w:r>
      <w:r w:rsidR="00D81FB9">
        <w:rPr>
          <w:rStyle w:val="EndnoteReference"/>
          <w:rFonts w:eastAsia="Segoe UI" w:cs="Arial"/>
        </w:rPr>
        <w:endnoteReference w:id="16"/>
      </w:r>
    </w:p>
    <w:p w:rsidR="00E01745" w:rsidRDefault="00E01745" w:rsidP="00E01745">
      <w:pPr>
        <w:rPr>
          <w:rFonts w:eastAsia="Segoe UI" w:cs="Arial"/>
        </w:rPr>
      </w:pPr>
      <w:r>
        <w:rPr>
          <w:rFonts w:eastAsia="Segoe UI" w:cs="Arial"/>
          <w:b/>
        </w:rPr>
        <w:t xml:space="preserve">13 </w:t>
      </w:r>
      <w:r>
        <w:rPr>
          <w:rFonts w:eastAsia="Segoe UI" w:cs="Arial"/>
        </w:rPr>
        <w:t>Moses then brought Aaron’s sons near and clothed them with robes and wrapped them with sashes and put</w:t>
      </w:r>
      <w:r w:rsidR="00D81FB9">
        <w:rPr>
          <w:rStyle w:val="FootnoteReference"/>
          <w:rFonts w:eastAsia="Segoe UI" w:cs="Arial"/>
        </w:rPr>
        <w:footnoteReference w:id="3"/>
      </w:r>
      <w:r>
        <w:rPr>
          <w:rFonts w:eastAsia="Segoe UI" w:cs="Arial"/>
        </w:rPr>
        <w:t xml:space="preserve"> headgear on them,</w:t>
      </w:r>
      <w:r w:rsidR="00D81FB9">
        <w:rPr>
          <w:rStyle w:val="EndnoteReference"/>
          <w:rFonts w:eastAsia="Segoe UI" w:cs="Arial"/>
        </w:rPr>
        <w:endnoteReference w:id="17"/>
      </w:r>
      <w:r>
        <w:rPr>
          <w:rFonts w:eastAsia="Segoe UI" w:cs="Arial"/>
        </w:rPr>
        <w:t xml:space="preserve"> just as Jehovah had commanded Moses.</w:t>
      </w:r>
    </w:p>
    <w:p w:rsidR="00E01745" w:rsidRDefault="00E01745" w:rsidP="00E01745">
      <w:pPr>
        <w:rPr>
          <w:rFonts w:eastAsia="Segoe UI" w:cs="Arial"/>
        </w:rPr>
      </w:pPr>
      <w:r>
        <w:rPr>
          <w:rFonts w:eastAsia="Segoe UI" w:cs="Arial"/>
          <w:b/>
        </w:rPr>
        <w:t xml:space="preserve">14 </w:t>
      </w:r>
      <w:r>
        <w:rPr>
          <w:rFonts w:eastAsia="Segoe UI" w:cs="Arial"/>
        </w:rPr>
        <w:t>Then he brought the bull of the sin offering, and Aaron and his sons laid their hands on the head of the bull of the sin offering.</w:t>
      </w:r>
      <w:r w:rsidR="00D81FB9">
        <w:rPr>
          <w:rStyle w:val="EndnoteReference"/>
          <w:rFonts w:eastAsia="Segoe UI" w:cs="Arial"/>
        </w:rPr>
        <w:endnoteReference w:id="18"/>
      </w:r>
      <w:r>
        <w:rPr>
          <w:rFonts w:ascii="MEPS Bookman WTS" w:eastAsia="Segoe UI" w:hAnsi="MEPS Bookman WTS" w:cs="Segoe UI"/>
        </w:rPr>
        <w:t xml:space="preserve"> </w:t>
      </w:r>
      <w:r>
        <w:rPr>
          <w:rFonts w:eastAsia="Segoe UI" w:cs="Arial"/>
          <w:b/>
        </w:rPr>
        <w:t xml:space="preserve">15 </w:t>
      </w:r>
      <w:r>
        <w:rPr>
          <w:rFonts w:eastAsia="Segoe UI" w:cs="Arial"/>
        </w:rPr>
        <w:t>Moses slaughtered it and took the blood</w:t>
      </w:r>
      <w:r w:rsidR="00D81FB9">
        <w:rPr>
          <w:rStyle w:val="EndnoteReference"/>
          <w:rFonts w:eastAsia="Segoe UI" w:cs="Arial"/>
        </w:rPr>
        <w:endnoteReference w:id="19"/>
      </w:r>
      <w:r>
        <w:rPr>
          <w:rFonts w:eastAsia="Segoe UI" w:cs="Arial"/>
        </w:rPr>
        <w:t xml:space="preserve"> with his finger and put it on the horns of the altar on all sides, and he purified the altar from sin, but the rest of the blood he poured at the base of the altar, in order to sanctify it to make atonement on it. </w:t>
      </w:r>
      <w:r>
        <w:rPr>
          <w:rFonts w:eastAsia="Segoe UI" w:cs="Arial"/>
          <w:b/>
        </w:rPr>
        <w:t xml:space="preserve">16 </w:t>
      </w:r>
      <w:r>
        <w:rPr>
          <w:rFonts w:eastAsia="Segoe UI" w:cs="Arial"/>
        </w:rPr>
        <w:t>After that he took all the fat that was on the intestines, the appendage of the liver, and the two kidneys and their fat, and Moses made them smoke on the altar.</w:t>
      </w:r>
      <w:r w:rsidR="00D81FB9">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17 </w:t>
      </w:r>
      <w:r>
        <w:rPr>
          <w:rFonts w:eastAsia="Segoe UI" w:cs="Arial"/>
        </w:rPr>
        <w:t>Then he had the rest of the bull, its skin, its flesh, and its dung, burned with fire outside the camp,</w:t>
      </w:r>
      <w:r w:rsidR="00D81FB9">
        <w:rPr>
          <w:rStyle w:val="EndnoteReference"/>
          <w:rFonts w:eastAsia="Segoe UI" w:cs="Arial"/>
        </w:rPr>
        <w:endnoteReference w:id="21"/>
      </w:r>
      <w:r>
        <w:rPr>
          <w:rFonts w:eastAsia="Segoe UI" w:cs="Arial"/>
        </w:rPr>
        <w:t xml:space="preserve"> just as Jehovah had commanded Moses.</w:t>
      </w:r>
    </w:p>
    <w:p w:rsidR="00E01745" w:rsidRDefault="00E01745" w:rsidP="00E01745">
      <w:pPr>
        <w:rPr>
          <w:rFonts w:eastAsia="Segoe UI" w:cs="Arial"/>
        </w:rPr>
      </w:pPr>
      <w:r>
        <w:rPr>
          <w:rFonts w:eastAsia="Segoe UI" w:cs="Arial"/>
          <w:b/>
        </w:rPr>
        <w:t xml:space="preserve">18 </w:t>
      </w:r>
      <w:r>
        <w:rPr>
          <w:rFonts w:eastAsia="Segoe UI" w:cs="Arial"/>
        </w:rPr>
        <w:t>He now brought the ram of the burnt offering near, and Aaron and his sons laid their hands on the head of the ram.</w:t>
      </w:r>
      <w:r w:rsidR="00D81FB9">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19 </w:t>
      </w:r>
      <w:r>
        <w:rPr>
          <w:rFonts w:eastAsia="Segoe UI" w:cs="Arial"/>
        </w:rPr>
        <w:t xml:space="preserve">Moses then slaughtered it and sprinkled the blood on all sides of the altar. </w:t>
      </w:r>
      <w:r>
        <w:rPr>
          <w:rFonts w:eastAsia="Segoe UI" w:cs="Arial"/>
          <w:b/>
        </w:rPr>
        <w:t xml:space="preserve">20 </w:t>
      </w:r>
      <w:r>
        <w:rPr>
          <w:rFonts w:eastAsia="Segoe UI" w:cs="Arial"/>
        </w:rPr>
        <w:t>He cut the ram into its pieces, and Moses made the head, the pieces, and the suet</w:t>
      </w:r>
      <w:r w:rsidR="00D81FB9">
        <w:rPr>
          <w:rStyle w:val="FootnoteReference"/>
          <w:rFonts w:eastAsia="Segoe UI" w:cs="Arial"/>
        </w:rPr>
        <w:footnoteReference w:id="4"/>
      </w:r>
      <w:r>
        <w:rPr>
          <w:rFonts w:eastAsia="Segoe UI" w:cs="Arial"/>
        </w:rPr>
        <w:t xml:space="preserve"> smoke. </w:t>
      </w:r>
      <w:r>
        <w:rPr>
          <w:rFonts w:eastAsia="Segoe UI" w:cs="Arial"/>
          <w:b/>
        </w:rPr>
        <w:t xml:space="preserve">21 </w:t>
      </w:r>
      <w:r>
        <w:rPr>
          <w:rFonts w:eastAsia="Segoe UI" w:cs="Arial"/>
        </w:rPr>
        <w:t>He washed the intestines and the shanks with water, and Moses made the entire ram smoke on the altar. It was a burnt offering as a pleasing</w:t>
      </w:r>
      <w:r w:rsidR="00D81FB9">
        <w:rPr>
          <w:rStyle w:val="FootnoteReference"/>
          <w:rFonts w:eastAsia="Segoe UI" w:cs="Arial"/>
        </w:rPr>
        <w:footnoteReference w:id="5"/>
      </w:r>
      <w:r>
        <w:rPr>
          <w:rFonts w:eastAsia="Segoe UI" w:cs="Arial"/>
        </w:rPr>
        <w:t xml:space="preserve"> aroma. It was an offering made by fire to Jehovah, just as Jehovah had commanded Moses.</w:t>
      </w:r>
    </w:p>
    <w:p w:rsidR="00E01745" w:rsidRDefault="00E01745" w:rsidP="00E01745">
      <w:pPr>
        <w:rPr>
          <w:rFonts w:ascii="MEPS Bookman WTS" w:eastAsia="Segoe UI" w:hAnsi="MEPS Bookman WTS" w:cs="Segoe UI"/>
        </w:rPr>
      </w:pPr>
      <w:r>
        <w:rPr>
          <w:rFonts w:eastAsia="Segoe UI" w:cs="Arial"/>
          <w:b/>
        </w:rPr>
        <w:t xml:space="preserve">22 </w:t>
      </w:r>
      <w:r>
        <w:rPr>
          <w:rFonts w:eastAsia="Segoe UI" w:cs="Arial"/>
        </w:rPr>
        <w:t>Then he brought the second ram, the ram of the installation,</w:t>
      </w:r>
      <w:r w:rsidR="00D81FB9">
        <w:rPr>
          <w:rStyle w:val="EndnoteReference"/>
          <w:rFonts w:eastAsia="Segoe UI" w:cs="Arial"/>
        </w:rPr>
        <w:endnoteReference w:id="23"/>
      </w:r>
      <w:r>
        <w:rPr>
          <w:rFonts w:eastAsia="Segoe UI" w:cs="Arial"/>
        </w:rPr>
        <w:t xml:space="preserve"> and Aaron and his sons laid their hands on the ram’s head.</w:t>
      </w:r>
      <w:r w:rsidR="00D81FB9">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23 </w:t>
      </w:r>
      <w:r>
        <w:rPr>
          <w:rFonts w:eastAsia="Segoe UI" w:cs="Arial"/>
        </w:rPr>
        <w:t xml:space="preserve">Moses slaughtered it and took some of its blood and put it on Aaron’s right earlobe and on the thumb of his right hand and on the big toe of his right foot. </w:t>
      </w:r>
      <w:r>
        <w:rPr>
          <w:rFonts w:eastAsia="Segoe UI" w:cs="Arial"/>
          <w:b/>
        </w:rPr>
        <w:t xml:space="preserve">24 </w:t>
      </w:r>
      <w:r>
        <w:rPr>
          <w:rFonts w:eastAsia="Segoe UI" w:cs="Arial"/>
        </w:rPr>
        <w:t>Next Moses brought Aaron’s sons forward and put some of the blood on their right earlobe and on the thumb of their right hand and on the big toe of their right foot; but Moses sprinkled the rest of the blood on all sides of the altar.</w:t>
      </w:r>
      <w:r w:rsidR="00D81FB9">
        <w:rPr>
          <w:rStyle w:val="EndnoteReference"/>
          <w:rFonts w:eastAsia="Segoe UI" w:cs="Arial"/>
        </w:rPr>
        <w:endnoteReference w:id="25"/>
      </w:r>
    </w:p>
    <w:p w:rsidR="00E01745" w:rsidRDefault="00E01745" w:rsidP="00E01745">
      <w:pPr>
        <w:rPr>
          <w:rFonts w:eastAsia="Segoe UI" w:cs="Arial"/>
        </w:rPr>
      </w:pPr>
      <w:r>
        <w:rPr>
          <w:rFonts w:eastAsia="Segoe UI" w:cs="Arial"/>
          <w:b/>
        </w:rPr>
        <w:t xml:space="preserve">25 </w:t>
      </w:r>
      <w:r>
        <w:rPr>
          <w:rFonts w:eastAsia="Segoe UI" w:cs="Arial"/>
        </w:rPr>
        <w:t>Then he took the fat, the fat tail, all the fat that was on the intestines, the appendage of the liver, the two kidneys and their fat, and the right leg.</w:t>
      </w:r>
      <w:r w:rsidR="00D81FB9">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26 </w:t>
      </w:r>
      <w:r>
        <w:rPr>
          <w:rFonts w:eastAsia="Segoe UI" w:cs="Arial"/>
        </w:rPr>
        <w:t>He took out of the basket of unleavened bread that was before Jehovah one unleavened ring-shaped loaf,</w:t>
      </w:r>
      <w:r w:rsidR="00D81FB9">
        <w:rPr>
          <w:rStyle w:val="EndnoteReference"/>
          <w:rFonts w:eastAsia="Segoe UI" w:cs="Arial"/>
        </w:rPr>
        <w:endnoteReference w:id="27"/>
      </w:r>
      <w:r>
        <w:rPr>
          <w:rFonts w:eastAsia="Segoe UI" w:cs="Arial"/>
        </w:rPr>
        <w:t xml:space="preserve"> one ring-shaped loaf of oiled bread,</w:t>
      </w:r>
      <w:r w:rsidR="00D81FB9">
        <w:rPr>
          <w:rStyle w:val="EndnoteReference"/>
          <w:rFonts w:eastAsia="Segoe UI" w:cs="Arial"/>
        </w:rPr>
        <w:endnoteReference w:id="28"/>
      </w:r>
      <w:r>
        <w:rPr>
          <w:rFonts w:eastAsia="Segoe UI" w:cs="Arial"/>
        </w:rPr>
        <w:t xml:space="preserve"> and one wafer. He then placed them on the pieces of fat and the right leg. </w:t>
      </w:r>
      <w:r>
        <w:rPr>
          <w:rFonts w:eastAsia="Segoe UI" w:cs="Arial"/>
          <w:b/>
        </w:rPr>
        <w:t xml:space="preserve">27 </w:t>
      </w:r>
      <w:r>
        <w:rPr>
          <w:rFonts w:eastAsia="Segoe UI" w:cs="Arial"/>
        </w:rPr>
        <w:t xml:space="preserve">After that he put all of them on the palms of Aaron and the palms of his sons and began to wave them back and forth as a wave offering before Jehovah. </w:t>
      </w:r>
      <w:r>
        <w:rPr>
          <w:rFonts w:eastAsia="Segoe UI" w:cs="Arial"/>
          <w:b/>
        </w:rPr>
        <w:t xml:space="preserve">28 </w:t>
      </w:r>
      <w:r>
        <w:rPr>
          <w:rFonts w:eastAsia="Segoe UI" w:cs="Arial"/>
        </w:rPr>
        <w:t>Then Moses took them from their hands and made them smoke on the altar on top of the burnt offering. They were an installation sacrifice as a pleasing</w:t>
      </w:r>
      <w:r w:rsidR="00D81FB9">
        <w:rPr>
          <w:rStyle w:val="FootnoteReference"/>
          <w:rFonts w:eastAsia="Segoe UI" w:cs="Arial"/>
        </w:rPr>
        <w:footnoteReference w:id="6"/>
      </w:r>
      <w:r>
        <w:rPr>
          <w:rFonts w:eastAsia="Segoe UI" w:cs="Arial"/>
        </w:rPr>
        <w:t xml:space="preserve"> aroma. It was an offering made by fire to Jehovah.</w:t>
      </w:r>
    </w:p>
    <w:p w:rsidR="00E01745" w:rsidRDefault="00E01745" w:rsidP="00E01745">
      <w:pPr>
        <w:rPr>
          <w:rFonts w:ascii="MEPS Bookman WTS" w:eastAsia="Segoe UI" w:hAnsi="MEPS Bookman WTS" w:cs="Segoe UI"/>
        </w:rPr>
      </w:pPr>
      <w:r>
        <w:rPr>
          <w:rFonts w:eastAsia="Segoe UI" w:cs="Arial"/>
          <w:b/>
        </w:rPr>
        <w:t xml:space="preserve">29 </w:t>
      </w:r>
      <w:r>
        <w:rPr>
          <w:rFonts w:eastAsia="Segoe UI" w:cs="Arial"/>
        </w:rPr>
        <w:t>Moses then took the breast and waved it back and forth as a wave offering before Jehovah.</w:t>
      </w:r>
      <w:r w:rsidR="00D81FB9">
        <w:rPr>
          <w:rStyle w:val="EndnoteReference"/>
          <w:rFonts w:eastAsia="Segoe UI" w:cs="Arial"/>
        </w:rPr>
        <w:endnoteReference w:id="29"/>
      </w:r>
      <w:r>
        <w:rPr>
          <w:rFonts w:eastAsia="Segoe UI" w:cs="Arial"/>
        </w:rPr>
        <w:t xml:space="preserve"> From the installation ram it became the portion for Moses, just as Jehovah had commanded Moses.</w:t>
      </w:r>
      <w:r w:rsidR="00D81FB9">
        <w:rPr>
          <w:rStyle w:val="EndnoteReference"/>
          <w:rFonts w:eastAsia="Segoe UI" w:cs="Arial"/>
        </w:rPr>
        <w:endnoteReference w:id="30"/>
      </w:r>
    </w:p>
    <w:p w:rsidR="00E01745" w:rsidRDefault="00E01745" w:rsidP="00E01745">
      <w:pPr>
        <w:rPr>
          <w:rFonts w:ascii="MEPS Bookman WTS" w:eastAsia="Segoe UI" w:hAnsi="MEPS Bookman WTS" w:cs="Segoe UI"/>
        </w:rPr>
      </w:pPr>
      <w:r>
        <w:rPr>
          <w:rFonts w:eastAsia="Segoe UI" w:cs="Arial"/>
          <w:b/>
        </w:rPr>
        <w:t xml:space="preserve">30 </w:t>
      </w:r>
      <w:r>
        <w:rPr>
          <w:rFonts w:eastAsia="Segoe UI" w:cs="Arial"/>
        </w:rPr>
        <w:t>And Moses took some of the anointing oil</w:t>
      </w:r>
      <w:r w:rsidR="00D81FB9">
        <w:rPr>
          <w:rStyle w:val="EndnoteReference"/>
          <w:rFonts w:eastAsia="Segoe UI" w:cs="Arial"/>
        </w:rPr>
        <w:endnoteReference w:id="31"/>
      </w:r>
      <w:r>
        <w:rPr>
          <w:rFonts w:eastAsia="Segoe UI" w:cs="Arial"/>
        </w:rPr>
        <w:t xml:space="preserve"> and some of the blood that was on the altar and spattered it on Aaron and his garments and on his sons and the garments of his sons who were with him. Thus he sanctified Aaron and his garments and his sons</w:t>
      </w:r>
      <w:r w:rsidR="00D81FB9">
        <w:rPr>
          <w:rStyle w:val="EndnoteReference"/>
          <w:rFonts w:eastAsia="Segoe UI" w:cs="Arial"/>
        </w:rPr>
        <w:endnoteReference w:id="32"/>
      </w:r>
      <w:r>
        <w:rPr>
          <w:rFonts w:eastAsia="Segoe UI" w:cs="Arial"/>
        </w:rPr>
        <w:t xml:space="preserve"> and their garments.</w:t>
      </w:r>
      <w:r w:rsidR="00D81FB9">
        <w:rPr>
          <w:rStyle w:val="EndnoteReference"/>
          <w:rFonts w:eastAsia="Segoe UI" w:cs="Arial"/>
        </w:rPr>
        <w:endnoteReference w:id="33"/>
      </w:r>
    </w:p>
    <w:p w:rsidR="00E01745" w:rsidRDefault="00E01745" w:rsidP="00E01745">
      <w:pPr>
        <w:rPr>
          <w:rFonts w:eastAsia="Segoe UI" w:cs="Arial"/>
        </w:rPr>
      </w:pPr>
      <w:r>
        <w:rPr>
          <w:rFonts w:eastAsia="Segoe UI" w:cs="Arial"/>
          <w:b/>
        </w:rPr>
        <w:t xml:space="preserve">31 </w:t>
      </w:r>
      <w:r>
        <w:rPr>
          <w:rFonts w:eastAsia="Segoe UI" w:cs="Arial"/>
        </w:rPr>
        <w:t>Then Moses said to Aaron and his sons: “Boil</w:t>
      </w:r>
      <w:r w:rsidR="00D81FB9">
        <w:rPr>
          <w:rStyle w:val="EndnoteReference"/>
          <w:rFonts w:eastAsia="Segoe UI" w:cs="Arial"/>
        </w:rPr>
        <w:endnoteReference w:id="34"/>
      </w:r>
      <w:r>
        <w:rPr>
          <w:rFonts w:eastAsia="Segoe UI" w:cs="Arial"/>
        </w:rPr>
        <w:t xml:space="preserve"> the flesh at the entrance of the tent of meeting, and you will eat it there with the bread that is in the installation basket, just as I was commanded, ‘Aaron and his sons will eat it.’</w:t>
      </w:r>
      <w:r w:rsidR="00D81FB9">
        <w:rPr>
          <w:rStyle w:val="EndnoteReference"/>
          <w:rFonts w:eastAsia="Segoe UI" w:cs="Arial"/>
        </w:rPr>
        <w:endnoteReference w:id="35"/>
      </w:r>
      <w:r>
        <w:rPr>
          <w:rFonts w:ascii="MEPS Bookman WTS" w:eastAsia="Segoe UI" w:hAnsi="MEPS Bookman WTS" w:cs="Segoe UI"/>
        </w:rPr>
        <w:t xml:space="preserve"> </w:t>
      </w:r>
      <w:r>
        <w:rPr>
          <w:rFonts w:eastAsia="Segoe UI" w:cs="Arial"/>
          <w:b/>
        </w:rPr>
        <w:t xml:space="preserve">32 </w:t>
      </w:r>
      <w:r>
        <w:rPr>
          <w:rFonts w:eastAsia="Segoe UI" w:cs="Arial"/>
        </w:rPr>
        <w:t>What is left over of the flesh and the bread you will burn with fire.</w:t>
      </w:r>
      <w:r w:rsidR="00D81FB9">
        <w:rPr>
          <w:rStyle w:val="EndnoteReference"/>
          <w:rFonts w:eastAsia="Segoe UI" w:cs="Arial"/>
        </w:rPr>
        <w:endnoteReference w:id="36"/>
      </w:r>
      <w:r>
        <w:rPr>
          <w:rFonts w:ascii="MEPS Bookman WTS" w:eastAsia="Segoe UI" w:hAnsi="MEPS Bookman WTS" w:cs="Segoe UI"/>
        </w:rPr>
        <w:t xml:space="preserve"> </w:t>
      </w:r>
      <w:r>
        <w:rPr>
          <w:rFonts w:eastAsia="Segoe UI" w:cs="Arial"/>
          <w:b/>
        </w:rPr>
        <w:t xml:space="preserve">33 </w:t>
      </w:r>
      <w:r>
        <w:rPr>
          <w:rFonts w:eastAsia="Segoe UI" w:cs="Arial"/>
        </w:rPr>
        <w:t>You must not go out from the entrance of the tent of meeting for seven days, until the days for completing your installation are over, because it will take seven days to install you as priests.</w:t>
      </w:r>
      <w:r w:rsidR="00D81FB9">
        <w:rPr>
          <w:rStyle w:val="FootnoteReference"/>
          <w:rFonts w:eastAsia="Segoe UI" w:cs="Arial"/>
        </w:rPr>
        <w:footnoteReference w:id="7"/>
      </w:r>
      <w:r w:rsidR="00D81FB9">
        <w:rPr>
          <w:rStyle w:val="EndnoteReference"/>
          <w:rFonts w:eastAsia="Segoe UI" w:cs="Arial"/>
        </w:rPr>
        <w:endnoteReference w:id="37"/>
      </w:r>
      <w:r>
        <w:rPr>
          <w:rFonts w:ascii="MEPS Bookman WTS" w:eastAsia="Segoe UI" w:hAnsi="MEPS Bookman WTS" w:cs="Segoe UI"/>
        </w:rPr>
        <w:t xml:space="preserve"> </w:t>
      </w:r>
      <w:r>
        <w:rPr>
          <w:rFonts w:eastAsia="Segoe UI" w:cs="Arial"/>
          <w:b/>
        </w:rPr>
        <w:t xml:space="preserve">34 </w:t>
      </w:r>
      <w:r>
        <w:rPr>
          <w:rFonts w:eastAsia="Segoe UI" w:cs="Arial"/>
        </w:rPr>
        <w:t>Jehovah commanded that we do what we have done today in order to make atonement for you.</w:t>
      </w:r>
      <w:r w:rsidR="00D81FB9">
        <w:rPr>
          <w:rStyle w:val="EndnoteReference"/>
          <w:rFonts w:eastAsia="Segoe UI" w:cs="Arial"/>
        </w:rPr>
        <w:endnoteReference w:id="38"/>
      </w:r>
      <w:r>
        <w:rPr>
          <w:rFonts w:ascii="MEPS Bookman WTS" w:eastAsia="Segoe UI" w:hAnsi="MEPS Bookman WTS" w:cs="Segoe UI"/>
        </w:rPr>
        <w:t xml:space="preserve"> </w:t>
      </w:r>
      <w:r>
        <w:rPr>
          <w:rFonts w:eastAsia="Segoe UI" w:cs="Arial"/>
          <w:b/>
        </w:rPr>
        <w:t xml:space="preserve">35 </w:t>
      </w:r>
      <w:r>
        <w:rPr>
          <w:rFonts w:eastAsia="Segoe UI" w:cs="Arial"/>
        </w:rPr>
        <w:t>You will stay at the entrance of the tent of meeting day and night for seven days</w:t>
      </w:r>
      <w:r w:rsidR="00D81FB9">
        <w:rPr>
          <w:rStyle w:val="EndnoteReference"/>
          <w:rFonts w:eastAsia="Segoe UI" w:cs="Arial"/>
        </w:rPr>
        <w:endnoteReference w:id="39"/>
      </w:r>
      <w:r>
        <w:rPr>
          <w:rFonts w:eastAsia="Segoe UI" w:cs="Arial"/>
        </w:rPr>
        <w:t xml:space="preserve"> and carry out your obligation to Jehovah,</w:t>
      </w:r>
      <w:r w:rsidR="00D81FB9">
        <w:rPr>
          <w:rStyle w:val="EndnoteReference"/>
          <w:rFonts w:eastAsia="Segoe UI" w:cs="Arial"/>
        </w:rPr>
        <w:endnoteReference w:id="40"/>
      </w:r>
      <w:r>
        <w:rPr>
          <w:rFonts w:eastAsia="Segoe UI" w:cs="Arial"/>
        </w:rPr>
        <w:t xml:space="preserve"> so that you may not die; for so I have been commanded.”</w:t>
      </w:r>
    </w:p>
    <w:p w:rsidR="00E01745" w:rsidRDefault="00E01745" w:rsidP="00E01745">
      <w:pPr>
        <w:rPr>
          <w:rFonts w:eastAsia="Segoe UI" w:cs="Arial"/>
        </w:rPr>
      </w:pPr>
      <w:r>
        <w:rPr>
          <w:rFonts w:eastAsia="Segoe UI" w:cs="Arial"/>
          <w:b/>
        </w:rPr>
        <w:t xml:space="preserve">36 </w:t>
      </w:r>
      <w:r>
        <w:rPr>
          <w:rFonts w:eastAsia="Segoe UI" w:cs="Arial"/>
        </w:rPr>
        <w:t>And Aaron and his sons did all the things that Jehovah had commanded by means of Moses.</w:t>
      </w:r>
    </w:p>
    <w:p w:rsidR="00762BCB" w:rsidRPr="00E01745" w:rsidRDefault="00762BCB" w:rsidP="00E01745"/>
    <w:sectPr w:rsidR="00762BCB" w:rsidRPr="00E0174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5802" w:rsidRDefault="00385802">
      <w:r>
        <w:separator/>
      </w:r>
    </w:p>
  </w:endnote>
  <w:endnote w:type="continuationSeparator" w:id="0">
    <w:p w:rsidR="00385802" w:rsidRDefault="00385802">
      <w:r>
        <w:continuationSeparator/>
      </w:r>
    </w:p>
  </w:endnote>
  <w:endnote w:id="1">
    <w:p w:rsidR="00D81FB9" w:rsidRDefault="00D81FB9">
      <w:pPr>
        <w:pStyle w:val="EndnoteText"/>
      </w:pPr>
      <w:r>
        <w:rPr>
          <w:rStyle w:val="EndnoteReference"/>
        </w:rPr>
        <w:endnoteRef/>
      </w:r>
      <w:r>
        <w:t xml:space="preserve"> Exodus 28:1</w:t>
      </w:r>
    </w:p>
  </w:endnote>
  <w:endnote w:id="2">
    <w:p w:rsidR="00D81FB9" w:rsidRDefault="00D81FB9">
      <w:pPr>
        <w:pStyle w:val="EndnoteText"/>
      </w:pPr>
      <w:r>
        <w:rPr>
          <w:rStyle w:val="EndnoteReference"/>
        </w:rPr>
        <w:endnoteRef/>
      </w:r>
      <w:r>
        <w:t xml:space="preserve"> Exodus 28:4; 39:33, 41</w:t>
      </w:r>
    </w:p>
  </w:endnote>
  <w:endnote w:id="3">
    <w:p w:rsidR="00D81FB9" w:rsidRDefault="00D81FB9">
      <w:pPr>
        <w:pStyle w:val="EndnoteText"/>
      </w:pPr>
      <w:r>
        <w:rPr>
          <w:rStyle w:val="EndnoteReference"/>
        </w:rPr>
        <w:endnoteRef/>
      </w:r>
      <w:r>
        <w:t xml:space="preserve"> Exodus 30:23-25; 40:15</w:t>
      </w:r>
    </w:p>
  </w:endnote>
  <w:endnote w:id="4">
    <w:p w:rsidR="00D81FB9" w:rsidRDefault="00D81FB9">
      <w:pPr>
        <w:pStyle w:val="EndnoteText"/>
      </w:pPr>
      <w:r>
        <w:rPr>
          <w:rStyle w:val="EndnoteReference"/>
        </w:rPr>
        <w:endnoteRef/>
      </w:r>
      <w:r>
        <w:t xml:space="preserve"> Exodus 29:1, 2</w:t>
      </w:r>
    </w:p>
  </w:endnote>
  <w:endnote w:id="5">
    <w:p w:rsidR="00D81FB9" w:rsidRDefault="00D81FB9">
      <w:pPr>
        <w:pStyle w:val="EndnoteText"/>
      </w:pPr>
      <w:r>
        <w:rPr>
          <w:rStyle w:val="EndnoteReference"/>
        </w:rPr>
        <w:endnoteRef/>
      </w:r>
      <w:r>
        <w:t xml:space="preserve"> Exodus 29:4; 40:12</w:t>
      </w:r>
    </w:p>
  </w:endnote>
  <w:endnote w:id="6">
    <w:p w:rsidR="00D81FB9" w:rsidRDefault="00D81FB9">
      <w:pPr>
        <w:pStyle w:val="EndnoteText"/>
      </w:pPr>
      <w:r>
        <w:rPr>
          <w:rStyle w:val="EndnoteReference"/>
        </w:rPr>
        <w:endnoteRef/>
      </w:r>
      <w:r>
        <w:t xml:space="preserve"> Exodus 28:39</w:t>
      </w:r>
    </w:p>
  </w:endnote>
  <w:endnote w:id="7">
    <w:p w:rsidR="00D81FB9" w:rsidRDefault="00D81FB9">
      <w:pPr>
        <w:pStyle w:val="EndnoteText"/>
      </w:pPr>
      <w:r>
        <w:rPr>
          <w:rStyle w:val="EndnoteReference"/>
        </w:rPr>
        <w:endnoteRef/>
      </w:r>
      <w:r>
        <w:t xml:space="preserve"> Exodus 39:27, 29</w:t>
      </w:r>
    </w:p>
  </w:endnote>
  <w:endnote w:id="8">
    <w:p w:rsidR="00D81FB9" w:rsidRDefault="00D81FB9">
      <w:pPr>
        <w:pStyle w:val="EndnoteText"/>
      </w:pPr>
      <w:r>
        <w:rPr>
          <w:rStyle w:val="EndnoteReference"/>
        </w:rPr>
        <w:endnoteRef/>
      </w:r>
      <w:r>
        <w:t xml:space="preserve"> Exodus 39:22</w:t>
      </w:r>
    </w:p>
  </w:endnote>
  <w:endnote w:id="9">
    <w:p w:rsidR="00D81FB9" w:rsidRDefault="00D81FB9">
      <w:pPr>
        <w:pStyle w:val="EndnoteText"/>
      </w:pPr>
      <w:r>
        <w:rPr>
          <w:rStyle w:val="EndnoteReference"/>
        </w:rPr>
        <w:endnoteRef/>
      </w:r>
      <w:r>
        <w:t xml:space="preserve"> Exodus 28:6; 39:2</w:t>
      </w:r>
    </w:p>
  </w:endnote>
  <w:endnote w:id="10">
    <w:p w:rsidR="00D81FB9" w:rsidRDefault="00D81FB9">
      <w:pPr>
        <w:pStyle w:val="EndnoteText"/>
      </w:pPr>
      <w:r>
        <w:rPr>
          <w:rStyle w:val="EndnoteReference"/>
        </w:rPr>
        <w:endnoteRef/>
      </w:r>
      <w:r>
        <w:t xml:space="preserve"> Exodus 28:8; 29:5; 39:20</w:t>
      </w:r>
    </w:p>
  </w:endnote>
  <w:endnote w:id="11">
    <w:p w:rsidR="00D81FB9" w:rsidRDefault="00D81FB9">
      <w:pPr>
        <w:pStyle w:val="EndnoteText"/>
      </w:pPr>
      <w:r>
        <w:rPr>
          <w:rStyle w:val="EndnoteReference"/>
        </w:rPr>
        <w:endnoteRef/>
      </w:r>
      <w:r>
        <w:t xml:space="preserve"> Exodus 28:15; 39:9</w:t>
      </w:r>
    </w:p>
  </w:endnote>
  <w:endnote w:id="12">
    <w:p w:rsidR="00D81FB9" w:rsidRDefault="00D81FB9">
      <w:pPr>
        <w:pStyle w:val="EndnoteText"/>
      </w:pPr>
      <w:r>
        <w:rPr>
          <w:rStyle w:val="EndnoteReference"/>
        </w:rPr>
        <w:endnoteRef/>
      </w:r>
      <w:r>
        <w:t xml:space="preserve"> Exodus 28:30</w:t>
      </w:r>
    </w:p>
  </w:endnote>
  <w:endnote w:id="13">
    <w:p w:rsidR="00D81FB9" w:rsidRDefault="00D81FB9">
      <w:pPr>
        <w:pStyle w:val="EndnoteText"/>
      </w:pPr>
      <w:r>
        <w:rPr>
          <w:rStyle w:val="EndnoteReference"/>
        </w:rPr>
        <w:endnoteRef/>
      </w:r>
      <w:r>
        <w:t xml:space="preserve"> Exodus 29:6; 39:27, 28</w:t>
      </w:r>
    </w:p>
  </w:endnote>
  <w:endnote w:id="14">
    <w:p w:rsidR="00D81FB9" w:rsidRDefault="00D81FB9">
      <w:pPr>
        <w:pStyle w:val="EndnoteText"/>
      </w:pPr>
      <w:r>
        <w:rPr>
          <w:rStyle w:val="EndnoteReference"/>
        </w:rPr>
        <w:endnoteRef/>
      </w:r>
      <w:r>
        <w:t xml:space="preserve"> Exodus 28:36; 39:30</w:t>
      </w:r>
    </w:p>
  </w:endnote>
  <w:endnote w:id="15">
    <w:p w:rsidR="00D81FB9" w:rsidRDefault="00D81FB9">
      <w:pPr>
        <w:pStyle w:val="EndnoteText"/>
      </w:pPr>
      <w:r>
        <w:rPr>
          <w:rStyle w:val="EndnoteReference"/>
        </w:rPr>
        <w:endnoteRef/>
      </w:r>
      <w:r>
        <w:t xml:space="preserve"> Exodus 30:26-28</w:t>
      </w:r>
    </w:p>
  </w:endnote>
  <w:endnote w:id="16">
    <w:p w:rsidR="00D81FB9" w:rsidRDefault="00D81FB9">
      <w:pPr>
        <w:pStyle w:val="EndnoteText"/>
      </w:pPr>
      <w:r>
        <w:rPr>
          <w:rStyle w:val="EndnoteReference"/>
        </w:rPr>
        <w:endnoteRef/>
      </w:r>
      <w:r>
        <w:t xml:space="preserve"> Exodus 29:4, 7; 30:30; 40:13; Leviticus 21:10; Psalms 133:2</w:t>
      </w:r>
    </w:p>
  </w:endnote>
  <w:endnote w:id="17">
    <w:p w:rsidR="00D81FB9" w:rsidRDefault="00D81FB9">
      <w:pPr>
        <w:pStyle w:val="EndnoteText"/>
      </w:pPr>
      <w:r>
        <w:rPr>
          <w:rStyle w:val="EndnoteReference"/>
        </w:rPr>
        <w:endnoteRef/>
      </w:r>
      <w:r>
        <w:t xml:space="preserve"> Exodus 28:40; 29:8, 9</w:t>
      </w:r>
    </w:p>
  </w:endnote>
  <w:endnote w:id="18">
    <w:p w:rsidR="00D81FB9" w:rsidRDefault="00D81FB9">
      <w:pPr>
        <w:pStyle w:val="EndnoteText"/>
      </w:pPr>
      <w:r>
        <w:rPr>
          <w:rStyle w:val="EndnoteReference"/>
        </w:rPr>
        <w:endnoteRef/>
      </w:r>
      <w:r>
        <w:t xml:space="preserve"> Exodus 29:10-14; Leviticus 4:3, 4; 16:6</w:t>
      </w:r>
    </w:p>
  </w:endnote>
  <w:endnote w:id="19">
    <w:p w:rsidR="00D81FB9" w:rsidRDefault="00D81FB9">
      <w:pPr>
        <w:pStyle w:val="EndnoteText"/>
      </w:pPr>
      <w:r>
        <w:rPr>
          <w:rStyle w:val="EndnoteReference"/>
        </w:rPr>
        <w:endnoteRef/>
      </w:r>
      <w:r>
        <w:t xml:space="preserve"> Hebrews 9:21, 22</w:t>
      </w:r>
    </w:p>
  </w:endnote>
  <w:endnote w:id="20">
    <w:p w:rsidR="00D81FB9" w:rsidRDefault="00D81FB9">
      <w:pPr>
        <w:pStyle w:val="EndnoteText"/>
      </w:pPr>
      <w:r>
        <w:rPr>
          <w:rStyle w:val="EndnoteReference"/>
        </w:rPr>
        <w:endnoteRef/>
      </w:r>
      <w:r>
        <w:t xml:space="preserve"> Leviticus 4:8, 9</w:t>
      </w:r>
    </w:p>
  </w:endnote>
  <w:endnote w:id="21">
    <w:p w:rsidR="00D81FB9" w:rsidRDefault="00D81FB9">
      <w:pPr>
        <w:pStyle w:val="EndnoteText"/>
      </w:pPr>
      <w:r>
        <w:rPr>
          <w:rStyle w:val="EndnoteReference"/>
        </w:rPr>
        <w:endnoteRef/>
      </w:r>
      <w:r>
        <w:t xml:space="preserve"> Leviticus 4:11, 12; 16:27</w:t>
      </w:r>
    </w:p>
  </w:endnote>
  <w:endnote w:id="22">
    <w:p w:rsidR="00D81FB9" w:rsidRDefault="00D81FB9">
      <w:pPr>
        <w:pStyle w:val="EndnoteText"/>
      </w:pPr>
      <w:r>
        <w:rPr>
          <w:rStyle w:val="EndnoteReference"/>
        </w:rPr>
        <w:endnoteRef/>
      </w:r>
      <w:r>
        <w:t xml:space="preserve"> Exodus 29:15-18; Leviticus 1:4</w:t>
      </w:r>
    </w:p>
  </w:endnote>
  <w:endnote w:id="23">
    <w:p w:rsidR="00D81FB9" w:rsidRDefault="00D81FB9">
      <w:pPr>
        <w:pStyle w:val="EndnoteText"/>
      </w:pPr>
      <w:r>
        <w:rPr>
          <w:rStyle w:val="EndnoteReference"/>
        </w:rPr>
        <w:endnoteRef/>
      </w:r>
      <w:r>
        <w:t xml:space="preserve"> Leviticus 8:33</w:t>
      </w:r>
    </w:p>
  </w:endnote>
  <w:endnote w:id="24">
    <w:p w:rsidR="00D81FB9" w:rsidRDefault="00D81FB9">
      <w:pPr>
        <w:pStyle w:val="EndnoteText"/>
      </w:pPr>
      <w:r>
        <w:rPr>
          <w:rStyle w:val="EndnoteReference"/>
        </w:rPr>
        <w:endnoteRef/>
      </w:r>
      <w:r>
        <w:t xml:space="preserve"> Exodus 29:19, 20</w:t>
      </w:r>
    </w:p>
  </w:endnote>
  <w:endnote w:id="25">
    <w:p w:rsidR="00D81FB9" w:rsidRDefault="00D81FB9">
      <w:pPr>
        <w:pStyle w:val="EndnoteText"/>
      </w:pPr>
      <w:r>
        <w:rPr>
          <w:rStyle w:val="EndnoteReference"/>
        </w:rPr>
        <w:endnoteRef/>
      </w:r>
      <w:r>
        <w:t xml:space="preserve"> Exodus 24:6</w:t>
      </w:r>
    </w:p>
  </w:endnote>
  <w:endnote w:id="26">
    <w:p w:rsidR="00D81FB9" w:rsidRDefault="00D81FB9">
      <w:pPr>
        <w:pStyle w:val="EndnoteText"/>
      </w:pPr>
      <w:r>
        <w:rPr>
          <w:rStyle w:val="EndnoteReference"/>
        </w:rPr>
        <w:endnoteRef/>
      </w:r>
      <w:r>
        <w:t xml:space="preserve"> Exodus 29:22-25</w:t>
      </w:r>
    </w:p>
  </w:endnote>
  <w:endnote w:id="27">
    <w:p w:rsidR="00D81FB9" w:rsidRDefault="00D81FB9">
      <w:pPr>
        <w:pStyle w:val="EndnoteText"/>
      </w:pPr>
      <w:r>
        <w:rPr>
          <w:rStyle w:val="EndnoteReference"/>
        </w:rPr>
        <w:endnoteRef/>
      </w:r>
      <w:r>
        <w:t xml:space="preserve"> Leviticus 2:4</w:t>
      </w:r>
    </w:p>
  </w:endnote>
  <w:endnote w:id="28">
    <w:p w:rsidR="00D81FB9" w:rsidRDefault="00D81FB9">
      <w:pPr>
        <w:pStyle w:val="EndnoteText"/>
      </w:pPr>
      <w:r>
        <w:rPr>
          <w:rStyle w:val="EndnoteReference"/>
        </w:rPr>
        <w:endnoteRef/>
      </w:r>
      <w:r>
        <w:t xml:space="preserve"> Exodus 29:1, 2</w:t>
      </w:r>
    </w:p>
  </w:endnote>
  <w:endnote w:id="29">
    <w:p w:rsidR="00D81FB9" w:rsidRDefault="00D81FB9">
      <w:pPr>
        <w:pStyle w:val="EndnoteText"/>
      </w:pPr>
      <w:r>
        <w:rPr>
          <w:rStyle w:val="EndnoteReference"/>
        </w:rPr>
        <w:endnoteRef/>
      </w:r>
      <w:r>
        <w:t xml:space="preserve"> Leviticus 7:29, 30</w:t>
      </w:r>
    </w:p>
  </w:endnote>
  <w:endnote w:id="30">
    <w:p w:rsidR="00D81FB9" w:rsidRDefault="00D81FB9">
      <w:pPr>
        <w:pStyle w:val="EndnoteText"/>
      </w:pPr>
      <w:r>
        <w:rPr>
          <w:rStyle w:val="EndnoteReference"/>
        </w:rPr>
        <w:endnoteRef/>
      </w:r>
      <w:r>
        <w:t xml:space="preserve"> Exodus 29:26, 27; Leviticus 7:34, 35</w:t>
      </w:r>
    </w:p>
  </w:endnote>
  <w:endnote w:id="31">
    <w:p w:rsidR="00D81FB9" w:rsidRDefault="00D81FB9">
      <w:pPr>
        <w:pStyle w:val="EndnoteText"/>
      </w:pPr>
      <w:r>
        <w:rPr>
          <w:rStyle w:val="EndnoteReference"/>
        </w:rPr>
        <w:endnoteRef/>
      </w:r>
      <w:r>
        <w:t xml:space="preserve"> Exodus 30:30</w:t>
      </w:r>
    </w:p>
  </w:endnote>
  <w:endnote w:id="32">
    <w:p w:rsidR="00D81FB9" w:rsidRDefault="00D81FB9">
      <w:pPr>
        <w:pStyle w:val="EndnoteText"/>
      </w:pPr>
      <w:r>
        <w:rPr>
          <w:rStyle w:val="EndnoteReference"/>
        </w:rPr>
        <w:endnoteRef/>
      </w:r>
      <w:r>
        <w:t xml:space="preserve"> Numbers 3:2, 3</w:t>
      </w:r>
    </w:p>
  </w:endnote>
  <w:endnote w:id="33">
    <w:p w:rsidR="00D81FB9" w:rsidRDefault="00D81FB9">
      <w:pPr>
        <w:pStyle w:val="EndnoteText"/>
      </w:pPr>
      <w:r>
        <w:rPr>
          <w:rStyle w:val="EndnoteReference"/>
        </w:rPr>
        <w:endnoteRef/>
      </w:r>
      <w:r>
        <w:t xml:space="preserve"> Exodus 29:21</w:t>
      </w:r>
    </w:p>
  </w:endnote>
  <w:endnote w:id="34">
    <w:p w:rsidR="00D81FB9" w:rsidRDefault="00D81FB9">
      <w:pPr>
        <w:pStyle w:val="EndnoteText"/>
      </w:pPr>
      <w:r>
        <w:rPr>
          <w:rStyle w:val="EndnoteReference"/>
        </w:rPr>
        <w:endnoteRef/>
      </w:r>
      <w:r>
        <w:t xml:space="preserve"> Leviticus 6:28</w:t>
      </w:r>
    </w:p>
  </w:endnote>
  <w:endnote w:id="35">
    <w:p w:rsidR="00D81FB9" w:rsidRDefault="00D81FB9">
      <w:pPr>
        <w:pStyle w:val="EndnoteText"/>
      </w:pPr>
      <w:r>
        <w:rPr>
          <w:rStyle w:val="EndnoteReference"/>
        </w:rPr>
        <w:endnoteRef/>
      </w:r>
      <w:r>
        <w:t xml:space="preserve"> Exodus 29:31, 32; 1 Corinthians 9:13</w:t>
      </w:r>
    </w:p>
  </w:endnote>
  <w:endnote w:id="36">
    <w:p w:rsidR="00D81FB9" w:rsidRDefault="00D81FB9">
      <w:pPr>
        <w:pStyle w:val="EndnoteText"/>
      </w:pPr>
      <w:r>
        <w:rPr>
          <w:rStyle w:val="EndnoteReference"/>
        </w:rPr>
        <w:endnoteRef/>
      </w:r>
      <w:r>
        <w:t xml:space="preserve"> Exodus 29:34</w:t>
      </w:r>
    </w:p>
  </w:endnote>
  <w:endnote w:id="37">
    <w:p w:rsidR="00D81FB9" w:rsidRDefault="00D81FB9">
      <w:pPr>
        <w:pStyle w:val="EndnoteText"/>
      </w:pPr>
      <w:r>
        <w:rPr>
          <w:rStyle w:val="EndnoteReference"/>
        </w:rPr>
        <w:endnoteRef/>
      </w:r>
      <w:r>
        <w:t xml:space="preserve"> Exodus 29:30, 35; Numbers 3:2, 3</w:t>
      </w:r>
    </w:p>
  </w:endnote>
  <w:endnote w:id="38">
    <w:p w:rsidR="00D81FB9" w:rsidRDefault="00D81FB9">
      <w:pPr>
        <w:pStyle w:val="EndnoteText"/>
      </w:pPr>
      <w:r>
        <w:rPr>
          <w:rStyle w:val="EndnoteReference"/>
        </w:rPr>
        <w:endnoteRef/>
      </w:r>
      <w:r>
        <w:t xml:space="preserve"> Exodus 29:36; Leviticus 17:11</w:t>
      </w:r>
    </w:p>
  </w:endnote>
  <w:endnote w:id="39">
    <w:p w:rsidR="00D81FB9" w:rsidRDefault="00D81FB9">
      <w:pPr>
        <w:pStyle w:val="EndnoteText"/>
      </w:pPr>
      <w:r>
        <w:rPr>
          <w:rStyle w:val="EndnoteReference"/>
        </w:rPr>
        <w:endnoteRef/>
      </w:r>
      <w:r>
        <w:t xml:space="preserve"> Exodus 29:37</w:t>
      </w:r>
    </w:p>
  </w:endnote>
  <w:endnote w:id="40">
    <w:p w:rsidR="00D81FB9" w:rsidRDefault="00D81FB9">
      <w:pPr>
        <w:pStyle w:val="EndnoteText"/>
      </w:pPr>
      <w:r>
        <w:rPr>
          <w:rStyle w:val="EndnoteReference"/>
        </w:rPr>
        <w:endnoteRef/>
      </w:r>
      <w:r>
        <w:t xml:space="preserve"> Numbers 1:53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5802" w:rsidRDefault="00385802">
      <w:r>
        <w:separator/>
      </w:r>
    </w:p>
  </w:footnote>
  <w:footnote w:type="continuationSeparator" w:id="0">
    <w:p w:rsidR="00385802" w:rsidRDefault="00385802">
      <w:r>
        <w:continuationSeparator/>
      </w:r>
    </w:p>
  </w:footnote>
  <w:footnote w:id="1">
    <w:p w:rsidR="00D81FB9" w:rsidRDefault="00D81FB9">
      <w:pPr>
        <w:pStyle w:val="FootnoteText"/>
      </w:pPr>
      <w:r>
        <w:rPr>
          <w:rStyle w:val="FootnoteReference"/>
        </w:rPr>
        <w:footnoteRef/>
      </w:r>
      <w:r>
        <w:t xml:space="preserve"> </w:t>
      </w:r>
      <w:r>
        <w:t>Or “waistband.”</w:t>
      </w:r>
    </w:p>
  </w:footnote>
  <w:footnote w:id="2">
    <w:p w:rsidR="00D81FB9" w:rsidRDefault="00D81FB9">
      <w:pPr>
        <w:pStyle w:val="FootnoteText"/>
      </w:pPr>
      <w:r>
        <w:rPr>
          <w:rStyle w:val="FootnoteReference"/>
        </w:rPr>
        <w:footnoteRef/>
      </w:r>
      <w:r>
        <w:t xml:space="preserve"> </w:t>
      </w:r>
      <w:r>
        <w:t>Or “the holy diadem.”</w:t>
      </w:r>
    </w:p>
  </w:footnote>
  <w:footnote w:id="3">
    <w:p w:rsidR="00D81FB9" w:rsidRDefault="00D81FB9">
      <w:pPr>
        <w:pStyle w:val="FootnoteText"/>
      </w:pPr>
      <w:r>
        <w:rPr>
          <w:rStyle w:val="FootnoteReference"/>
        </w:rPr>
        <w:footnoteRef/>
      </w:r>
      <w:r>
        <w:t xml:space="preserve"> </w:t>
      </w:r>
      <w:r>
        <w:t>Or “wrapped.”</w:t>
      </w:r>
    </w:p>
  </w:footnote>
  <w:footnote w:id="4">
    <w:p w:rsidR="00D81FB9" w:rsidRDefault="00D81FB9">
      <w:pPr>
        <w:pStyle w:val="FootnoteText"/>
      </w:pPr>
      <w:r>
        <w:rPr>
          <w:rStyle w:val="FootnoteReference"/>
        </w:rPr>
        <w:footnoteRef/>
      </w:r>
      <w:r>
        <w:t xml:space="preserve"> </w:t>
      </w:r>
      <w:r>
        <w:t>Or “the fat around the kidneys.”</w:t>
      </w:r>
    </w:p>
  </w:footnote>
  <w:footnote w:id="5">
    <w:p w:rsidR="00D81FB9" w:rsidRDefault="00D81FB9">
      <w:pPr>
        <w:pStyle w:val="FootnoteText"/>
      </w:pPr>
      <w:r>
        <w:rPr>
          <w:rStyle w:val="FootnoteReference"/>
        </w:rPr>
        <w:footnoteRef/>
      </w:r>
      <w:r>
        <w:t xml:space="preserve"> </w:t>
      </w:r>
      <w:r>
        <w:t>Or “appeasing; soothing.” Lit., “restful.”</w:t>
      </w:r>
    </w:p>
  </w:footnote>
  <w:footnote w:id="6">
    <w:p w:rsidR="00D81FB9" w:rsidRDefault="00D81FB9">
      <w:pPr>
        <w:pStyle w:val="FootnoteText"/>
      </w:pPr>
      <w:r>
        <w:rPr>
          <w:rStyle w:val="FootnoteReference"/>
        </w:rPr>
        <w:footnoteRef/>
      </w:r>
      <w:r>
        <w:t xml:space="preserve"> </w:t>
      </w:r>
      <w:r>
        <w:t>Or “appeasing; soothing.” Lit., “restful.”</w:t>
      </w:r>
    </w:p>
  </w:footnote>
  <w:footnote w:id="7">
    <w:p w:rsidR="00D81FB9" w:rsidRDefault="00D81FB9">
      <w:pPr>
        <w:pStyle w:val="FootnoteText"/>
      </w:pPr>
      <w:r>
        <w:rPr>
          <w:rStyle w:val="FootnoteReference"/>
        </w:rPr>
        <w:footnoteRef/>
      </w:r>
      <w:r>
        <w:t xml:space="preserve"> </w:t>
      </w:r>
      <w:r>
        <w:t>Lit., “fill your hand.”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D81FB9">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D81FB9">
        <w:t>Leviticus Chapter 8</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D81FB9">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81FB9">
      <w:rPr>
        <w:noProof/>
        <w:snapToGrid w:val="0"/>
      </w:rPr>
      <w:t>Leviticus 08.Advisor.docx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D81FB9">
        <w:t>Leviticus Chapter 8</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D81FB9">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D81FB9">
      <w:rPr>
        <w:noProof/>
        <w:snapToGrid w:val="0"/>
      </w:rPr>
      <w:t>Leviticus 08.Advisor.docx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D81FB9">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D81FB9">
      <w:t>&lt;not set&gt;</w:t>
    </w:r>
    <w:r>
      <w:fldChar w:fldCharType="end"/>
    </w:r>
    <w:r>
      <w:tab/>
      <w:t xml:space="preserve">Checker: </w:t>
    </w:r>
    <w:r>
      <w:fldChar w:fldCharType="begin"/>
    </w:r>
    <w:r>
      <w:instrText xml:space="preserve"> DOCPROPERTY "_RoleChecker" </w:instrText>
    </w:r>
    <w:r>
      <w:fldChar w:fldCharType="separate"/>
    </w:r>
    <w:r w:rsidR="00D81FB9">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D81FB9">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802"/>
    <w:rsid w:val="00245EDD"/>
    <w:rsid w:val="0026230D"/>
    <w:rsid w:val="002B524D"/>
    <w:rsid w:val="002C00A8"/>
    <w:rsid w:val="00310508"/>
    <w:rsid w:val="00385802"/>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7B77"/>
    <w:rsid w:val="00BC4A6C"/>
    <w:rsid w:val="00BD6AB0"/>
    <w:rsid w:val="00C37E6E"/>
    <w:rsid w:val="00C810DC"/>
    <w:rsid w:val="00C92D5F"/>
    <w:rsid w:val="00CA2E7C"/>
    <w:rsid w:val="00D066FD"/>
    <w:rsid w:val="00D36E44"/>
    <w:rsid w:val="00D41195"/>
    <w:rsid w:val="00D67FE7"/>
    <w:rsid w:val="00D75449"/>
    <w:rsid w:val="00D81FB9"/>
    <w:rsid w:val="00DA0FE2"/>
    <w:rsid w:val="00DE253C"/>
    <w:rsid w:val="00E01745"/>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ebbf137f6164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81FB9"/>
    <w:pPr>
      <w:spacing w:line="240" w:lineRule="auto"/>
    </w:pPr>
    <w:rPr>
      <w:sz w:val="20"/>
      <w:szCs w:val="20"/>
    </w:rPr>
  </w:style>
  <w:style w:type="character" w:customStyle="1" w:styleId="FootnoteTextChar">
    <w:name w:val="Footnote Text Char"/>
    <w:basedOn w:val="DefaultParagraphFont"/>
    <w:link w:val="FootnoteText"/>
    <w:rsid w:val="00D81FB9"/>
    <w:rPr>
      <w:rFonts w:ascii="Arial" w:eastAsia="Times New Roman" w:hAnsi="Arial" w:cs="Latha"/>
      <w:lang w:val="en-US" w:eastAsia="en-US" w:bidi="ta-IN"/>
    </w:rPr>
  </w:style>
  <w:style w:type="character" w:styleId="FootnoteReference">
    <w:name w:val="footnote reference"/>
    <w:basedOn w:val="DefaultParagraphFont"/>
    <w:rsid w:val="00D81FB9"/>
    <w:rPr>
      <w:vertAlign w:val="superscript"/>
    </w:rPr>
  </w:style>
  <w:style w:type="paragraph" w:styleId="EndnoteText">
    <w:name w:val="endnote text"/>
    <w:basedOn w:val="Normal"/>
    <w:link w:val="EndnoteTextChar"/>
    <w:rsid w:val="00D81FB9"/>
    <w:pPr>
      <w:spacing w:line="240" w:lineRule="auto"/>
    </w:pPr>
    <w:rPr>
      <w:sz w:val="20"/>
      <w:szCs w:val="20"/>
    </w:rPr>
  </w:style>
  <w:style w:type="character" w:customStyle="1" w:styleId="EndnoteTextChar">
    <w:name w:val="Endnote Text Char"/>
    <w:basedOn w:val="DefaultParagraphFont"/>
    <w:link w:val="EndnoteText"/>
    <w:rsid w:val="00D81FB9"/>
    <w:rPr>
      <w:rFonts w:ascii="Arial" w:eastAsia="Times New Roman" w:hAnsi="Arial" w:cs="Latha"/>
      <w:lang w:val="en-US" w:eastAsia="en-US" w:bidi="ta-IN"/>
    </w:rPr>
  </w:style>
  <w:style w:type="character" w:styleId="EndnoteReference">
    <w:name w:val="endnote reference"/>
    <w:basedOn w:val="DefaultParagraphFont"/>
    <w:rsid w:val="00D81FB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D81FB9"/>
    <w:pPr>
      <w:spacing w:line="240" w:lineRule="auto"/>
    </w:pPr>
    <w:rPr>
      <w:sz w:val="20"/>
      <w:szCs w:val="20"/>
    </w:rPr>
  </w:style>
  <w:style w:type="character" w:customStyle="1" w:styleId="FootnoteTextChar">
    <w:name w:val="Footnote Text Char"/>
    <w:basedOn w:val="DefaultParagraphFont"/>
    <w:link w:val="FootnoteText"/>
    <w:rsid w:val="00D81FB9"/>
    <w:rPr>
      <w:rFonts w:ascii="Arial" w:eastAsia="Times New Roman" w:hAnsi="Arial" w:cs="Latha"/>
      <w:lang w:val="en-US" w:eastAsia="en-US" w:bidi="ta-IN"/>
    </w:rPr>
  </w:style>
  <w:style w:type="character" w:styleId="FootnoteReference">
    <w:name w:val="footnote reference"/>
    <w:basedOn w:val="DefaultParagraphFont"/>
    <w:rsid w:val="00D81FB9"/>
    <w:rPr>
      <w:vertAlign w:val="superscript"/>
    </w:rPr>
  </w:style>
  <w:style w:type="paragraph" w:styleId="EndnoteText">
    <w:name w:val="endnote text"/>
    <w:basedOn w:val="Normal"/>
    <w:link w:val="EndnoteTextChar"/>
    <w:rsid w:val="00D81FB9"/>
    <w:pPr>
      <w:spacing w:line="240" w:lineRule="auto"/>
    </w:pPr>
    <w:rPr>
      <w:sz w:val="20"/>
      <w:szCs w:val="20"/>
    </w:rPr>
  </w:style>
  <w:style w:type="character" w:customStyle="1" w:styleId="EndnoteTextChar">
    <w:name w:val="Endnote Text Char"/>
    <w:basedOn w:val="DefaultParagraphFont"/>
    <w:link w:val="EndnoteText"/>
    <w:rsid w:val="00D81FB9"/>
    <w:rPr>
      <w:rFonts w:ascii="Arial" w:eastAsia="Times New Roman" w:hAnsi="Arial" w:cs="Latha"/>
      <w:lang w:val="en-US" w:eastAsia="en-US" w:bidi="ta-IN"/>
    </w:rPr>
  </w:style>
  <w:style w:type="character" w:styleId="EndnoteReference">
    <w:name w:val="endnote reference"/>
    <w:basedOn w:val="DefaultParagraphFont"/>
    <w:rsid w:val="00D81F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ebbf137f61642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1057</ap:Words>
  <ap:Characters>4366</ap:Characters>
  <ap:Application>Microsoft Office Word</ap:Application>
  <ap:DocSecurity>0</ap:DocSecurity>
  <ap:Lines>74</ap:Lines>
  <ap:Paragraphs>14</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5409</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8</dc:title>
  <dc:subject/>
  <dc:creator>David Waterson</dc:creator>
  <cp:keywords/>
  <dc:description/>
  <cp:lastModifiedBy>David Waterson</cp:lastModifiedBy>
  <cp:revision>3</cp:revision>
  <dcterms:created xsi:type="dcterms:W3CDTF">2019-08-04T13:58:00Z</dcterms:created>
  <dcterms:modified xsi:type="dcterms:W3CDTF">2019-08-04T13:58:00Z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08.docx</vt:lpwstr>
  </property>
  <property fmtid="{D5CDD505-2E9C-101B-9397-08002B2CF9AE}" pid="9" name="_TranslationDocumentId">
    <vt:i4>19428</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3008</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8</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