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878" w:rsidRDefault="00597878" w:rsidP="00597878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22:1 </w:t>
      </w:r>
      <w:r>
        <w:rPr>
          <w:rFonts w:eastAsia="Segoe UI" w:cs="Arial"/>
        </w:rPr>
        <w:t xml:space="preserve">Jehovah spoke further to Moses, saying: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“Tell Aaron and his sons that they should be careful how they handle</w:t>
      </w:r>
      <w:r w:rsidR="00672D49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the holy things of the Israelites and not profane my holy name</w:t>
      </w:r>
      <w:r w:rsidR="00672D49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regarding the things they are sanctifying to me.</w:t>
      </w:r>
      <w:r w:rsidR="00672D49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I am Jehovah.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Say to them, ‘Throughout your generations, any of your offspring who, while he is unclean, comes near to the holy things that the Israelites sanctify to Jehovah, that person</w:t>
      </w:r>
      <w:r w:rsidR="00672D49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will be cut off</w:t>
      </w:r>
      <w:r w:rsidR="00672D49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from before me.</w:t>
      </w:r>
      <w:r w:rsidR="00672D49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I am Jehovah.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No man of Aaron’s offspring who has leprosy</w:t>
      </w:r>
      <w:r w:rsidR="00672D49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or a discharge</w:t>
      </w:r>
      <w:r w:rsidR="00672D49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may eat of the holy things until he becomes clean,</w:t>
      </w:r>
      <w:r w:rsidR="00672D49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neither the man who touches someone who became unclean by a dead person,</w:t>
      </w:r>
      <w:r w:rsidR="00672D49">
        <w:rPr>
          <w:rStyle w:val="FootnoteReference"/>
          <w:rFonts w:eastAsia="Segoe UI" w:cs="Arial"/>
        </w:rPr>
        <w:footnoteReference w:id="4"/>
      </w:r>
      <w:r w:rsidR="00672D49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nor a man who has a seminal emission,</w:t>
      </w:r>
      <w:r w:rsidR="00672D49">
        <w:rPr>
          <w:rStyle w:val="EndnoteReference"/>
          <w:rFonts w:eastAsia="Segoe UI" w:cs="Arial"/>
        </w:rPr>
        <w:endnoteReference w:id="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nor a man who touches an unclean swarming creature</w:t>
      </w:r>
      <w:r w:rsidR="00672D49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or who touches a man who is unclean for any reason and who can make him unclean.</w:t>
      </w:r>
      <w:r w:rsidR="00672D49">
        <w:rPr>
          <w:rStyle w:val="EndnoteReference"/>
          <w:rFonts w:eastAsia="Segoe UI" w:cs="Arial"/>
        </w:rPr>
        <w:endnoteReference w:id="1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The person</w:t>
      </w:r>
      <w:r w:rsidR="00672D49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who touches any of these will be unclean until the evening and may not eat any of the holy things, but he should bathe himself in water.</w:t>
      </w:r>
      <w:r w:rsidR="00672D49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When the sun has set, he will be clean, and afterward he may eat some of the holy things because it is his food.</w:t>
      </w:r>
      <w:r w:rsidR="00672D49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Also, he should not eat any animal found dead or anything torn by wild animals and become unclean by it.</w:t>
      </w:r>
      <w:r w:rsidR="00672D49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I am Jehovah.</w:t>
      </w:r>
    </w:p>
    <w:p w:rsidR="00597878" w:rsidRDefault="00597878" w:rsidP="00597878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“‘They must keep their obligation to me, so that they may not incur sin because of it and have to die for it because they were profaning it. I am Jehovah, who is sanctifying them.</w:t>
      </w:r>
    </w:p>
    <w:p w:rsidR="00597878" w:rsidRDefault="00597878" w:rsidP="00597878">
      <w:pPr>
        <w:rPr>
          <w:rFonts w:eastAsia="Segoe UI" w:cs="Arial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“‘No unauthorized person</w:t>
      </w:r>
      <w:r w:rsidR="00672D49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may eat anything holy.</w:t>
      </w:r>
      <w:r w:rsidR="00672D49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No foreign guest of a priest or hired worker may eat anything holy.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But if a priest should purchase someone</w:t>
      </w:r>
      <w:r w:rsidR="00672D49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with his own money, that person may share in eating it. Slaves born in his house may also share in eating his food.</w:t>
      </w:r>
      <w:r w:rsidR="00672D49">
        <w:rPr>
          <w:rStyle w:val="EndnoteReference"/>
          <w:rFonts w:eastAsia="Segoe UI" w:cs="Arial"/>
        </w:rPr>
        <w:endnoteReference w:id="1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If the daughter of a priest should marry someone who is not a priest,</w:t>
      </w:r>
      <w:r w:rsidR="00672D49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she may not eat of the contribution of the holy things.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But if the daughter of a priest should become a widow or is divorced and she has no offspring and she returns to her father’s house as in her youth, she may eat some of her father’s food;</w:t>
      </w:r>
      <w:r w:rsidR="00672D49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but no unauthorized person</w:t>
      </w:r>
      <w:r w:rsidR="00672D49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may eat it.</w:t>
      </w:r>
    </w:p>
    <w:p w:rsidR="00597878" w:rsidRDefault="00597878" w:rsidP="00597878">
      <w:pPr>
        <w:rPr>
          <w:rFonts w:eastAsia="Segoe UI" w:cs="Arial"/>
        </w:rPr>
      </w:pP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“‘Now if a man eats a holy thing by mistake, he must add a fifth of its value and give the holy offering to the priest.</w:t>
      </w:r>
      <w:r w:rsidR="00672D49">
        <w:rPr>
          <w:rStyle w:val="EndnoteReference"/>
          <w:rFonts w:eastAsia="Segoe UI" w:cs="Arial"/>
        </w:rPr>
        <w:endnoteReference w:id="1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So they should not profane the holy things of the Israelites that they contribute to Jehovah</w:t>
      </w:r>
      <w:r w:rsidR="00672D49">
        <w:rPr>
          <w:rStyle w:val="EndnoteReference"/>
          <w:rFonts w:eastAsia="Segoe UI" w:cs="Arial"/>
        </w:rPr>
        <w:endnoteReference w:id="1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and cause themselves to incur punishment for their guilt because of eating their holy things; for I am Jehovah, who is sanctifying them.’”</w:t>
      </w:r>
    </w:p>
    <w:p w:rsidR="00597878" w:rsidRDefault="00597878" w:rsidP="00597878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Jehovah continued speaking to Moses, saying: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“Speak to Aaron and his sons and all the Israelites and say to them, ‘When an Israelite man or a foreign resident in Israel presents a burnt offering</w:t>
      </w:r>
      <w:r w:rsidR="00672D49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to Jehovah to fulfill his vows or to make a voluntary offering,</w:t>
      </w:r>
      <w:r w:rsidR="00672D49">
        <w:rPr>
          <w:rStyle w:val="EndnoteReference"/>
          <w:rFonts w:eastAsia="Segoe UI" w:cs="Arial"/>
        </w:rPr>
        <w:endnoteReference w:id="2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he should present a sound male</w:t>
      </w:r>
      <w:r w:rsidR="00672D49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from the herd, the young rams, or the goats, in order to gain approval.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You must not present anything with a defect,</w:t>
      </w:r>
      <w:r w:rsidR="00672D49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for it will not serve to gain approval for you.</w:t>
      </w:r>
    </w:p>
    <w:p w:rsidR="00597878" w:rsidRDefault="00597878" w:rsidP="00597878">
      <w:pPr>
        <w:rPr>
          <w:rFonts w:eastAsia="Segoe UI" w:cs="Arial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“‘If a man presents a communion sacrifice</w:t>
      </w:r>
      <w:r w:rsidR="00672D49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to Jehovah to pay a vow or as a voluntary offering, it should be a sound animal from the herd or the flock, in order to gain approval. No defect at all should be in it.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 xml:space="preserve">No offering should be blind, have a fracture, a cut, a wart, scabbiness, or ringworm; you must not present any of these to Jehovah or make such an offering on the altar for Jehovah.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 xml:space="preserve">You may present a bull or a sheep with a limb that is too long or too short as a voluntary offering, but it will not be accepted with approval as a vow offering.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 xml:space="preserve">You must not present to Jehovah one having the testicles damaged or crushed or pulled off or cut off, and you should not offer such animals in your land.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And you must not present any of these from the hand of a foreigner as the bread of your God, for they are corrupted and defective. They will not be accepted with approval for you.’”</w:t>
      </w:r>
    </w:p>
    <w:p w:rsidR="00597878" w:rsidRDefault="00597878" w:rsidP="0059787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 xml:space="preserve">Jehovah spoke further to Moses, saying: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“When a bull or a young ram or a goat is born, it will continue with its mother for seven days,</w:t>
      </w:r>
      <w:r w:rsidR="00672D49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but from the eighth day forward it will be accepted with approval as an offering, an offering made by fire to Jehovah.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As for a bull or a sheep, you must not slaughter it and its young on the same day.</w:t>
      </w:r>
      <w:r w:rsidR="00672D49">
        <w:rPr>
          <w:rStyle w:val="EndnoteReference"/>
          <w:rFonts w:eastAsia="Segoe UI" w:cs="Arial"/>
        </w:rPr>
        <w:endnoteReference w:id="25"/>
      </w:r>
    </w:p>
    <w:p w:rsidR="00597878" w:rsidRDefault="00597878" w:rsidP="00597878">
      <w:pPr>
        <w:rPr>
          <w:rFonts w:eastAsia="Segoe UI" w:cs="Arial"/>
        </w:rPr>
      </w:pP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“If you sacrifice a thanksgiving sacrifice to Jehovah,</w:t>
      </w:r>
      <w:r w:rsidR="00672D49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you should sacrifice it to gain approval for yourselves.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It should be eaten on that day. You must not leave any of it until morning.</w:t>
      </w:r>
      <w:r w:rsidR="00672D49">
        <w:rPr>
          <w:rStyle w:val="EndnoteReference"/>
          <w:rFonts w:eastAsia="Segoe UI" w:cs="Arial"/>
        </w:rPr>
        <w:endnoteReference w:id="27"/>
      </w:r>
      <w:r>
        <w:rPr>
          <w:rFonts w:eastAsia="Segoe UI" w:cs="Arial"/>
        </w:rPr>
        <w:t xml:space="preserve"> I am Jehovah.</w:t>
      </w:r>
    </w:p>
    <w:p w:rsidR="00597878" w:rsidRDefault="00597878" w:rsidP="00597878">
      <w:pPr>
        <w:rPr>
          <w:rFonts w:eastAsia="Segoe UI" w:cs="Arial"/>
        </w:rPr>
      </w:pP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“You must keep my commandments and carry them out.</w:t>
      </w:r>
      <w:r w:rsidR="00672D49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I am Jehovah. </w:t>
      </w: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You must not profane my holy name,</w:t>
      </w:r>
      <w:r w:rsidR="00672D49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and I must be sanctified in the midst of the Israelites.</w:t>
      </w:r>
      <w:r w:rsidR="00672D49">
        <w:rPr>
          <w:rStyle w:val="EndnoteReference"/>
          <w:rFonts w:eastAsia="Segoe UI" w:cs="Arial"/>
        </w:rPr>
        <w:endnoteReference w:id="30"/>
      </w:r>
      <w:r>
        <w:rPr>
          <w:rFonts w:eastAsia="Segoe UI" w:cs="Arial"/>
        </w:rPr>
        <w:t xml:space="preserve"> I am Jehovah, who is sanctifying you,</w:t>
      </w:r>
      <w:r w:rsidR="00672D49">
        <w:rPr>
          <w:rStyle w:val="EndnoteReference"/>
          <w:rFonts w:eastAsia="Segoe UI" w:cs="Arial"/>
        </w:rPr>
        <w:endnoteReference w:id="3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the one bringing you out of the land of Egypt to prove myself God to you.</w:t>
      </w:r>
      <w:r w:rsidR="00672D49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I am Jehovah.”</w:t>
      </w:r>
    </w:p>
    <w:p w:rsidR="00762BCB" w:rsidRPr="00597878" w:rsidRDefault="00762BCB" w:rsidP="00597878"/>
    <w:sectPr w:rsidR="00762BCB" w:rsidRPr="00597878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A08" w:rsidRDefault="005D3A08">
      <w:r>
        <w:separator/>
      </w:r>
    </w:p>
  </w:endnote>
  <w:endnote w:type="continuationSeparator" w:id="0">
    <w:p w:rsidR="005D3A08" w:rsidRDefault="005D3A08">
      <w:r>
        <w:continuationSeparator/>
      </w:r>
    </w:p>
  </w:endnote>
  <w:endnote w:id="1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21:6</w:t>
      </w:r>
    </w:p>
  </w:endnote>
  <w:endnote w:id="2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Exodus 28:38; Numbers 18:32</w:t>
      </w:r>
    </w:p>
  </w:endnote>
  <w:endnote w:id="3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7:20</w:t>
      </w:r>
    </w:p>
  </w:endnote>
  <w:endnote w:id="4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13:2</w:t>
      </w:r>
    </w:p>
  </w:endnote>
  <w:endnote w:id="5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15:2</w:t>
      </w:r>
    </w:p>
  </w:endnote>
  <w:endnote w:id="6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14:2; 15:13</w:t>
      </w:r>
    </w:p>
  </w:endnote>
  <w:endnote w:id="7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21:1; Numbers 19:11, 22</w:t>
      </w:r>
    </w:p>
  </w:endnote>
  <w:endnote w:id="8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15:16</w:t>
      </w:r>
    </w:p>
  </w:endnote>
  <w:endnote w:id="9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11:24, 43</w:t>
      </w:r>
    </w:p>
  </w:endnote>
  <w:endnote w:id="10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15:7, 19</w:t>
      </w:r>
    </w:p>
  </w:endnote>
  <w:endnote w:id="11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Numbers 19:6, 7</w:t>
      </w:r>
    </w:p>
  </w:endnote>
  <w:endnote w:id="12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Numbers 18:11</w:t>
      </w:r>
    </w:p>
  </w:endnote>
  <w:endnote w:id="13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Exodus 22:31; Leviticus 17:15; Deuteronomy 14:21</w:t>
      </w:r>
    </w:p>
  </w:endnote>
  <w:endnote w:id="14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Exodus 29:33</w:t>
      </w:r>
    </w:p>
  </w:endnote>
  <w:endnote w:id="15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Numbers 18:11</w:t>
      </w:r>
    </w:p>
  </w:endnote>
  <w:endnote w:id="16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10:14; Numbers 18:19</w:t>
      </w:r>
    </w:p>
  </w:endnote>
  <w:endnote w:id="17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5:15, 16</w:t>
      </w:r>
    </w:p>
  </w:endnote>
  <w:endnote w:id="18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Numbers 18:32</w:t>
      </w:r>
    </w:p>
  </w:endnote>
  <w:endnote w:id="19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Numbers 15:14, 16</w:t>
      </w:r>
    </w:p>
  </w:endnote>
  <w:endnote w:id="20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7:16; Numbers 15:3; Deuteronomy 12:5, 6</w:t>
      </w:r>
    </w:p>
  </w:endnote>
  <w:endnote w:id="21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1:3; 22:22</w:t>
      </w:r>
    </w:p>
  </w:endnote>
  <w:endnote w:id="22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Deuteronomy 15:19, 21; 17:1; Malachi 1:8; Hebrews 9:14; 1 Peter 1:19</w:t>
      </w:r>
    </w:p>
  </w:endnote>
  <w:endnote w:id="23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3:1</w:t>
      </w:r>
    </w:p>
  </w:endnote>
  <w:endnote w:id="24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Exodus 22:30</w:t>
      </w:r>
    </w:p>
  </w:endnote>
  <w:endnote w:id="25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Exodus 23:19; Deuteronomy 22:6</w:t>
      </w:r>
    </w:p>
  </w:endnote>
  <w:endnote w:id="26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7:12</w:t>
      </w:r>
    </w:p>
  </w:endnote>
  <w:endnote w:id="27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7:15</w:t>
      </w:r>
    </w:p>
  </w:endnote>
  <w:endnote w:id="28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19:37; Numbers 15:40; Deuteronomy 4:40</w:t>
      </w:r>
    </w:p>
  </w:endnote>
  <w:endnote w:id="29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18:21; 19:12</w:t>
      </w:r>
    </w:p>
  </w:endnote>
  <w:endnote w:id="30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Leviticus 10:3</w:t>
      </w:r>
    </w:p>
  </w:endnote>
  <w:endnote w:id="31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Exodus 19:5; Leviticus 20:8; 21:8</w:t>
      </w:r>
    </w:p>
  </w:endnote>
  <w:endnote w:id="32">
    <w:p w:rsidR="00672D49" w:rsidRDefault="00672D49">
      <w:pPr>
        <w:pStyle w:val="EndnoteText"/>
      </w:pPr>
      <w:r>
        <w:rPr>
          <w:rStyle w:val="EndnoteReference"/>
        </w:rPr>
        <w:endnoteRef/>
      </w:r>
      <w:r>
        <w:t xml:space="preserve"> Exodus 6:7; Leviticus 11:45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A08" w:rsidRDefault="005D3A08">
      <w:r>
        <w:separator/>
      </w:r>
    </w:p>
  </w:footnote>
  <w:footnote w:type="continuationSeparator" w:id="0">
    <w:p w:rsidR="005D3A08" w:rsidRDefault="005D3A08">
      <w:r>
        <w:continuationSeparator/>
      </w:r>
    </w:p>
  </w:footnote>
  <w:footnote w:id="1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“they should separate themselves from.”</w:t>
      </w:r>
    </w:p>
  </w:footnote>
  <w:footnote w:id="2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3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“put to death.”</w:t>
      </w:r>
    </w:p>
  </w:footnote>
  <w:footnote w:id="4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“by a soul.”</w:t>
      </w:r>
    </w:p>
  </w:footnote>
  <w:footnote w:id="5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  <w:footnote w:id="6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“No stranger,” that is, a man not of Aaron’s family.</w:t>
      </w:r>
    </w:p>
  </w:footnote>
  <w:footnote w:id="7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 soul.”</w:t>
      </w:r>
    </w:p>
  </w:footnote>
  <w:footnote w:id="8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“marry a stranger.”</w:t>
      </w:r>
    </w:p>
  </w:footnote>
  <w:footnote w:id="9">
    <w:p w:rsidR="00672D49" w:rsidRDefault="00672D4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“stranger,” that is, a man not of Aaron’s family.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72D49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72D49">
        <w:t>Leviticus Chapter 22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672D49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72D49">
      <w:rPr>
        <w:noProof/>
        <w:snapToGrid w:val="0"/>
      </w:rPr>
      <w:t>Leviticus 22.Advisor.docx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672D49">
        <w:t>Leviticus Chapter 22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672D49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72D49">
      <w:rPr>
        <w:noProof/>
        <w:snapToGrid w:val="0"/>
      </w:rPr>
      <w:t>Leviticus 22.Advisor.docx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672D4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672D4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672D4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672D4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A0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97878"/>
    <w:rsid w:val="005D3A08"/>
    <w:rsid w:val="005D4494"/>
    <w:rsid w:val="005F29B7"/>
    <w:rsid w:val="006634F9"/>
    <w:rsid w:val="00672D4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4e4adca5abba41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672D4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72D49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672D49"/>
    <w:rPr>
      <w:vertAlign w:val="superscript"/>
    </w:rPr>
  </w:style>
  <w:style w:type="paragraph" w:styleId="EndnoteText">
    <w:name w:val="endnote text"/>
    <w:basedOn w:val="Normal"/>
    <w:link w:val="EndnoteTextChar"/>
    <w:rsid w:val="00672D4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672D49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672D4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672D4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72D49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672D49"/>
    <w:rPr>
      <w:vertAlign w:val="superscript"/>
    </w:rPr>
  </w:style>
  <w:style w:type="paragraph" w:styleId="EndnoteText">
    <w:name w:val="endnote text"/>
    <w:basedOn w:val="Normal"/>
    <w:link w:val="EndnoteTextChar"/>
    <w:rsid w:val="00672D49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672D49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672D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4e4adca5abba41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897</ap:Words>
  <ap:Characters>3753</ap:Characters>
  <ap:Application>Microsoft Office Word</ap:Application>
  <ap:DocSecurity>0</ap:DocSecurity>
  <ap:Lines>61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4639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22</dc:title>
  <dc:subject/>
  <dc:creator>David Waterson</dc:creator>
  <cp:keywords/>
  <dc:description/>
  <cp:lastModifiedBy>David Waterson</cp:lastModifiedBy>
  <cp:revision>3</cp:revision>
  <dcterms:created xsi:type="dcterms:W3CDTF">2019-08-04T14:04:00Z</dcterms:created>
  <dcterms:modified xsi:type="dcterms:W3CDTF">2019-08-04T14:04:00Z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22.docx</vt:lpwstr>
  </property>
  <property fmtid="{D5CDD505-2E9C-101B-9397-08002B2CF9AE}" pid="9" name="_TranslationDocumentId">
    <vt:i4>19442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