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5D4" w:rsidRDefault="007575D4" w:rsidP="007575D4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23:1 </w:t>
      </w:r>
      <w:r>
        <w:rPr>
          <w:rFonts w:eastAsia="Segoe UI" w:cs="Arial"/>
        </w:rPr>
        <w:t xml:space="preserve">Jehovah continued speaking to Moses, saying: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“Speak to the Israelites and tell them, ‘The seasonal festivals</w:t>
      </w:r>
      <w:r w:rsidR="00673653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of Jehovah that you should proclaim</w:t>
      </w:r>
      <w:r w:rsidR="00673653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are holy conventions. These are my seasonal festivals:</w:t>
      </w:r>
    </w:p>
    <w:p w:rsidR="007575D4" w:rsidRDefault="007575D4" w:rsidP="007575D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“‘Six days work may be done, but on the seventh day is a sabbath of complete rest,</w:t>
      </w:r>
      <w:r w:rsidR="00673653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a holy convention. You may not do any sort of work. It is to be a sabbath to Jehovah wherever you dwell.</w:t>
      </w:r>
      <w:r w:rsidR="00673653">
        <w:rPr>
          <w:rStyle w:val="EndnoteReference"/>
          <w:rFonts w:eastAsia="Segoe UI" w:cs="Arial"/>
        </w:rPr>
        <w:endnoteReference w:id="4"/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 xml:space="preserve">“‘These are the seasonal festivals of Jehovah, holy conventions that you should proclaim at the times appointed for them: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In the first month, on the 14th day of the month,</w:t>
      </w:r>
      <w:r w:rsidR="00673653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at twilight</w:t>
      </w:r>
      <w:r w:rsidR="00673653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is the Passover</w:t>
      </w:r>
      <w:r w:rsidR="00673653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to Jehovah.</w:t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“‘On the 15th day of this month is the Festival of Unleavened Bread to Jehovah.</w:t>
      </w:r>
      <w:r w:rsidR="00673653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Seven days you should eat unleavened bread.</w:t>
      </w:r>
      <w:r w:rsidR="00673653">
        <w:rPr>
          <w:rStyle w:val="EndnoteReference"/>
          <w:rFonts w:eastAsia="Segoe UI" w:cs="Arial"/>
        </w:rPr>
        <w:endnoteReference w:id="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On the first day, you will observe a holy convention.</w:t>
      </w:r>
      <w:r w:rsidR="00673653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You should not do any hard work.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But you are to present an offering made by fire to Jehovah for seven days. There will be a holy convention on the seventh day. You should not do any hard work.’”</w:t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 xml:space="preserve">Jehovah continued to speak to Moses, saying: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“Speak to the Israelites and tell them, ‘When you eventually come into the land that I am giving you and you have reaped its harvest, you must bring a sheaf of the firstfruits</w:t>
      </w:r>
      <w:r w:rsidR="00673653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of your harvest to the priest.</w:t>
      </w:r>
      <w:r w:rsidR="00673653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 xml:space="preserve">And he will wave the sheaf back and forth before Jehovah to gain approval for you. The priest should wave it on the day after the Sabbath.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 xml:space="preserve">On the day you have the sheaf waved, you must offer a sound young ram in its first year, as a burnt offering to Jehovah.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Its grain offering will be two tenths of an e′phah</w:t>
      </w:r>
      <w:r w:rsidR="00673653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of fine flour mixed with oil, as an offering made by fire to Jehovah, a pleasing</w:t>
      </w:r>
      <w:r w:rsidR="00673653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aroma. Its drink offering will be a fourth of a hin</w:t>
      </w:r>
      <w:r w:rsidR="00673653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of wine.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You must not eat any bread, roasted grain, or new grain until this day, until you bring the offering of your God. It is a lasting statute for all your generations wherever you dwell.</w:t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“‘You are to count seven sabbaths from the day after the Sabbath, from the day that you bring the sheaf of the wave offering.</w:t>
      </w:r>
      <w:r w:rsidR="00673653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They should be complete weeks.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You will count off 50 days</w:t>
      </w:r>
      <w:r w:rsidR="00673653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until the day after the seventh Sabbath, and then you should present a new grain offering to Jehovah.</w:t>
      </w:r>
      <w:r w:rsidR="00673653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You should bring from your dwelling places two loaves as a wave offering. These should be made of two tenths of an e′phah</w:t>
      </w:r>
      <w:r w:rsidR="00673653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of fine flour. They should be baked with leaven,</w:t>
      </w:r>
      <w:r w:rsidR="00673653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as first ripe fruits to Jehovah.</w:t>
      </w:r>
      <w:r w:rsidR="00673653">
        <w:rPr>
          <w:rStyle w:val="EndnoteReference"/>
          <w:rFonts w:eastAsia="Segoe UI" w:cs="Arial"/>
        </w:rPr>
        <w:endnoteReference w:id="1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And you should present along with the loaves seven sound male lambs, each a year old, and one young bull and two rams.</w:t>
      </w:r>
      <w:r w:rsidR="00673653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They will serve as a burnt offering to Jehovah along with the corresponding grain offering and drink offerings, as an offering made by fire, of a pleasing</w:t>
      </w:r>
      <w:r w:rsidR="00673653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aroma to Jehovah.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And you must offer one young goat as a sin offering</w:t>
      </w:r>
      <w:r w:rsidR="00673653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and two male lambs, each a year old, as a communion sacrifice.</w:t>
      </w:r>
      <w:r w:rsidR="00673653">
        <w:rPr>
          <w:rStyle w:val="EndnoteReference"/>
          <w:rFonts w:eastAsia="Segoe UI" w:cs="Arial"/>
        </w:rPr>
        <w:endnoteReference w:id="1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The priest will wave them back and forth along with the loaves of the first ripe fruits, as a wave offering before Jehovah, together with the two male lambs. They should serve as something holy to Jehovah for the priest.</w:t>
      </w:r>
      <w:r w:rsidR="00673653">
        <w:rPr>
          <w:rStyle w:val="EndnoteReference"/>
          <w:rFonts w:eastAsia="Segoe UI" w:cs="Arial"/>
        </w:rPr>
        <w:endnoteReference w:id="2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On this day you will make a proclamation</w:t>
      </w:r>
      <w:r w:rsidR="00673653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for a holy convention for yourselves. You may not do any hard work. It is a lasting statute in all your dwelling places for all your generations.</w:t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“‘When you reap the harvest of your land, you must not reap the edge of your field completely and you should not pick up what is left from your harvest.</w:t>
      </w:r>
      <w:r w:rsidR="00673653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You should leave it for the poor</w:t>
      </w:r>
      <w:r w:rsidR="00673653">
        <w:rPr>
          <w:rStyle w:val="FootnoteReference"/>
          <w:rFonts w:eastAsia="Segoe UI" w:cs="Arial"/>
        </w:rPr>
        <w:footnoteReference w:id="7"/>
      </w:r>
      <w:r w:rsidR="00673653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and for the foreign resident.</w:t>
      </w:r>
      <w:r w:rsidR="00673653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I am Jehovah your God.’”</w:t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 xml:space="preserve">Jehovah went on speaking to Moses, saying: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“Tell the Israelites, ‘In the seventh month, on the first of the month, you should observe a complete rest, a memorial signaled by a trumpet blast,</w:t>
      </w:r>
      <w:r w:rsidR="00673653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a holy convention.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You may not do any hard work, and you will present an offering made by fire to Jehovah.’”</w:t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 xml:space="preserve">Jehovah spoke further to Moses, saying: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“However, on the tenth of this seventh month is the Day of Atonement.</w:t>
      </w:r>
      <w:r w:rsidR="00673653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You should observe a holy convention, and you must afflict yourselves</w:t>
      </w:r>
      <w:r w:rsidR="00673653">
        <w:rPr>
          <w:rStyle w:val="FootnoteReference"/>
          <w:rFonts w:eastAsia="Segoe UI" w:cs="Arial"/>
        </w:rPr>
        <w:footnoteReference w:id="8"/>
      </w:r>
      <w:r w:rsidR="00673653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and present an offering made by fire to Jehovah.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You are not to do any sort of work on this particular day because it is a day of atonement to make atonement</w:t>
      </w:r>
      <w:r w:rsidR="00673653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for you before Jehovah your God.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Anyone</w:t>
      </w:r>
      <w:r w:rsidR="00673653">
        <w:rPr>
          <w:rStyle w:val="FootnoteReference"/>
          <w:rFonts w:eastAsia="Segoe UI" w:cs="Arial"/>
        </w:rPr>
        <w:footnoteReference w:id="9"/>
      </w:r>
      <w:r>
        <w:rPr>
          <w:rFonts w:eastAsia="Segoe UI" w:cs="Arial"/>
        </w:rPr>
        <w:t xml:space="preserve"> who will not afflict himself</w:t>
      </w:r>
      <w:r w:rsidR="00673653">
        <w:rPr>
          <w:rStyle w:val="FootnoteReference"/>
          <w:rFonts w:eastAsia="Segoe UI" w:cs="Arial"/>
        </w:rPr>
        <w:footnoteReference w:id="10"/>
      </w:r>
      <w:r>
        <w:rPr>
          <w:rFonts w:eastAsia="Segoe UI" w:cs="Arial"/>
        </w:rPr>
        <w:t xml:space="preserve"> on this day will be cut off</w:t>
      </w:r>
      <w:r w:rsidR="00673653">
        <w:rPr>
          <w:rStyle w:val="FootnoteReference"/>
          <w:rFonts w:eastAsia="Segoe UI" w:cs="Arial"/>
        </w:rPr>
        <w:footnoteReference w:id="11"/>
      </w:r>
      <w:r>
        <w:rPr>
          <w:rFonts w:eastAsia="Segoe UI" w:cs="Arial"/>
        </w:rPr>
        <w:t xml:space="preserve"> from his people.</w:t>
      </w:r>
      <w:r w:rsidR="00673653">
        <w:rPr>
          <w:rStyle w:val="EndnoteReference"/>
          <w:rFonts w:eastAsia="Segoe UI" w:cs="Arial"/>
        </w:rPr>
        <w:endnoteReference w:id="2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And I will destroy from among his people every person</w:t>
      </w:r>
      <w:r w:rsidR="00673653">
        <w:rPr>
          <w:rStyle w:val="FootnoteReference"/>
          <w:rFonts w:eastAsia="Segoe UI" w:cs="Arial"/>
        </w:rPr>
        <w:footnoteReference w:id="12"/>
      </w:r>
      <w:r>
        <w:rPr>
          <w:rFonts w:eastAsia="Segoe UI" w:cs="Arial"/>
        </w:rPr>
        <w:t xml:space="preserve"> who does any sort of work on this day.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 xml:space="preserve">You must not do any sort of work. It is a lasting statute for all your generations wherever you dwell. </w:t>
      </w: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It is a sabbath of complete rest for you, and you will afflict yourselves</w:t>
      </w:r>
      <w:r w:rsidR="00673653">
        <w:rPr>
          <w:rStyle w:val="FootnoteReference"/>
          <w:rFonts w:eastAsia="Segoe UI" w:cs="Arial"/>
        </w:rPr>
        <w:footnoteReference w:id="13"/>
      </w:r>
      <w:r w:rsidR="00673653">
        <w:rPr>
          <w:rStyle w:val="EndnoteReference"/>
          <w:rFonts w:eastAsia="Segoe UI" w:cs="Arial"/>
        </w:rPr>
        <w:endnoteReference w:id="30"/>
      </w:r>
      <w:r>
        <w:rPr>
          <w:rFonts w:eastAsia="Segoe UI" w:cs="Arial"/>
        </w:rPr>
        <w:t xml:space="preserve"> on the ninth of the month in the evening. You should observe your sabbath from evening to evening.”</w:t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 xml:space="preserve">Jehovah continued speaking to Moses, saying: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“Tell the Israelites, ‘On the 15th day of this seventh month is the Festival of Booths</w:t>
      </w:r>
      <w:r w:rsidR="00673653">
        <w:rPr>
          <w:rStyle w:val="FootnoteReference"/>
          <w:rFonts w:eastAsia="Segoe UI" w:cs="Arial"/>
        </w:rPr>
        <w:footnoteReference w:id="14"/>
      </w:r>
      <w:r>
        <w:rPr>
          <w:rFonts w:eastAsia="Segoe UI" w:cs="Arial"/>
        </w:rPr>
        <w:t xml:space="preserve"> for seven days to Jehovah.</w:t>
      </w:r>
      <w:r w:rsidR="00673653">
        <w:rPr>
          <w:rStyle w:val="EndnoteReference"/>
          <w:rFonts w:eastAsia="Segoe UI" w:cs="Arial"/>
        </w:rPr>
        <w:endnoteReference w:id="3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 xml:space="preserve">There is to be a holy convention on the first day, and you should not do any hard work. </w:t>
      </w:r>
      <w:r>
        <w:rPr>
          <w:rFonts w:eastAsia="Segoe UI" w:cs="Arial"/>
          <w:b/>
        </w:rPr>
        <w:t xml:space="preserve">36 </w:t>
      </w:r>
      <w:r>
        <w:rPr>
          <w:rFonts w:eastAsia="Segoe UI" w:cs="Arial"/>
        </w:rPr>
        <w:t>Seven days you must present an offering made by fire to Jehovah. On the eighth day, you should observe a holy convention,</w:t>
      </w:r>
      <w:r w:rsidR="00673653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and you should present an offering made by fire to Jehovah. It is a solemn assembly. You may not do any hard work.</w:t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37 </w:t>
      </w:r>
      <w:r>
        <w:rPr>
          <w:rFonts w:eastAsia="Segoe UI" w:cs="Arial"/>
        </w:rPr>
        <w:t>“‘These are the seasonal festivals</w:t>
      </w:r>
      <w:r w:rsidR="00673653">
        <w:rPr>
          <w:rStyle w:val="EndnoteReference"/>
          <w:rFonts w:eastAsia="Segoe UI" w:cs="Arial"/>
        </w:rPr>
        <w:endnoteReference w:id="33"/>
      </w:r>
      <w:r>
        <w:rPr>
          <w:rFonts w:eastAsia="Segoe UI" w:cs="Arial"/>
        </w:rPr>
        <w:t xml:space="preserve"> of Jehovah that you should proclaim as holy conventions</w:t>
      </w:r>
      <w:r w:rsidR="00673653">
        <w:rPr>
          <w:rStyle w:val="EndnoteReference"/>
          <w:rFonts w:eastAsia="Segoe UI" w:cs="Arial"/>
        </w:rPr>
        <w:endnoteReference w:id="34"/>
      </w:r>
      <w:r>
        <w:rPr>
          <w:rFonts w:eastAsia="Segoe UI" w:cs="Arial"/>
        </w:rPr>
        <w:t xml:space="preserve"> for presenting an offering made by fire to Jehovah: the burnt offering</w:t>
      </w:r>
      <w:r w:rsidR="00673653">
        <w:rPr>
          <w:rStyle w:val="EndnoteReference"/>
          <w:rFonts w:eastAsia="Segoe UI" w:cs="Arial"/>
        </w:rPr>
        <w:endnoteReference w:id="35"/>
      </w:r>
      <w:r>
        <w:rPr>
          <w:rFonts w:eastAsia="Segoe UI" w:cs="Arial"/>
        </w:rPr>
        <w:t xml:space="preserve"> and the grain offering</w:t>
      </w:r>
      <w:r w:rsidR="00673653">
        <w:rPr>
          <w:rStyle w:val="EndnoteReference"/>
          <w:rFonts w:eastAsia="Segoe UI" w:cs="Arial"/>
        </w:rPr>
        <w:endnoteReference w:id="36"/>
      </w:r>
      <w:r>
        <w:rPr>
          <w:rFonts w:eastAsia="Segoe UI" w:cs="Arial"/>
        </w:rPr>
        <w:t xml:space="preserve"> of the sacrifice and the drink offerings</w:t>
      </w:r>
      <w:r w:rsidR="00673653">
        <w:rPr>
          <w:rStyle w:val="EndnoteReference"/>
          <w:rFonts w:eastAsia="Segoe UI" w:cs="Arial"/>
        </w:rPr>
        <w:endnoteReference w:id="37"/>
      </w:r>
      <w:r>
        <w:rPr>
          <w:rFonts w:eastAsia="Segoe UI" w:cs="Arial"/>
        </w:rPr>
        <w:t xml:space="preserve"> according to the daily schedule. </w:t>
      </w:r>
      <w:r>
        <w:rPr>
          <w:rFonts w:eastAsia="Segoe UI" w:cs="Arial"/>
          <w:b/>
        </w:rPr>
        <w:t xml:space="preserve">38 </w:t>
      </w:r>
      <w:r>
        <w:rPr>
          <w:rFonts w:eastAsia="Segoe UI" w:cs="Arial"/>
        </w:rPr>
        <w:t>These are in addition to what is offered on Jehovah’s sabbaths,</w:t>
      </w:r>
      <w:r w:rsidR="00673653">
        <w:rPr>
          <w:rStyle w:val="EndnoteReference"/>
          <w:rFonts w:eastAsia="Segoe UI" w:cs="Arial"/>
        </w:rPr>
        <w:endnoteReference w:id="38"/>
      </w:r>
      <w:r>
        <w:rPr>
          <w:rFonts w:eastAsia="Segoe UI" w:cs="Arial"/>
        </w:rPr>
        <w:t xml:space="preserve"> and your gifts,</w:t>
      </w:r>
      <w:r w:rsidR="00673653">
        <w:rPr>
          <w:rStyle w:val="EndnoteReference"/>
          <w:rFonts w:eastAsia="Segoe UI" w:cs="Arial"/>
        </w:rPr>
        <w:endnoteReference w:id="39"/>
      </w:r>
      <w:r>
        <w:rPr>
          <w:rFonts w:eastAsia="Segoe UI" w:cs="Arial"/>
        </w:rPr>
        <w:t xml:space="preserve"> your vow offerings,</w:t>
      </w:r>
      <w:r w:rsidR="00673653">
        <w:rPr>
          <w:rStyle w:val="EndnoteReference"/>
          <w:rFonts w:eastAsia="Segoe UI" w:cs="Arial"/>
        </w:rPr>
        <w:endnoteReference w:id="40"/>
      </w:r>
      <w:r>
        <w:rPr>
          <w:rFonts w:eastAsia="Segoe UI" w:cs="Arial"/>
        </w:rPr>
        <w:t xml:space="preserve"> and your voluntary offerings,</w:t>
      </w:r>
      <w:r w:rsidR="00673653">
        <w:rPr>
          <w:rStyle w:val="EndnoteReference"/>
          <w:rFonts w:eastAsia="Segoe UI" w:cs="Arial"/>
        </w:rPr>
        <w:endnoteReference w:id="41"/>
      </w:r>
      <w:r>
        <w:rPr>
          <w:rFonts w:eastAsia="Segoe UI" w:cs="Arial"/>
        </w:rPr>
        <w:t xml:space="preserve"> which you should give to Jehovah. </w:t>
      </w:r>
      <w:r>
        <w:rPr>
          <w:rFonts w:eastAsia="Segoe UI" w:cs="Arial"/>
          <w:b/>
        </w:rPr>
        <w:t xml:space="preserve">39 </w:t>
      </w:r>
      <w:r>
        <w:rPr>
          <w:rFonts w:eastAsia="Segoe UI" w:cs="Arial"/>
        </w:rPr>
        <w:t>However, on the 15th day of the seventh month, when you have gathered the produce of the land, you should celebrate the festival of Jehovah for seven days.</w:t>
      </w:r>
      <w:r w:rsidR="00673653">
        <w:rPr>
          <w:rStyle w:val="EndnoteReference"/>
          <w:rFonts w:eastAsia="Segoe UI" w:cs="Arial"/>
        </w:rPr>
        <w:endnoteReference w:id="42"/>
      </w:r>
      <w:r>
        <w:rPr>
          <w:rFonts w:eastAsia="Segoe UI" w:cs="Arial"/>
        </w:rPr>
        <w:t xml:space="preserve"> On the first day is a complete rest and on the eighth day is a complete rest.</w:t>
      </w:r>
      <w:r w:rsidR="00673653">
        <w:rPr>
          <w:rStyle w:val="EndnoteReference"/>
          <w:rFonts w:eastAsia="Segoe UI" w:cs="Arial"/>
        </w:rPr>
        <w:endnoteReference w:id="4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40 </w:t>
      </w:r>
      <w:r>
        <w:rPr>
          <w:rFonts w:eastAsia="Segoe UI" w:cs="Arial"/>
        </w:rPr>
        <w:t>On the first day, you will take the fruit of majestic trees, the fronds of palm trees,</w:t>
      </w:r>
      <w:r w:rsidR="00673653">
        <w:rPr>
          <w:rStyle w:val="EndnoteReference"/>
          <w:rFonts w:eastAsia="Segoe UI" w:cs="Arial"/>
        </w:rPr>
        <w:endnoteReference w:id="44"/>
      </w:r>
      <w:r>
        <w:rPr>
          <w:rFonts w:eastAsia="Segoe UI" w:cs="Arial"/>
        </w:rPr>
        <w:t xml:space="preserve"> the branches of leafy trees and poplars of the valley,</w:t>
      </w:r>
      <w:r w:rsidR="00673653">
        <w:rPr>
          <w:rStyle w:val="FootnoteReference"/>
          <w:rFonts w:eastAsia="Segoe UI" w:cs="Arial"/>
        </w:rPr>
        <w:footnoteReference w:id="15"/>
      </w:r>
      <w:r>
        <w:rPr>
          <w:rFonts w:eastAsia="Segoe UI" w:cs="Arial"/>
        </w:rPr>
        <w:t xml:space="preserve"> and you will rejoice</w:t>
      </w:r>
      <w:r w:rsidR="00673653">
        <w:rPr>
          <w:rStyle w:val="EndnoteReference"/>
          <w:rFonts w:eastAsia="Segoe UI" w:cs="Arial"/>
        </w:rPr>
        <w:endnoteReference w:id="45"/>
      </w:r>
      <w:r>
        <w:rPr>
          <w:rFonts w:eastAsia="Segoe UI" w:cs="Arial"/>
        </w:rPr>
        <w:t xml:space="preserve"> before Jehovah your God for seven days.</w:t>
      </w:r>
      <w:r w:rsidR="00673653">
        <w:rPr>
          <w:rStyle w:val="EndnoteReference"/>
          <w:rFonts w:eastAsia="Segoe UI" w:cs="Arial"/>
        </w:rPr>
        <w:endnoteReference w:id="4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41 </w:t>
      </w:r>
      <w:r>
        <w:rPr>
          <w:rFonts w:eastAsia="Segoe UI" w:cs="Arial"/>
        </w:rPr>
        <w:t>You will celebrate it as a festival to Jehovah for seven days in the year.</w:t>
      </w:r>
      <w:r w:rsidR="00673653">
        <w:rPr>
          <w:rStyle w:val="EndnoteReference"/>
          <w:rFonts w:eastAsia="Segoe UI" w:cs="Arial"/>
        </w:rPr>
        <w:endnoteReference w:id="47"/>
      </w:r>
      <w:r>
        <w:rPr>
          <w:rFonts w:eastAsia="Segoe UI" w:cs="Arial"/>
        </w:rPr>
        <w:t xml:space="preserve"> As a lasting statute during all your generations, you should celebrate it in the seventh month. </w:t>
      </w:r>
      <w:r>
        <w:rPr>
          <w:rFonts w:eastAsia="Segoe UI" w:cs="Arial"/>
          <w:b/>
        </w:rPr>
        <w:t xml:space="preserve">42 </w:t>
      </w:r>
      <w:r>
        <w:rPr>
          <w:rFonts w:eastAsia="Segoe UI" w:cs="Arial"/>
        </w:rPr>
        <w:t>You should dwell in the booths for seven days.</w:t>
      </w:r>
      <w:r w:rsidR="00673653">
        <w:rPr>
          <w:rStyle w:val="EndnoteReference"/>
          <w:rFonts w:eastAsia="Segoe UI" w:cs="Arial"/>
        </w:rPr>
        <w:endnoteReference w:id="48"/>
      </w:r>
      <w:r>
        <w:rPr>
          <w:rFonts w:eastAsia="Segoe UI" w:cs="Arial"/>
        </w:rPr>
        <w:t xml:space="preserve"> All the natives in Israel should dwell in the booths, </w:t>
      </w:r>
      <w:r>
        <w:rPr>
          <w:rFonts w:eastAsia="Segoe UI" w:cs="Arial"/>
          <w:b/>
        </w:rPr>
        <w:t xml:space="preserve">43 </w:t>
      </w:r>
      <w:r>
        <w:rPr>
          <w:rFonts w:eastAsia="Segoe UI" w:cs="Arial"/>
        </w:rPr>
        <w:t>so that your future generations may know</w:t>
      </w:r>
      <w:r w:rsidR="00673653">
        <w:rPr>
          <w:rStyle w:val="EndnoteReference"/>
          <w:rFonts w:eastAsia="Segoe UI" w:cs="Arial"/>
        </w:rPr>
        <w:endnoteReference w:id="49"/>
      </w:r>
      <w:r>
        <w:rPr>
          <w:rFonts w:eastAsia="Segoe UI" w:cs="Arial"/>
        </w:rPr>
        <w:t xml:space="preserve"> that it was in the booths that I made the Israelites dwell when I was bringing them out of the land of Egypt.</w:t>
      </w:r>
      <w:r w:rsidR="00673653">
        <w:rPr>
          <w:rStyle w:val="EndnoteReference"/>
          <w:rFonts w:eastAsia="Segoe UI" w:cs="Arial"/>
        </w:rPr>
        <w:endnoteReference w:id="50"/>
      </w:r>
      <w:r>
        <w:rPr>
          <w:rFonts w:eastAsia="Segoe UI" w:cs="Arial"/>
        </w:rPr>
        <w:t xml:space="preserve"> I am Jehovah your God.’”</w:t>
      </w:r>
    </w:p>
    <w:p w:rsidR="007575D4" w:rsidRDefault="007575D4" w:rsidP="007575D4">
      <w:pPr>
        <w:rPr>
          <w:rFonts w:eastAsia="Segoe UI" w:cs="Arial"/>
        </w:rPr>
      </w:pPr>
      <w:r>
        <w:rPr>
          <w:rFonts w:eastAsia="Segoe UI" w:cs="Arial"/>
          <w:b/>
        </w:rPr>
        <w:t xml:space="preserve">44 </w:t>
      </w:r>
      <w:r>
        <w:rPr>
          <w:rFonts w:eastAsia="Segoe UI" w:cs="Arial"/>
        </w:rPr>
        <w:t>So Moses spoke of the seasonal festivals of Jehovah to the Israelites.</w:t>
      </w:r>
    </w:p>
    <w:p w:rsidR="00762BCB" w:rsidRPr="007575D4" w:rsidRDefault="00762BCB" w:rsidP="007575D4"/>
    <w:sectPr w:rsidR="00762BCB" w:rsidRPr="007575D4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0A58" w:rsidRDefault="00C30A58">
      <w:r>
        <w:separator/>
      </w:r>
    </w:p>
  </w:endnote>
  <w:endnote w:type="continuationSeparator" w:id="0">
    <w:p w:rsidR="00C30A58" w:rsidRDefault="00C30A58">
      <w:r>
        <w:continuationSeparator/>
      </w:r>
    </w:p>
  </w:endnote>
  <w:endnote w:id="1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23:14; Leviticus 23:37</w:t>
      </w:r>
    </w:p>
  </w:endnote>
  <w:endnote w:id="2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10:10</w:t>
      </w:r>
    </w:p>
  </w:endnote>
  <w:endnote w:id="3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16:30; 20:10; Acts 15:21</w:t>
      </w:r>
    </w:p>
  </w:endnote>
  <w:endnote w:id="4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Nehemiah 13:22</w:t>
      </w:r>
    </w:p>
  </w:endnote>
  <w:endnote w:id="5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9:2, 3; 28:16</w:t>
      </w:r>
    </w:p>
  </w:endnote>
  <w:endnote w:id="6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12:3, 6; Deuteronomy 16:1; 1 Corinthians 5:7</w:t>
      </w:r>
    </w:p>
  </w:endnote>
  <w:endnote w:id="7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28:17; 1 Corinthians 5:8</w:t>
      </w:r>
    </w:p>
  </w:endnote>
  <w:endnote w:id="8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12:15; 13:6; 34:18</w:t>
      </w:r>
    </w:p>
  </w:endnote>
  <w:endnote w:id="9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12:16</w:t>
      </w:r>
    </w:p>
  </w:endnote>
  <w:endnote w:id="10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1 Corinthians 15:20, 23</w:t>
      </w:r>
    </w:p>
  </w:endnote>
  <w:endnote w:id="11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18:8, 12; Proverbs 3:9; Ezekiel 44:30</w:t>
      </w:r>
    </w:p>
  </w:endnote>
  <w:endnote w:id="12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34:22; Deuteronomy 16:9, 10</w:t>
      </w:r>
    </w:p>
  </w:endnote>
  <w:endnote w:id="13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Acts 2:1</w:t>
      </w:r>
    </w:p>
  </w:endnote>
  <w:endnote w:id="14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28:26-31; Deuteronomy 16:16</w:t>
      </w:r>
    </w:p>
  </w:endnote>
  <w:endnote w:id="15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7:11, 13</w:t>
      </w:r>
    </w:p>
  </w:endnote>
  <w:endnote w:id="16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23:16; 34:22</w:t>
      </w:r>
    </w:p>
  </w:endnote>
  <w:endnote w:id="17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28:26, 27</w:t>
      </w:r>
    </w:p>
  </w:endnote>
  <w:endnote w:id="18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4:23</w:t>
      </w:r>
    </w:p>
  </w:endnote>
  <w:endnote w:id="19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3:1</w:t>
      </w:r>
    </w:p>
  </w:endnote>
  <w:endnote w:id="20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7:34; 10:14; Numbers 18:9; Deuteronomy 18:4; 1 Corinthians 9:13</w:t>
      </w:r>
    </w:p>
  </w:endnote>
  <w:endnote w:id="21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10:10</w:t>
      </w:r>
    </w:p>
  </w:endnote>
  <w:endnote w:id="22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19:9; Deuteronomy 24:19; Ruth 2:2, 3</w:t>
      </w:r>
    </w:p>
  </w:endnote>
  <w:endnote w:id="23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Isaiah 58:7</w:t>
      </w:r>
    </w:p>
  </w:endnote>
  <w:endnote w:id="24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19:33</w:t>
      </w:r>
    </w:p>
  </w:endnote>
  <w:endnote w:id="25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10:10; 29:1</w:t>
      </w:r>
    </w:p>
  </w:endnote>
  <w:endnote w:id="26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30:10; Leviticus 25:9</w:t>
      </w:r>
    </w:p>
  </w:endnote>
  <w:endnote w:id="27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16:29, 30; Numbers 29:7</w:t>
      </w:r>
    </w:p>
  </w:endnote>
  <w:endnote w:id="28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16:34; Hebrews 9:12, 24-26; 10:10; 1 John 2:1, 2</w:t>
      </w:r>
    </w:p>
  </w:endnote>
  <w:endnote w:id="29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9:13; 15:30</w:t>
      </w:r>
    </w:p>
  </w:endnote>
  <w:endnote w:id="30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16:29-31; 23:27; Numbers 29:7</w:t>
      </w:r>
    </w:p>
  </w:endnote>
  <w:endnote w:id="31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23:16; Numbers 29:12; Deuteronomy 16:13; Ezra 3:4; Nehemiah 8:14-18; John 7:2</w:t>
      </w:r>
    </w:p>
  </w:endnote>
  <w:endnote w:id="32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Nehemiah 8:18</w:t>
      </w:r>
    </w:p>
  </w:endnote>
  <w:endnote w:id="33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23:14; Deuteronomy 16:16</w:t>
      </w:r>
    </w:p>
  </w:endnote>
  <w:endnote w:id="34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28:26; 29:7</w:t>
      </w:r>
    </w:p>
  </w:endnote>
  <w:endnote w:id="35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1:3</w:t>
      </w:r>
    </w:p>
  </w:endnote>
  <w:endnote w:id="36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Leviticus 2:1, 11</w:t>
      </w:r>
    </w:p>
  </w:endnote>
  <w:endnote w:id="37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15:5; 28:6, 7</w:t>
      </w:r>
    </w:p>
  </w:endnote>
  <w:endnote w:id="38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16:23; 20:8; 31:13</w:t>
      </w:r>
    </w:p>
  </w:endnote>
  <w:endnote w:id="39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28:38; Numbers 18:29</w:t>
      </w:r>
    </w:p>
  </w:endnote>
  <w:endnote w:id="40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Deuteronomy 12:11</w:t>
      </w:r>
    </w:p>
  </w:endnote>
  <w:endnote w:id="41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29:39; Deuteronomy 12:6; 1 Chronicles 29:9; 2 Chronicles 35:8; Ezra 2:68</w:t>
      </w:r>
    </w:p>
  </w:endnote>
  <w:endnote w:id="42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Deuteronomy 16:13</w:t>
      </w:r>
    </w:p>
  </w:endnote>
  <w:endnote w:id="43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29:12</w:t>
      </w:r>
    </w:p>
  </w:endnote>
  <w:endnote w:id="44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Nehemiah 8:15; Revelation 7:9</w:t>
      </w:r>
    </w:p>
  </w:endnote>
  <w:endnote w:id="45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Nehemiah 8:10</w:t>
      </w:r>
    </w:p>
  </w:endnote>
  <w:endnote w:id="46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Deuteronomy 16:15</w:t>
      </w:r>
    </w:p>
  </w:endnote>
  <w:endnote w:id="47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Numbers 29:12</w:t>
      </w:r>
    </w:p>
  </w:endnote>
  <w:endnote w:id="48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Deuteronomy 31:10, 11</w:t>
      </w:r>
    </w:p>
  </w:endnote>
  <w:endnote w:id="49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Deuteronomy 31:13; Psalms 78:6</w:t>
      </w:r>
    </w:p>
  </w:endnote>
  <w:endnote w:id="50">
    <w:p w:rsidR="00673653" w:rsidRDefault="00673653">
      <w:pPr>
        <w:pStyle w:val="EndnoteText"/>
      </w:pPr>
      <w:r>
        <w:rPr>
          <w:rStyle w:val="EndnoteReference"/>
        </w:rPr>
        <w:endnoteRef/>
      </w:r>
      <w:r>
        <w:t xml:space="preserve"> Exodus 12:37, 38; Numbers 24:5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0A58" w:rsidRDefault="00C30A58">
      <w:r>
        <w:separator/>
      </w:r>
    </w:p>
  </w:footnote>
  <w:footnote w:type="continuationSeparator" w:id="0">
    <w:p w:rsidR="00C30A58" w:rsidRDefault="00C30A58">
      <w:r>
        <w:continuationSeparator/>
      </w:r>
    </w:p>
  </w:footnote>
  <w:footnote w:id="1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“between the two evenings.”</w:t>
      </w:r>
    </w:p>
  </w:footnote>
  <w:footnote w:id="2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Two tenths of an ephah equaled 4.4 L (4 dry qt). See App. B14.</w:t>
      </w:r>
    </w:p>
  </w:footnote>
  <w:footnote w:id="3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4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 hin equaled 3.67 L (7.75 pt). See App. B14.</w:t>
      </w:r>
    </w:p>
  </w:footnote>
  <w:footnote w:id="5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Two tenths of an ephah equaled 4.4 L (4 dry qt). See App. B14.</w:t>
      </w:r>
    </w:p>
  </w:footnote>
  <w:footnote w:id="6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7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“afflicted.”</w:t>
      </w:r>
    </w:p>
  </w:footnote>
  <w:footnote w:id="8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“your souls.” To “afflict oneself” is generally understood to mean various forms of self-denial, including fasting.</w:t>
      </w:r>
    </w:p>
  </w:footnote>
  <w:footnote w:id="9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“Any soul.”</w:t>
      </w:r>
    </w:p>
  </w:footnote>
  <w:footnote w:id="10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possibly, “not fast.”</w:t>
      </w:r>
    </w:p>
  </w:footnote>
  <w:footnote w:id="11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“put to death.”</w:t>
      </w:r>
    </w:p>
  </w:footnote>
  <w:footnote w:id="12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  <w:footnote w:id="13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“your souls.”</w:t>
      </w:r>
    </w:p>
  </w:footnote>
  <w:footnote w:id="14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“Temporary Shelters.”</w:t>
      </w:r>
    </w:p>
  </w:footnote>
  <w:footnote w:id="15">
    <w:p w:rsidR="00673653" w:rsidRDefault="0067365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“wadi.”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73653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73653">
        <w:t>Leviticus Chapter 23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73653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73653">
      <w:rPr>
        <w:noProof/>
        <w:snapToGrid w:val="0"/>
      </w:rPr>
      <w:t>Leviticus 23.Advisor.docx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73653">
        <w:t>Leviticus Chapter 23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73653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73653">
      <w:rPr>
        <w:noProof/>
        <w:snapToGrid w:val="0"/>
      </w:rPr>
      <w:t>Leviticus 23.Advisor.docx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7365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7365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7365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7365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A5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73653"/>
    <w:rsid w:val="00683A19"/>
    <w:rsid w:val="006B2E68"/>
    <w:rsid w:val="006D0A9F"/>
    <w:rsid w:val="006E0169"/>
    <w:rsid w:val="0075006C"/>
    <w:rsid w:val="007575D4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0A58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70cdd20d58f4f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67365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73653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673653"/>
    <w:rPr>
      <w:vertAlign w:val="superscript"/>
    </w:rPr>
  </w:style>
  <w:style w:type="paragraph" w:styleId="EndnoteText">
    <w:name w:val="endnote text"/>
    <w:basedOn w:val="Normal"/>
    <w:link w:val="EndnoteTextChar"/>
    <w:rsid w:val="0067365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673653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67365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67365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73653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673653"/>
    <w:rPr>
      <w:vertAlign w:val="superscript"/>
    </w:rPr>
  </w:style>
  <w:style w:type="paragraph" w:styleId="EndnoteText">
    <w:name w:val="endnote text"/>
    <w:basedOn w:val="Normal"/>
    <w:link w:val="EndnoteTextChar"/>
    <w:rsid w:val="0067365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673653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6736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70cdd20d58f4f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1</ap:TotalTime>
  <ap:Pages>1</ap:Pages>
  <ap:Words>1230</ap:Words>
  <ap:Characters>5354</ap:Characters>
  <ap:Application>Microsoft Office Word</ap:Application>
  <ap:DocSecurity>0</ap:DocSecurity>
  <ap:Lines>86</ap:Lines>
  <ap:Paragraphs>14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6570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23</dc:title>
  <dc:subject/>
  <dc:creator>David Waterson</dc:creator>
  <cp:keywords/>
  <dc:description/>
  <cp:lastModifiedBy>David Waterson</cp:lastModifiedBy>
  <cp:revision>3</cp:revision>
  <dcterms:created xsi:type="dcterms:W3CDTF">2019-08-04T14:04:00Z</dcterms:created>
  <dcterms:modified xsi:type="dcterms:W3CDTF">2019-08-04T14:05:00Z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23.docx</vt:lpwstr>
  </property>
  <property fmtid="{D5CDD505-2E9C-101B-9397-08002B2CF9AE}" pid="9" name="_TranslationDocumentId">
    <vt:i4>19443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