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4807" w:rsidRDefault="00214807" w:rsidP="00214807">
      <w:pPr>
        <w:rPr>
          <w:rFonts w:ascii="MEPS Bookman WTS" w:eastAsia="Segoe UI" w:hAnsi="MEPS Bookman WTS" w:cs="Segoe UI"/>
        </w:rPr>
      </w:pPr>
      <w:bookmarkStart w:id="0" w:name="_GoBack"/>
      <w:bookmarkEnd w:id="0"/>
      <w:r>
        <w:rPr>
          <w:rFonts w:eastAsia="Segoe UI" w:cs="Arial"/>
          <w:b/>
        </w:rPr>
        <w:t xml:space="preserve">13:1 </w:t>
      </w:r>
      <w:r>
        <w:rPr>
          <w:rFonts w:eastAsia="Segoe UI" w:cs="Arial"/>
        </w:rPr>
        <w:t xml:space="preserve">“In case a prophet or one who foretells by dreams arises in your midst and gives you a sign or a portent, </w:t>
      </w:r>
      <w:r>
        <w:rPr>
          <w:rFonts w:eastAsia="Segoe UI" w:cs="Arial"/>
          <w:b/>
        </w:rPr>
        <w:t xml:space="preserve">2 </w:t>
      </w:r>
      <w:r>
        <w:rPr>
          <w:rFonts w:eastAsia="Segoe UI" w:cs="Arial"/>
        </w:rPr>
        <w:t xml:space="preserve">and the sign or the portent about which he spoke to you comes true while he is saying, ‘Let us walk after other gods, gods that you have not known, and let us serve them,’ </w:t>
      </w:r>
      <w:r>
        <w:rPr>
          <w:rFonts w:eastAsia="Segoe UI" w:cs="Arial"/>
          <w:b/>
        </w:rPr>
        <w:t xml:space="preserve">3 </w:t>
      </w:r>
      <w:r>
        <w:rPr>
          <w:rFonts w:eastAsia="Segoe UI" w:cs="Arial"/>
        </w:rPr>
        <w:t>you must not listen to the words of that prophet or that dreamer,</w:t>
      </w:r>
      <w:r w:rsidR="0018698D">
        <w:rPr>
          <w:rStyle w:val="EndnoteReference"/>
          <w:rFonts w:eastAsia="Segoe UI" w:cs="Arial"/>
        </w:rPr>
        <w:endnoteReference w:id="1"/>
      </w:r>
      <w:r>
        <w:rPr>
          <w:rFonts w:eastAsia="Segoe UI" w:cs="Arial"/>
        </w:rPr>
        <w:t xml:space="preserve"> for Jehovah your God is testing you</w:t>
      </w:r>
      <w:r w:rsidR="0018698D">
        <w:rPr>
          <w:rStyle w:val="EndnoteReference"/>
          <w:rFonts w:eastAsia="Segoe UI" w:cs="Arial"/>
        </w:rPr>
        <w:endnoteReference w:id="2"/>
      </w:r>
      <w:r>
        <w:rPr>
          <w:rFonts w:eastAsia="Segoe UI" w:cs="Arial"/>
        </w:rPr>
        <w:t xml:space="preserve"> to know whether you love Jehovah your God with all your heart and all your soul.</w:t>
      </w:r>
      <w:r w:rsidR="0018698D">
        <w:rPr>
          <w:rStyle w:val="FootnoteReference"/>
          <w:rFonts w:eastAsia="Segoe UI" w:cs="Arial"/>
        </w:rPr>
        <w:footnoteReference w:id="1"/>
      </w:r>
      <w:r w:rsidR="0018698D">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4 </w:t>
      </w:r>
      <w:r>
        <w:rPr>
          <w:rFonts w:eastAsia="Segoe UI" w:cs="Arial"/>
        </w:rPr>
        <w:t>After Jehovah your God you should walk, him you should fear, his commandments you should keep, to his voice you should listen; he is the one you should serve, and to him you should hold fast.</w:t>
      </w:r>
      <w:r w:rsidR="0018698D">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5 </w:t>
      </w:r>
      <w:r>
        <w:rPr>
          <w:rFonts w:eastAsia="Segoe UI" w:cs="Arial"/>
        </w:rPr>
        <w:t>But that prophet or that dreamer should be put to death,</w:t>
      </w:r>
      <w:r w:rsidR="0018698D">
        <w:rPr>
          <w:rStyle w:val="EndnoteReference"/>
          <w:rFonts w:eastAsia="Segoe UI" w:cs="Arial"/>
        </w:rPr>
        <w:endnoteReference w:id="5"/>
      </w:r>
      <w:r>
        <w:rPr>
          <w:rFonts w:eastAsia="Segoe UI" w:cs="Arial"/>
        </w:rPr>
        <w:t xml:space="preserve"> because he encouraged rebellion against Jehovah your God—who brought you out of the land of Egypt and redeemed you from the house of slavery—to turn you from the way in which Jehovah your God has commanded you to walk. And you must remove what is evil from your midst.</w:t>
      </w:r>
      <w:r w:rsidR="0018698D">
        <w:rPr>
          <w:rStyle w:val="EndnoteReference"/>
          <w:rFonts w:eastAsia="Segoe UI" w:cs="Arial"/>
        </w:rPr>
        <w:endnoteReference w:id="6"/>
      </w:r>
    </w:p>
    <w:p w:rsidR="00214807" w:rsidRDefault="00214807" w:rsidP="00214807">
      <w:pPr>
        <w:rPr>
          <w:rFonts w:ascii="MEPS Bookman WTS" w:eastAsia="Segoe UI" w:hAnsi="MEPS Bookman WTS" w:cs="Segoe UI"/>
        </w:rPr>
      </w:pPr>
      <w:r>
        <w:rPr>
          <w:rFonts w:eastAsia="Segoe UI" w:cs="Arial"/>
          <w:b/>
        </w:rPr>
        <w:t xml:space="preserve">6 </w:t>
      </w:r>
      <w:r>
        <w:rPr>
          <w:rFonts w:eastAsia="Segoe UI" w:cs="Arial"/>
        </w:rPr>
        <w:t>“If your brother, the son of your mother, or your son or your daughter or your cherished wife or your closest companion</w:t>
      </w:r>
      <w:r w:rsidR="0018698D">
        <w:rPr>
          <w:rStyle w:val="FootnoteReference"/>
          <w:rFonts w:eastAsia="Segoe UI" w:cs="Arial"/>
        </w:rPr>
        <w:footnoteReference w:id="2"/>
      </w:r>
      <w:r>
        <w:rPr>
          <w:rFonts w:eastAsia="Segoe UI" w:cs="Arial"/>
        </w:rPr>
        <w:t xml:space="preserve"> should try to entice you in secrecy, saying, ‘Let us go and serve other gods,’</w:t>
      </w:r>
      <w:r w:rsidR="0018698D">
        <w:rPr>
          <w:rStyle w:val="EndnoteReference"/>
          <w:rFonts w:eastAsia="Segoe UI" w:cs="Arial"/>
        </w:rPr>
        <w:endnoteReference w:id="7"/>
      </w:r>
      <w:r>
        <w:rPr>
          <w:rFonts w:eastAsia="Segoe UI" w:cs="Arial"/>
        </w:rPr>
        <w:t xml:space="preserve"> gods that neither you nor your forefathers have known, </w:t>
      </w:r>
      <w:r>
        <w:rPr>
          <w:rFonts w:eastAsia="Segoe UI" w:cs="Arial"/>
          <w:b/>
        </w:rPr>
        <w:t xml:space="preserve">7 </w:t>
      </w:r>
      <w:r>
        <w:rPr>
          <w:rFonts w:eastAsia="Segoe UI" w:cs="Arial"/>
        </w:rPr>
        <w:t xml:space="preserve">from the gods of the peoples all around you, whether near you or those far away from you, from one end of the land to the other end of the land, </w:t>
      </w:r>
      <w:r>
        <w:rPr>
          <w:rFonts w:eastAsia="Segoe UI" w:cs="Arial"/>
          <w:b/>
        </w:rPr>
        <w:t xml:space="preserve">8 </w:t>
      </w:r>
      <w:r>
        <w:rPr>
          <w:rFonts w:eastAsia="Segoe UI" w:cs="Arial"/>
        </w:rPr>
        <w:t>you must not give in to him or listen to him,</w:t>
      </w:r>
      <w:r w:rsidR="0018698D">
        <w:rPr>
          <w:rStyle w:val="EndnoteReference"/>
          <w:rFonts w:eastAsia="Segoe UI" w:cs="Arial"/>
        </w:rPr>
        <w:endnoteReference w:id="8"/>
      </w:r>
      <w:r>
        <w:rPr>
          <w:rFonts w:eastAsia="Segoe UI" w:cs="Arial"/>
        </w:rPr>
        <w:t xml:space="preserve"> nor should you show pity or feel compassion or protect him; </w:t>
      </w:r>
      <w:r>
        <w:rPr>
          <w:rFonts w:eastAsia="Segoe UI" w:cs="Arial"/>
          <w:b/>
        </w:rPr>
        <w:t xml:space="preserve">9 </w:t>
      </w:r>
      <w:r>
        <w:rPr>
          <w:rFonts w:eastAsia="Segoe UI" w:cs="Arial"/>
        </w:rPr>
        <w:t>instead, you should kill him without fail.</w:t>
      </w:r>
      <w:r w:rsidR="0018698D">
        <w:rPr>
          <w:rStyle w:val="EndnoteReference"/>
          <w:rFonts w:eastAsia="Segoe UI" w:cs="Arial"/>
        </w:rPr>
        <w:endnoteReference w:id="9"/>
      </w:r>
      <w:r>
        <w:rPr>
          <w:rFonts w:eastAsia="Segoe UI" w:cs="Arial"/>
        </w:rPr>
        <w:t xml:space="preserve"> Your hand should be the first to come upon him to put him to death, and the hand of all the people afterward.</w:t>
      </w:r>
      <w:r w:rsidR="0018698D">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10 </w:t>
      </w:r>
      <w:r>
        <w:rPr>
          <w:rFonts w:eastAsia="Segoe UI" w:cs="Arial"/>
        </w:rPr>
        <w:t>And you must stone him to death,</w:t>
      </w:r>
      <w:r w:rsidR="0018698D">
        <w:rPr>
          <w:rStyle w:val="EndnoteReference"/>
          <w:rFonts w:eastAsia="Segoe UI" w:cs="Arial"/>
        </w:rPr>
        <w:endnoteReference w:id="11"/>
      </w:r>
      <w:r>
        <w:rPr>
          <w:rFonts w:eastAsia="Segoe UI" w:cs="Arial"/>
        </w:rPr>
        <w:t xml:space="preserve"> because he has sought to turn you away from Jehovah your God, who has brought you out of the land of Egypt, out of the house of slavery. </w:t>
      </w:r>
      <w:r>
        <w:rPr>
          <w:rFonts w:eastAsia="Segoe UI" w:cs="Arial"/>
          <w:b/>
        </w:rPr>
        <w:t xml:space="preserve">11 </w:t>
      </w:r>
      <w:r>
        <w:rPr>
          <w:rFonts w:eastAsia="Segoe UI" w:cs="Arial"/>
        </w:rPr>
        <w:t>Then all Israel will hear and become afraid, and they will never again do anything bad like this among you.</w:t>
      </w:r>
      <w:r w:rsidR="0018698D">
        <w:rPr>
          <w:rStyle w:val="EndnoteReference"/>
          <w:rFonts w:eastAsia="Segoe UI" w:cs="Arial"/>
        </w:rPr>
        <w:endnoteReference w:id="12"/>
      </w:r>
    </w:p>
    <w:p w:rsidR="00214807" w:rsidRDefault="00214807" w:rsidP="00214807">
      <w:pPr>
        <w:rPr>
          <w:rFonts w:ascii="MEPS Bookman WTS" w:eastAsia="Segoe UI" w:hAnsi="MEPS Bookman WTS" w:cs="Segoe UI"/>
        </w:rPr>
      </w:pPr>
      <w:r>
        <w:rPr>
          <w:rFonts w:eastAsia="Segoe UI" w:cs="Arial"/>
          <w:b/>
        </w:rPr>
        <w:t xml:space="preserve">12 </w:t>
      </w:r>
      <w:r>
        <w:rPr>
          <w:rFonts w:eastAsia="Segoe UI" w:cs="Arial"/>
        </w:rPr>
        <w:t xml:space="preserve">“In case you hear it said in one of your cities that Jehovah your God is giving you to occupy, </w:t>
      </w:r>
      <w:r>
        <w:rPr>
          <w:rFonts w:eastAsia="Segoe UI" w:cs="Arial"/>
          <w:b/>
        </w:rPr>
        <w:t xml:space="preserve">13 </w:t>
      </w:r>
      <w:r>
        <w:rPr>
          <w:rFonts w:eastAsia="Segoe UI" w:cs="Arial"/>
        </w:rPr>
        <w:t xml:space="preserve">‘Good-for-nothing men have gone out among you to turn away the inhabitants of their city, saying: “Let us go and serve other gods,” gods that you have not known,’ </w:t>
      </w:r>
      <w:r>
        <w:rPr>
          <w:rFonts w:eastAsia="Segoe UI" w:cs="Arial"/>
          <w:b/>
        </w:rPr>
        <w:t xml:space="preserve">14 </w:t>
      </w:r>
      <w:r>
        <w:rPr>
          <w:rFonts w:eastAsia="Segoe UI" w:cs="Arial"/>
        </w:rPr>
        <w:t>you should look into the matter, making a thorough investigation and inquiry;</w:t>
      </w:r>
      <w:r w:rsidR="0018698D">
        <w:rPr>
          <w:rStyle w:val="EndnoteReference"/>
          <w:rFonts w:eastAsia="Segoe UI" w:cs="Arial"/>
        </w:rPr>
        <w:endnoteReference w:id="13"/>
      </w:r>
      <w:r>
        <w:rPr>
          <w:rFonts w:eastAsia="Segoe UI" w:cs="Arial"/>
        </w:rPr>
        <w:t xml:space="preserve"> and if it is confirmed to be true that this detestable thing has been done among you, </w:t>
      </w:r>
      <w:r>
        <w:rPr>
          <w:rFonts w:eastAsia="Segoe UI" w:cs="Arial"/>
          <w:b/>
        </w:rPr>
        <w:t xml:space="preserve">15 </w:t>
      </w:r>
      <w:r>
        <w:rPr>
          <w:rFonts w:eastAsia="Segoe UI" w:cs="Arial"/>
        </w:rPr>
        <w:t>you should without fail strike down the inhabitants of that city with the sword.</w:t>
      </w:r>
      <w:r w:rsidR="0018698D">
        <w:rPr>
          <w:rStyle w:val="EndnoteReference"/>
          <w:rFonts w:eastAsia="Segoe UI" w:cs="Arial"/>
        </w:rPr>
        <w:endnoteReference w:id="14"/>
      </w:r>
      <w:r>
        <w:rPr>
          <w:rFonts w:eastAsia="Segoe UI" w:cs="Arial"/>
        </w:rPr>
        <w:t xml:space="preserve"> Devote it and everything that is in it, including its livestock, to destruction</w:t>
      </w:r>
      <w:r w:rsidR="0018698D">
        <w:rPr>
          <w:rStyle w:val="EndnoteReference"/>
          <w:rFonts w:eastAsia="Segoe UI" w:cs="Arial"/>
        </w:rPr>
        <w:endnoteReference w:id="15"/>
      </w:r>
      <w:r>
        <w:rPr>
          <w:rFonts w:eastAsia="Segoe UI" w:cs="Arial"/>
        </w:rPr>
        <w:t xml:space="preserve"> by the sword. </w:t>
      </w:r>
      <w:r>
        <w:rPr>
          <w:rFonts w:eastAsia="Segoe UI" w:cs="Arial"/>
          <w:b/>
        </w:rPr>
        <w:t xml:space="preserve">16 </w:t>
      </w:r>
      <w:r>
        <w:rPr>
          <w:rFonts w:eastAsia="Segoe UI" w:cs="Arial"/>
        </w:rPr>
        <w:t xml:space="preserve">You should then collect all its spoil into the middle of its public square and burn the city with fire, and its spoil will serve as a whole offering to Jehovah your God. It will become a permanent heap of ruins. It should never be rebuilt. </w:t>
      </w:r>
      <w:r>
        <w:rPr>
          <w:rFonts w:eastAsia="Segoe UI" w:cs="Arial"/>
          <w:b/>
        </w:rPr>
        <w:t xml:space="preserve">17 </w:t>
      </w:r>
      <w:r>
        <w:rPr>
          <w:rFonts w:eastAsia="Segoe UI" w:cs="Arial"/>
        </w:rPr>
        <w:t>Your hand should take nothing that was set apart for destruction,</w:t>
      </w:r>
      <w:r w:rsidR="0018698D">
        <w:rPr>
          <w:rStyle w:val="FootnoteReference"/>
          <w:rFonts w:eastAsia="Segoe UI" w:cs="Arial"/>
        </w:rPr>
        <w:footnoteReference w:id="3"/>
      </w:r>
      <w:r w:rsidR="0018698D">
        <w:rPr>
          <w:rStyle w:val="EndnoteReference"/>
          <w:rFonts w:eastAsia="Segoe UI" w:cs="Arial"/>
        </w:rPr>
        <w:endnoteReference w:id="16"/>
      </w:r>
      <w:r>
        <w:rPr>
          <w:rFonts w:eastAsia="Segoe UI" w:cs="Arial"/>
        </w:rPr>
        <w:t xml:space="preserve"> so that Jehovah may turn away from his burning anger and show you mercy and compassion and multiply you, just as he has sworn to your forefathers.</w:t>
      </w:r>
      <w:r w:rsidR="0018698D">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18 </w:t>
      </w:r>
      <w:r>
        <w:rPr>
          <w:rFonts w:eastAsia="Segoe UI" w:cs="Arial"/>
        </w:rPr>
        <w:t>For you should obey</w:t>
      </w:r>
      <w:r w:rsidR="0018698D">
        <w:rPr>
          <w:rStyle w:val="FootnoteReference"/>
          <w:rFonts w:eastAsia="Segoe UI" w:cs="Arial"/>
        </w:rPr>
        <w:footnoteReference w:id="4"/>
      </w:r>
      <w:r>
        <w:rPr>
          <w:rFonts w:eastAsia="Segoe UI" w:cs="Arial"/>
        </w:rPr>
        <w:t xml:space="preserve"> Jehovah your God by keeping all his commandments that I am commanding you today, thus doing what is right in the eyes of Jehovah your God.</w:t>
      </w:r>
      <w:r w:rsidR="0018698D">
        <w:rPr>
          <w:rStyle w:val="EndnoteReference"/>
          <w:rFonts w:eastAsia="Segoe UI" w:cs="Arial"/>
        </w:rPr>
        <w:endnoteReference w:id="18"/>
      </w:r>
    </w:p>
    <w:p w:rsidR="00762BCB" w:rsidRPr="00214807" w:rsidRDefault="00762BCB" w:rsidP="00214807"/>
    <w:sectPr w:rsidR="00762BCB" w:rsidRPr="00214807"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18DE" w:rsidRDefault="003018DE">
      <w:r>
        <w:separator/>
      </w:r>
    </w:p>
  </w:endnote>
  <w:endnote w:type="continuationSeparator" w:id="0">
    <w:p w:rsidR="003018DE" w:rsidRDefault="003018DE">
      <w:r>
        <w:continuationSeparator/>
      </w:r>
    </w:p>
  </w:endnote>
  <w:endnote w:id="1">
    <w:p w:rsidR="0018698D" w:rsidRDefault="0018698D">
      <w:pPr>
        <w:pStyle w:val="EndnoteText"/>
      </w:pPr>
      <w:r>
        <w:rPr>
          <w:rStyle w:val="EndnoteReference"/>
        </w:rPr>
        <w:endnoteRef/>
      </w:r>
      <w:r>
        <w:t xml:space="preserve"> Isaiah 8:19; Jeremiah 27:9</w:t>
      </w:r>
    </w:p>
  </w:endnote>
  <w:endnote w:id="2">
    <w:p w:rsidR="0018698D" w:rsidRDefault="0018698D">
      <w:pPr>
        <w:pStyle w:val="EndnoteText"/>
      </w:pPr>
      <w:r>
        <w:rPr>
          <w:rStyle w:val="EndnoteReference"/>
        </w:rPr>
        <w:endnoteRef/>
      </w:r>
      <w:r>
        <w:t xml:space="preserve"> Deuteronomy 8:2</w:t>
      </w:r>
    </w:p>
  </w:endnote>
  <w:endnote w:id="3">
    <w:p w:rsidR="0018698D" w:rsidRDefault="0018698D">
      <w:pPr>
        <w:pStyle w:val="EndnoteText"/>
      </w:pPr>
      <w:r>
        <w:rPr>
          <w:rStyle w:val="EndnoteReference"/>
        </w:rPr>
        <w:endnoteRef/>
      </w:r>
      <w:r>
        <w:t xml:space="preserve"> Deuteronomy 6:5; 10:12; Matthew 22:37</w:t>
      </w:r>
    </w:p>
  </w:endnote>
  <w:endnote w:id="4">
    <w:p w:rsidR="0018698D" w:rsidRDefault="0018698D">
      <w:pPr>
        <w:pStyle w:val="EndnoteText"/>
      </w:pPr>
      <w:r>
        <w:rPr>
          <w:rStyle w:val="EndnoteReference"/>
        </w:rPr>
        <w:endnoteRef/>
      </w:r>
      <w:r>
        <w:t xml:space="preserve"> Deuteronomy 10:20</w:t>
      </w:r>
    </w:p>
  </w:endnote>
  <w:endnote w:id="5">
    <w:p w:rsidR="0018698D" w:rsidRDefault="0018698D">
      <w:pPr>
        <w:pStyle w:val="EndnoteText"/>
      </w:pPr>
      <w:r>
        <w:rPr>
          <w:rStyle w:val="EndnoteReference"/>
        </w:rPr>
        <w:endnoteRef/>
      </w:r>
      <w:r>
        <w:t xml:space="preserve"> Deuteronomy 18:20</w:t>
      </w:r>
    </w:p>
  </w:endnote>
  <w:endnote w:id="6">
    <w:p w:rsidR="0018698D" w:rsidRDefault="0018698D">
      <w:pPr>
        <w:pStyle w:val="EndnoteText"/>
      </w:pPr>
      <w:r>
        <w:rPr>
          <w:rStyle w:val="EndnoteReference"/>
        </w:rPr>
        <w:endnoteRef/>
      </w:r>
      <w:r>
        <w:t xml:space="preserve"> Deuteronomy 17:2, 3, 7; 1 Corinthians 5:13</w:t>
      </w:r>
    </w:p>
  </w:endnote>
  <w:endnote w:id="7">
    <w:p w:rsidR="0018698D" w:rsidRDefault="0018698D">
      <w:pPr>
        <w:pStyle w:val="EndnoteText"/>
      </w:pPr>
      <w:r>
        <w:rPr>
          <w:rStyle w:val="EndnoteReference"/>
        </w:rPr>
        <w:endnoteRef/>
      </w:r>
      <w:r>
        <w:t xml:space="preserve"> 1 Kings 11:4; 2 Peter 2:1</w:t>
      </w:r>
    </w:p>
  </w:endnote>
  <w:endnote w:id="8">
    <w:p w:rsidR="0018698D" w:rsidRDefault="0018698D">
      <w:pPr>
        <w:pStyle w:val="EndnoteText"/>
      </w:pPr>
      <w:r>
        <w:rPr>
          <w:rStyle w:val="EndnoteReference"/>
        </w:rPr>
        <w:endnoteRef/>
      </w:r>
      <w:r>
        <w:t xml:space="preserve"> Galatians 1:8</w:t>
      </w:r>
    </w:p>
  </w:endnote>
  <w:endnote w:id="9">
    <w:p w:rsidR="0018698D" w:rsidRDefault="0018698D">
      <w:pPr>
        <w:pStyle w:val="EndnoteText"/>
      </w:pPr>
      <w:r>
        <w:rPr>
          <w:rStyle w:val="EndnoteReference"/>
        </w:rPr>
        <w:endnoteRef/>
      </w:r>
      <w:r>
        <w:t xml:space="preserve"> Exodus 22:20; 32:27; Numbers 25:5</w:t>
      </w:r>
    </w:p>
  </w:endnote>
  <w:endnote w:id="10">
    <w:p w:rsidR="0018698D" w:rsidRDefault="0018698D">
      <w:pPr>
        <w:pStyle w:val="EndnoteText"/>
      </w:pPr>
      <w:r>
        <w:rPr>
          <w:rStyle w:val="EndnoteReference"/>
        </w:rPr>
        <w:endnoteRef/>
      </w:r>
      <w:r>
        <w:t xml:space="preserve"> Deuteronomy 17:2, 3, 7</w:t>
      </w:r>
    </w:p>
  </w:endnote>
  <w:endnote w:id="11">
    <w:p w:rsidR="0018698D" w:rsidRDefault="0018698D">
      <w:pPr>
        <w:pStyle w:val="EndnoteText"/>
      </w:pPr>
      <w:r>
        <w:rPr>
          <w:rStyle w:val="EndnoteReference"/>
        </w:rPr>
        <w:endnoteRef/>
      </w:r>
      <w:r>
        <w:t xml:space="preserve"> Leviticus 20:2, 27</w:t>
      </w:r>
    </w:p>
  </w:endnote>
  <w:endnote w:id="12">
    <w:p w:rsidR="0018698D" w:rsidRDefault="0018698D">
      <w:pPr>
        <w:pStyle w:val="EndnoteText"/>
      </w:pPr>
      <w:r>
        <w:rPr>
          <w:rStyle w:val="EndnoteReference"/>
        </w:rPr>
        <w:endnoteRef/>
      </w:r>
      <w:r>
        <w:t xml:space="preserve"> Deuteronomy 17:13; 1 Timothy 5:20</w:t>
      </w:r>
    </w:p>
  </w:endnote>
  <w:endnote w:id="13">
    <w:p w:rsidR="0018698D" w:rsidRDefault="0018698D">
      <w:pPr>
        <w:pStyle w:val="EndnoteText"/>
      </w:pPr>
      <w:r>
        <w:rPr>
          <w:rStyle w:val="EndnoteReference"/>
        </w:rPr>
        <w:endnoteRef/>
      </w:r>
      <w:r>
        <w:t xml:space="preserve"> Deuteronomy 19:15; 1 Timothy 5:19</w:t>
      </w:r>
    </w:p>
  </w:endnote>
  <w:endnote w:id="14">
    <w:p w:rsidR="0018698D" w:rsidRDefault="0018698D">
      <w:pPr>
        <w:pStyle w:val="EndnoteText"/>
      </w:pPr>
      <w:r>
        <w:rPr>
          <w:rStyle w:val="EndnoteReference"/>
        </w:rPr>
        <w:endnoteRef/>
      </w:r>
      <w:r>
        <w:t xml:space="preserve"> Deuteronomy 17:4, 5; 2 Chronicles 28:6</w:t>
      </w:r>
    </w:p>
  </w:endnote>
  <w:endnote w:id="15">
    <w:p w:rsidR="0018698D" w:rsidRDefault="0018698D">
      <w:pPr>
        <w:pStyle w:val="EndnoteText"/>
      </w:pPr>
      <w:r>
        <w:rPr>
          <w:rStyle w:val="EndnoteReference"/>
        </w:rPr>
        <w:endnoteRef/>
      </w:r>
      <w:r>
        <w:t xml:space="preserve"> Exodus 22:20</w:t>
      </w:r>
    </w:p>
  </w:endnote>
  <w:endnote w:id="16">
    <w:p w:rsidR="0018698D" w:rsidRDefault="0018698D">
      <w:pPr>
        <w:pStyle w:val="EndnoteText"/>
      </w:pPr>
      <w:r>
        <w:rPr>
          <w:rStyle w:val="EndnoteReference"/>
        </w:rPr>
        <w:endnoteRef/>
      </w:r>
      <w:r>
        <w:t xml:space="preserve"> Joshua 6:18</w:t>
      </w:r>
    </w:p>
  </w:endnote>
  <w:endnote w:id="17">
    <w:p w:rsidR="0018698D" w:rsidRDefault="0018698D">
      <w:pPr>
        <w:pStyle w:val="EndnoteText"/>
      </w:pPr>
      <w:r>
        <w:rPr>
          <w:rStyle w:val="EndnoteReference"/>
        </w:rPr>
        <w:endnoteRef/>
      </w:r>
      <w:r>
        <w:t xml:space="preserve"> Genesis 22:15, 17; 26:3, 4</w:t>
      </w:r>
    </w:p>
  </w:endnote>
  <w:endnote w:id="18">
    <w:p w:rsidR="0018698D" w:rsidRDefault="0018698D">
      <w:pPr>
        <w:pStyle w:val="EndnoteText"/>
      </w:pPr>
      <w:r>
        <w:rPr>
          <w:rStyle w:val="EndnoteReference"/>
        </w:rPr>
        <w:endnoteRef/>
      </w:r>
      <w:r>
        <w:t xml:space="preserve"> Deuteronomy 6:18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18DE" w:rsidRDefault="003018DE">
      <w:r>
        <w:separator/>
      </w:r>
    </w:p>
  </w:footnote>
  <w:footnote w:type="continuationSeparator" w:id="0">
    <w:p w:rsidR="003018DE" w:rsidRDefault="003018DE">
      <w:r>
        <w:continuationSeparator/>
      </w:r>
    </w:p>
  </w:footnote>
  <w:footnote w:id="1">
    <w:p w:rsidR="0018698D" w:rsidRDefault="0018698D">
      <w:pPr>
        <w:pStyle w:val="FootnoteText"/>
      </w:pPr>
      <w:r>
        <w:rPr>
          <w:rStyle w:val="FootnoteReference"/>
        </w:rPr>
        <w:footnoteRef/>
      </w:r>
      <w:r>
        <w:t xml:space="preserve"> </w:t>
      </w:r>
      <w:r>
        <w:t>See Glossary.</w:t>
      </w:r>
    </w:p>
  </w:footnote>
  <w:footnote w:id="2">
    <w:p w:rsidR="0018698D" w:rsidRDefault="0018698D">
      <w:pPr>
        <w:pStyle w:val="FootnoteText"/>
      </w:pPr>
      <w:r>
        <w:rPr>
          <w:rStyle w:val="FootnoteReference"/>
        </w:rPr>
        <w:footnoteRef/>
      </w:r>
      <w:r>
        <w:t xml:space="preserve"> </w:t>
      </w:r>
      <w:r>
        <w:t>Or “your companion who is like your own soul.”</w:t>
      </w:r>
    </w:p>
  </w:footnote>
  <w:footnote w:id="3">
    <w:p w:rsidR="0018698D" w:rsidRDefault="0018698D">
      <w:pPr>
        <w:pStyle w:val="FootnoteText"/>
      </w:pPr>
      <w:r>
        <w:rPr>
          <w:rStyle w:val="FootnoteReference"/>
        </w:rPr>
        <w:footnoteRef/>
      </w:r>
      <w:r>
        <w:t xml:space="preserve"> </w:t>
      </w:r>
      <w:r>
        <w:t>Or “made sacred by ban.”</w:t>
      </w:r>
    </w:p>
  </w:footnote>
  <w:footnote w:id="4">
    <w:p w:rsidR="0018698D" w:rsidRDefault="0018698D">
      <w:pPr>
        <w:pStyle w:val="FootnoteText"/>
      </w:pPr>
      <w:r>
        <w:rPr>
          <w:rStyle w:val="FootnoteReference"/>
        </w:rPr>
        <w:footnoteRef/>
      </w:r>
      <w:r>
        <w:t xml:space="preserve"> </w:t>
      </w:r>
      <w:r>
        <w:t>Or “listen to the voice of.”</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8698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18698D">
        <w:t>Deuteronomy Chapter 13</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18698D">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8698D">
      <w:rPr>
        <w:noProof/>
        <w:snapToGrid w:val="0"/>
      </w:rPr>
      <w:t>Deuteronomy 13.Advisor.docx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18698D">
        <w:t>Deuteronomy Chapter 13</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18698D">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8698D">
      <w:rPr>
        <w:noProof/>
        <w:snapToGrid w:val="0"/>
      </w:rPr>
      <w:t>Deuteronomy 13.Advisor.docx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18698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18698D">
      <w:t>&lt;not set&gt;</w:t>
    </w:r>
    <w:r>
      <w:fldChar w:fldCharType="end"/>
    </w:r>
    <w:r>
      <w:tab/>
      <w:t xml:space="preserve">Checker: </w:t>
    </w:r>
    <w:r>
      <w:fldChar w:fldCharType="begin"/>
    </w:r>
    <w:r>
      <w:instrText xml:space="preserve"> DOCPROPERTY "_RoleChecker" </w:instrText>
    </w:r>
    <w:r>
      <w:fldChar w:fldCharType="separate"/>
    </w:r>
    <w:r w:rsidR="0018698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18698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8DE"/>
    <w:rsid w:val="0018698D"/>
    <w:rsid w:val="00214807"/>
    <w:rsid w:val="00245EDD"/>
    <w:rsid w:val="0026230D"/>
    <w:rsid w:val="002B524D"/>
    <w:rsid w:val="002C00A8"/>
    <w:rsid w:val="003018DE"/>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6aed2428a7dd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8698D"/>
    <w:pPr>
      <w:spacing w:line="240" w:lineRule="auto"/>
    </w:pPr>
    <w:rPr>
      <w:sz w:val="20"/>
      <w:szCs w:val="20"/>
    </w:rPr>
  </w:style>
  <w:style w:type="character" w:customStyle="1" w:styleId="FootnoteTextChar">
    <w:name w:val="Footnote Text Char"/>
    <w:basedOn w:val="DefaultParagraphFont"/>
    <w:link w:val="FootnoteText"/>
    <w:rsid w:val="0018698D"/>
    <w:rPr>
      <w:rFonts w:ascii="Arial" w:eastAsia="Times New Roman" w:hAnsi="Arial" w:cs="Latha"/>
      <w:lang w:val="en-US" w:eastAsia="en-US" w:bidi="ta-IN"/>
    </w:rPr>
  </w:style>
  <w:style w:type="character" w:styleId="FootnoteReference">
    <w:name w:val="footnote reference"/>
    <w:basedOn w:val="DefaultParagraphFont"/>
    <w:rsid w:val="0018698D"/>
    <w:rPr>
      <w:vertAlign w:val="superscript"/>
    </w:rPr>
  </w:style>
  <w:style w:type="paragraph" w:styleId="EndnoteText">
    <w:name w:val="endnote text"/>
    <w:basedOn w:val="Normal"/>
    <w:link w:val="EndnoteTextChar"/>
    <w:rsid w:val="0018698D"/>
    <w:pPr>
      <w:spacing w:line="240" w:lineRule="auto"/>
    </w:pPr>
    <w:rPr>
      <w:sz w:val="20"/>
      <w:szCs w:val="20"/>
    </w:rPr>
  </w:style>
  <w:style w:type="character" w:customStyle="1" w:styleId="EndnoteTextChar">
    <w:name w:val="Endnote Text Char"/>
    <w:basedOn w:val="DefaultParagraphFont"/>
    <w:link w:val="EndnoteText"/>
    <w:rsid w:val="0018698D"/>
    <w:rPr>
      <w:rFonts w:ascii="Arial" w:eastAsia="Times New Roman" w:hAnsi="Arial" w:cs="Latha"/>
      <w:lang w:val="en-US" w:eastAsia="en-US" w:bidi="ta-IN"/>
    </w:rPr>
  </w:style>
  <w:style w:type="character" w:styleId="EndnoteReference">
    <w:name w:val="endnote reference"/>
    <w:basedOn w:val="DefaultParagraphFont"/>
    <w:rsid w:val="0018698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8698D"/>
    <w:pPr>
      <w:spacing w:line="240" w:lineRule="auto"/>
    </w:pPr>
    <w:rPr>
      <w:sz w:val="20"/>
      <w:szCs w:val="20"/>
    </w:rPr>
  </w:style>
  <w:style w:type="character" w:customStyle="1" w:styleId="FootnoteTextChar">
    <w:name w:val="Footnote Text Char"/>
    <w:basedOn w:val="DefaultParagraphFont"/>
    <w:link w:val="FootnoteText"/>
    <w:rsid w:val="0018698D"/>
    <w:rPr>
      <w:rFonts w:ascii="Arial" w:eastAsia="Times New Roman" w:hAnsi="Arial" w:cs="Latha"/>
      <w:lang w:val="en-US" w:eastAsia="en-US" w:bidi="ta-IN"/>
    </w:rPr>
  </w:style>
  <w:style w:type="character" w:styleId="FootnoteReference">
    <w:name w:val="footnote reference"/>
    <w:basedOn w:val="DefaultParagraphFont"/>
    <w:rsid w:val="0018698D"/>
    <w:rPr>
      <w:vertAlign w:val="superscript"/>
    </w:rPr>
  </w:style>
  <w:style w:type="paragraph" w:styleId="EndnoteText">
    <w:name w:val="endnote text"/>
    <w:basedOn w:val="Normal"/>
    <w:link w:val="EndnoteTextChar"/>
    <w:rsid w:val="0018698D"/>
    <w:pPr>
      <w:spacing w:line="240" w:lineRule="auto"/>
    </w:pPr>
    <w:rPr>
      <w:sz w:val="20"/>
      <w:szCs w:val="20"/>
    </w:rPr>
  </w:style>
  <w:style w:type="character" w:customStyle="1" w:styleId="EndnoteTextChar">
    <w:name w:val="Endnote Text Char"/>
    <w:basedOn w:val="DefaultParagraphFont"/>
    <w:link w:val="EndnoteText"/>
    <w:rsid w:val="0018698D"/>
    <w:rPr>
      <w:rFonts w:ascii="Arial" w:eastAsia="Times New Roman" w:hAnsi="Arial" w:cs="Latha"/>
      <w:lang w:val="en-US" w:eastAsia="en-US" w:bidi="ta-IN"/>
    </w:rPr>
  </w:style>
  <w:style w:type="character" w:styleId="EndnoteReference">
    <w:name w:val="endnote reference"/>
    <w:basedOn w:val="DefaultParagraphFont"/>
    <w:rsid w:val="001869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6aed2428a7dd47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615</ap:Words>
  <ap:Characters>2580</ap:Characters>
  <ap:Application>Microsoft Office Word</ap:Application>
  <ap:DocSecurity>0</ap:DocSecurity>
  <ap:Lines>41</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3192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13</dc:title>
  <dc:subject/>
  <dc:creator>David Waterson</dc:creator>
  <cp:keywords/>
  <dc:description/>
  <cp:lastModifiedBy>David Waterson</cp:lastModifiedBy>
  <cp:revision>3</cp:revision>
  <dcterms:created xsi:type="dcterms:W3CDTF">2019-08-04T14:29:00Z</dcterms:created>
  <dcterms:modified xsi:type="dcterms:W3CDTF">2019-08-04T14:29:00Z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13.docx</vt:lpwstr>
  </property>
  <property fmtid="{D5CDD505-2E9C-101B-9397-08002B2CF9AE}" pid="9" name="_TranslationDocumentId">
    <vt:i4>19496</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5013</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13</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