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6FC" w:rsidRDefault="008F56FC" w:rsidP="008F56FC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15:1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“Speak to the Israelites and say to them, ‘When you eventually come into the land that I am giving you to dwell in</w:t>
      </w:r>
      <w:r w:rsidR="00564582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and you make an offering by fire to Jehovah from the herd or from the flock—whether a burnt offering</w:t>
      </w:r>
      <w:r w:rsidR="00564582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or a sacrifice to perform a special vow or a voluntary offering</w:t>
      </w:r>
      <w:r w:rsidR="00564582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or an offering during your seasonal festivals,</w:t>
      </w:r>
      <w:r w:rsidR="00564582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in order to make a pleasing</w:t>
      </w:r>
      <w:r w:rsidR="00564582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aroma to Jehovah</w:t>
      </w:r>
      <w:r w:rsidR="00564582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—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 one presenting his offering must also present to Jehovah a grain offering of fine flour,</w:t>
      </w:r>
      <w:r w:rsidR="00564582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 tenth of an e′phah,</w:t>
      </w:r>
      <w:r w:rsidR="00564582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mixed with a fourth of a hin</w:t>
      </w:r>
      <w:r w:rsidR="00564582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of oil.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You should also offer wine as a drink offering, a fourth of a hin, together with the burnt offering</w:t>
      </w:r>
      <w:r w:rsidR="00564582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or for the sacrifice of each male lamb.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Or for a ram, you should make a grain offering of two tenths of an e′phah measure of fine flour mixed with a third of a hin of oil.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And you should present wine as a drink offering, a third of a hin, as a pleasing</w:t>
      </w:r>
      <w:r w:rsidR="00564582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aroma to Jehovah.</w:t>
      </w:r>
    </w:p>
    <w:p w:rsidR="008F56FC" w:rsidRDefault="008F56FC" w:rsidP="008F56FC">
      <w:pPr>
        <w:rPr>
          <w:rFonts w:eastAsia="Segoe UI" w:cs="Arial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“‘But if you should offer a male of the herd as a burnt offering</w:t>
      </w:r>
      <w:r w:rsidR="00564582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or a sacrifice to perform a special vow</w:t>
      </w:r>
      <w:r w:rsidR="00564582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or communion sacrifices to Jehovah,</w:t>
      </w:r>
      <w:r w:rsidR="00564582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you should also present together with the male of the herd a grain offering</w:t>
      </w:r>
      <w:r w:rsidR="00564582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of three tenths of an e′phah measure of fine flour mixed with half a hin of oil.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You should also present wine as a drink offering,</w:t>
      </w:r>
      <w:r w:rsidR="00564582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half a hin, as an offering made by fire, as a pleasing</w:t>
      </w:r>
      <w:r w:rsidR="00564582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aroma to Jehovah.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This is what should be done for each bull or for each ram or for each of the male lambs or of the goats.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Whatever may be the number that you offer, that is what you should do for each one, according to their number.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This is how every native-born Israelite should present an offering made by fire, as a pleasing</w:t>
      </w:r>
      <w:r w:rsidR="00564582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aroma to Jehovah.</w:t>
      </w:r>
    </w:p>
    <w:p w:rsidR="008F56FC" w:rsidRDefault="008F56FC" w:rsidP="008F56FC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“‘If a foreigner who is residing with you or one who has been in your midst for many of your generations should also make an offering by fire, as a pleasing</w:t>
      </w:r>
      <w:r w:rsidR="00564582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aroma to Jehovah, he should do just as you do.</w:t>
      </w:r>
      <w:r w:rsidR="00564582">
        <w:rPr>
          <w:rStyle w:val="EndnoteReference"/>
          <w:rFonts w:eastAsia="Segoe UI" w:cs="Arial"/>
        </w:rPr>
        <w:endnoteReference w:id="1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You who are of the congregation and the foreigner who is residing with you will have one statute. It will be a lasting statute for all your generations. The foreign resident should be the same as you before Jehovah.</w:t>
      </w:r>
      <w:r w:rsidR="00564582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There should be one law and one judicial decision for you and for the foreigner who is residing with you.’”</w:t>
      </w:r>
    </w:p>
    <w:p w:rsidR="008F56FC" w:rsidRDefault="008F56FC" w:rsidP="008F56FC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Jehovah went on to say to Moses: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 xml:space="preserve">“Speak to the Israelites and tell them, ‘When you come into the land where I am bringing you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and you eat any of the bread</w:t>
      </w:r>
      <w:r w:rsidR="00564582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of the land,</w:t>
      </w:r>
      <w:r w:rsidR="00564582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you should make a contribution to Jehovah.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You should make a contribution of the firstfruits</w:t>
      </w:r>
      <w:r w:rsidR="00564582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of your coarse meal as ring-shaped loaves. Like the contribution of a threshing floor is the way you should contribute it.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Some of the firstfruits of your coarse meal you should give as a contribution to Jehovah throughout your generations.</w:t>
      </w:r>
    </w:p>
    <w:p w:rsidR="008F56FC" w:rsidRDefault="008F56FC" w:rsidP="008F56FC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 xml:space="preserve">“‘Now if you make a mistake and fail to observe all these commandments that Jehovah has spoken to Moses,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 xml:space="preserve">all that Jehovah has commanded you through Moses from the day that Jehovah commanded and onward for your generations,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and if it was done by mistake and without the knowledge of the assembly, the whole assembly must offer one young bull as a burnt offering for a pleasing</w:t>
      </w:r>
      <w:r w:rsidR="00564582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aroma to Jehovah, together with its grain offering and its drink offering according to the regular procedure,</w:t>
      </w:r>
      <w:r w:rsidR="00564582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and one young goat as a sin offering.</w:t>
      </w:r>
      <w:r w:rsidR="00564582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The priest will make atonement for the whole assembly of the Israelites, and it will be forgiven them,</w:t>
      </w:r>
      <w:r w:rsidR="00564582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because it was a mistake, and they brought as their offering an offering made by fire to Jehovah and their sin offering before Jehovah for their mistake.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It will be forgiven the whole assembly of the Israelites and the foreigner who is residing in their midst, because it was by mistake on the part of all the people.</w:t>
      </w:r>
    </w:p>
    <w:p w:rsidR="008F56FC" w:rsidRDefault="008F56FC" w:rsidP="008F56FC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“‘If any person</w:t>
      </w:r>
      <w:r w:rsidR="00564582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should sin by mistake, then he must present a female goat in its first year for a sin offering.</w:t>
      </w:r>
      <w:r w:rsidR="00564582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And the priest will make atonement for the person</w:t>
      </w:r>
      <w:r w:rsidR="00564582">
        <w:rPr>
          <w:rStyle w:val="FootnoteReference"/>
          <w:rFonts w:eastAsia="Segoe UI" w:cs="Arial"/>
        </w:rPr>
        <w:footnoteReference w:id="11"/>
      </w:r>
      <w:r>
        <w:rPr>
          <w:rFonts w:eastAsia="Segoe UI" w:cs="Arial"/>
        </w:rPr>
        <w:t xml:space="preserve"> who made a mistake by an unintentional sin before Jehovah, so as to make atonement for it, and it will be forgiven him.</w:t>
      </w:r>
      <w:r w:rsidR="00564582">
        <w:rPr>
          <w:rStyle w:val="EndnoteReference"/>
          <w:rFonts w:eastAsia="Segoe UI" w:cs="Arial"/>
        </w:rPr>
        <w:endnoteReference w:id="2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As for the native-born among the Israelites and the foreigner who is residing in their midst, there should be one law for you in the matter of doing something unintentionally.</w:t>
      </w:r>
      <w:r w:rsidR="00564582">
        <w:rPr>
          <w:rStyle w:val="EndnoteReference"/>
          <w:rFonts w:eastAsia="Segoe UI" w:cs="Arial"/>
        </w:rPr>
        <w:endnoteReference w:id="22"/>
      </w:r>
    </w:p>
    <w:p w:rsidR="008F56FC" w:rsidRDefault="008F56FC" w:rsidP="008F56FC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“‘But the person</w:t>
      </w:r>
      <w:r w:rsidR="00564582">
        <w:rPr>
          <w:rStyle w:val="FootnoteReference"/>
          <w:rFonts w:eastAsia="Segoe UI" w:cs="Arial"/>
        </w:rPr>
        <w:footnoteReference w:id="12"/>
      </w:r>
      <w:r>
        <w:rPr>
          <w:rFonts w:eastAsia="Segoe UI" w:cs="Arial"/>
        </w:rPr>
        <w:t xml:space="preserve"> who does something deliberately,</w:t>
      </w:r>
      <w:r w:rsidR="00564582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whether he is native-born or a foreign resident, is blaspheming Jehovah and must be cut off</w:t>
      </w:r>
      <w:r w:rsidR="00564582">
        <w:rPr>
          <w:rStyle w:val="FootnoteReference"/>
          <w:rFonts w:eastAsia="Segoe UI" w:cs="Arial"/>
        </w:rPr>
        <w:footnoteReference w:id="13"/>
      </w:r>
      <w:r>
        <w:rPr>
          <w:rFonts w:eastAsia="Segoe UI" w:cs="Arial"/>
        </w:rPr>
        <w:t xml:space="preserve"> from among his people.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Because he has despised Jehovah’s word and broken his commandment, that person</w:t>
      </w:r>
      <w:r w:rsidR="00564582">
        <w:rPr>
          <w:rStyle w:val="FootnoteReference"/>
          <w:rFonts w:eastAsia="Segoe UI" w:cs="Arial"/>
        </w:rPr>
        <w:footnoteReference w:id="14"/>
      </w:r>
      <w:r>
        <w:rPr>
          <w:rFonts w:eastAsia="Segoe UI" w:cs="Arial"/>
        </w:rPr>
        <w:t xml:space="preserve"> should be cut off without fail.</w:t>
      </w:r>
      <w:r w:rsidR="00564582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His own error is upon him.’”</w:t>
      </w:r>
      <w:r w:rsidR="00564582">
        <w:rPr>
          <w:rStyle w:val="EndnoteReference"/>
          <w:rFonts w:eastAsia="Segoe UI" w:cs="Arial"/>
        </w:rPr>
        <w:endnoteReference w:id="25"/>
      </w:r>
    </w:p>
    <w:p w:rsidR="008F56FC" w:rsidRDefault="008F56FC" w:rsidP="008F56FC">
      <w:pPr>
        <w:rPr>
          <w:rFonts w:eastAsia="Segoe UI" w:cs="Arial"/>
        </w:rPr>
      </w:pP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While the Israelites were in the wilderness, they found a man collecting pieces of wood on the Sabbath day.</w:t>
      </w:r>
      <w:r w:rsidR="00564582">
        <w:rPr>
          <w:rStyle w:val="EndnoteReference"/>
          <w:rFonts w:eastAsia="Segoe UI" w:cs="Arial"/>
        </w:rPr>
        <w:endnoteReference w:id="2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 xml:space="preserve">Those who found him collecting wood brought him up to Moses and Aaron and the whole assembly.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They committed him into custody</w:t>
      </w:r>
      <w:r w:rsidR="00564582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because it had not been specified what should be done to him.</w:t>
      </w:r>
    </w:p>
    <w:p w:rsidR="008F56FC" w:rsidRDefault="008F56FC" w:rsidP="008F56FC">
      <w:pPr>
        <w:rPr>
          <w:rFonts w:eastAsia="Segoe UI" w:cs="Arial"/>
        </w:rPr>
      </w:pP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And Jehovah said to Moses: “The man should be put to death without fail,</w:t>
      </w:r>
      <w:r w:rsidR="00564582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and the whole assembly should stone him outside the camp.”</w:t>
      </w:r>
      <w:r w:rsidR="00564582">
        <w:rPr>
          <w:rStyle w:val="EndnoteReference"/>
          <w:rFonts w:eastAsia="Segoe UI" w:cs="Arial"/>
        </w:rPr>
        <w:endnoteReference w:id="2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So the whole assembly brought him outside the camp and stoned him so that he died, just as Jehovah had commanded Moses.</w:t>
      </w:r>
    </w:p>
    <w:p w:rsidR="008F56FC" w:rsidRDefault="008F56FC" w:rsidP="008F56FC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 xml:space="preserve">Jehovah went on to say this to Moses: </w:t>
      </w: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“Speak to the Israelites and tell them that they must make for themselves fringed edges on the skirts of their garments throughout their generations, and they are to put a blue string above the fringed edge of the skirt.</w:t>
      </w:r>
      <w:r w:rsidR="00564582">
        <w:rPr>
          <w:rStyle w:val="EndnoteReference"/>
          <w:rFonts w:eastAsia="Segoe UI" w:cs="Arial"/>
        </w:rPr>
        <w:endnoteReference w:id="3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39 </w:t>
      </w:r>
      <w:r>
        <w:rPr>
          <w:rFonts w:eastAsia="Segoe UI" w:cs="Arial"/>
        </w:rPr>
        <w:t>‘You must have this fringed edge so that you will see it and remember all the commandments of Jehovah and observe them.</w:t>
      </w:r>
      <w:r w:rsidR="00564582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You must not follow your own hearts and eyes, which are leading you to spiritual prostitution.</w:t>
      </w:r>
      <w:r w:rsidR="00564582">
        <w:rPr>
          <w:rStyle w:val="EndnoteReference"/>
          <w:rFonts w:eastAsia="Segoe UI" w:cs="Arial"/>
        </w:rPr>
        <w:endnoteReference w:id="3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40 </w:t>
      </w:r>
      <w:r>
        <w:rPr>
          <w:rFonts w:eastAsia="Segoe UI" w:cs="Arial"/>
        </w:rPr>
        <w:t>This will help you remember, and you will observe all my commandments and be holy to your God.</w:t>
      </w:r>
      <w:r w:rsidR="00564582">
        <w:rPr>
          <w:rStyle w:val="EndnoteReference"/>
          <w:rFonts w:eastAsia="Segoe UI" w:cs="Arial"/>
        </w:rPr>
        <w:endnoteReference w:id="3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41 </w:t>
      </w:r>
      <w:r>
        <w:rPr>
          <w:rFonts w:eastAsia="Segoe UI" w:cs="Arial"/>
        </w:rPr>
        <w:t>I am Jehovah your God, who brought you out of the land of Egypt in order to prove myself your God.</w:t>
      </w:r>
      <w:r w:rsidR="00564582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I am Jehovah your God.’”</w:t>
      </w:r>
      <w:r w:rsidR="00564582">
        <w:rPr>
          <w:rStyle w:val="EndnoteReference"/>
          <w:rFonts w:eastAsia="Segoe UI" w:cs="Arial"/>
        </w:rPr>
        <w:endnoteReference w:id="35"/>
      </w:r>
    </w:p>
    <w:p w:rsidR="00762BCB" w:rsidRPr="008F56FC" w:rsidRDefault="00762BCB" w:rsidP="008F56FC"/>
    <w:sectPr w:rsidR="00762BCB" w:rsidRPr="008F56FC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2AC" w:rsidRDefault="001312AC">
      <w:r>
        <w:separator/>
      </w:r>
    </w:p>
  </w:endnote>
  <w:endnote w:type="continuationSeparator" w:id="0">
    <w:p w:rsidR="001312AC" w:rsidRDefault="001312AC">
      <w:r>
        <w:continuationSeparator/>
      </w:r>
    </w:p>
  </w:endnote>
  <w:endnote w:id="1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Genesis 15:18</w:t>
      </w:r>
    </w:p>
  </w:endnote>
  <w:endnote w:id="2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1:2, 3</w:t>
      </w:r>
    </w:p>
  </w:endnote>
  <w:endnote w:id="3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7:16; 22:18, 19, 21</w:t>
      </w:r>
    </w:p>
  </w:endnote>
  <w:endnote w:id="4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23:4; Numbers 28:16; 29:1; Deuteronomy 16:13, 16</w:t>
      </w:r>
    </w:p>
  </w:endnote>
  <w:endnote w:id="5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1:9</w:t>
      </w:r>
    </w:p>
  </w:endnote>
  <w:endnote w:id="6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29:40; Leviticus 2:1, 11</w:t>
      </w:r>
    </w:p>
  </w:endnote>
  <w:endnote w:id="7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Numbers 28:6, 7, 11, 14</w:t>
      </w:r>
    </w:p>
  </w:endnote>
  <w:endnote w:id="8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1:3</w:t>
      </w:r>
    </w:p>
  </w:endnote>
  <w:endnote w:id="9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7:16</w:t>
      </w:r>
    </w:p>
  </w:endnote>
  <w:endnote w:id="10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3:1, 3; 7:11</w:t>
      </w:r>
    </w:p>
  </w:endnote>
  <w:endnote w:id="11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6:14; Numbers 28:11, 12; 29:6</w:t>
      </w:r>
    </w:p>
  </w:endnote>
  <w:endnote w:id="12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Numbers 28:11, 14</w:t>
      </w:r>
    </w:p>
  </w:endnote>
  <w:endnote w:id="13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12:49; Leviticus 24:22; Numbers 9:14</w:t>
      </w:r>
    </w:p>
  </w:endnote>
  <w:endnote w:id="14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19:34</w:t>
      </w:r>
    </w:p>
  </w:endnote>
  <w:endnote w:id="15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Joshua 5:11, 12</w:t>
      </w:r>
    </w:p>
  </w:endnote>
  <w:endnote w:id="16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23:19; Leviticus 2:14; Numbers 18:8, 12; Deuteronomy 26:1, 2; Proverbs 3:9</w:t>
      </w:r>
    </w:p>
  </w:endnote>
  <w:endnote w:id="17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Numbers 15:8-10</w:t>
      </w:r>
    </w:p>
  </w:endnote>
  <w:endnote w:id="18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Numbers 28:15</w:t>
      </w:r>
    </w:p>
  </w:endnote>
  <w:endnote w:id="19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4:20; Hebrews 2:17; 1 John 2:1, 2</w:t>
      </w:r>
    </w:p>
  </w:endnote>
  <w:endnote w:id="20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4:27, 28</w:t>
      </w:r>
    </w:p>
  </w:endnote>
  <w:endnote w:id="21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4:32, 35</w:t>
      </w:r>
    </w:p>
  </w:endnote>
  <w:endnote w:id="22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12:49; Leviticus 24:22; Numbers 9:14; 15:15</w:t>
      </w:r>
    </w:p>
  </w:endnote>
  <w:endnote w:id="23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21:14; Deuteronomy 17:12; Hebrews 10:26, 27</w:t>
      </w:r>
    </w:p>
  </w:endnote>
  <w:endnote w:id="24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Hebrews 10:28</w:t>
      </w:r>
    </w:p>
  </w:endnote>
  <w:endnote w:id="25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Ezekiel 18:20</w:t>
      </w:r>
    </w:p>
  </w:endnote>
  <w:endnote w:id="26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20:9, 10; 35:2; Deuteronomy 5:13, 14</w:t>
      </w:r>
    </w:p>
  </w:endnote>
  <w:endnote w:id="27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24:11, 12</w:t>
      </w:r>
    </w:p>
  </w:endnote>
  <w:endnote w:id="28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31:14</w:t>
      </w:r>
    </w:p>
  </w:endnote>
  <w:endnote w:id="29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24:14</w:t>
      </w:r>
    </w:p>
  </w:endnote>
  <w:endnote w:id="30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Deuteronomy 22:12; Matthew 23:5</w:t>
      </w:r>
    </w:p>
  </w:endnote>
  <w:endnote w:id="31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Deuteronomy 11:18</w:t>
      </w:r>
    </w:p>
  </w:endnote>
  <w:endnote w:id="32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34:15</w:t>
      </w:r>
    </w:p>
  </w:endnote>
  <w:endnote w:id="33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Leviticus 11:44; Romans 12:1; 1 Peter 1:15</w:t>
      </w:r>
    </w:p>
  </w:endnote>
  <w:endnote w:id="34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Genesis 17:8; Exodus 29:45; Leviticus 25:38</w:t>
      </w:r>
    </w:p>
  </w:endnote>
  <w:endnote w:id="35">
    <w:p w:rsidR="00564582" w:rsidRDefault="00564582">
      <w:pPr>
        <w:pStyle w:val="EndnoteText"/>
      </w:pPr>
      <w:r>
        <w:rPr>
          <w:rStyle w:val="EndnoteReference"/>
        </w:rPr>
        <w:endnoteRef/>
      </w:r>
      <w:r>
        <w:t xml:space="preserve"> Exodus 3:15; 6:2, 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2AC" w:rsidRDefault="001312AC">
      <w:r>
        <w:separator/>
      </w:r>
    </w:p>
  </w:footnote>
  <w:footnote w:type="continuationSeparator" w:id="0">
    <w:p w:rsidR="001312AC" w:rsidRDefault="001312AC">
      <w:r>
        <w:continuationSeparator/>
      </w:r>
    </w:p>
  </w:footnote>
  <w:footnote w:id="1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2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tenth of an ephah equaled 2.2 L (2 dry qt). See App. B14.</w:t>
      </w:r>
    </w:p>
  </w:footnote>
  <w:footnote w:id="3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hin equaled 3.67 L (7.75 pt). See App. B14.</w:t>
      </w:r>
    </w:p>
  </w:footnote>
  <w:footnote w:id="4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5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6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7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8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“food.”</w:t>
      </w:r>
    </w:p>
  </w:footnote>
  <w:footnote w:id="9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10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11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12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13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“put to death.”</w:t>
      </w:r>
    </w:p>
  </w:footnote>
  <w:footnote w:id="14">
    <w:p w:rsidR="00564582" w:rsidRDefault="005645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64582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4582">
        <w:t>Numbers Chapter 15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64582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4582">
      <w:rPr>
        <w:noProof/>
        <w:snapToGrid w:val="0"/>
      </w:rPr>
      <w:t>Numbers 15.Advisor.docx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4582">
        <w:t>Numbers Chapter 15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64582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4582">
      <w:rPr>
        <w:noProof/>
        <w:snapToGrid w:val="0"/>
      </w:rPr>
      <w:t>Numbers 15.Advisor.docx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6458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6458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6458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6458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2AC"/>
    <w:rsid w:val="001312AC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64582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56FC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c107a1640dea47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6458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6458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64582"/>
    <w:rPr>
      <w:vertAlign w:val="superscript"/>
    </w:rPr>
  </w:style>
  <w:style w:type="paragraph" w:styleId="EndnoteText">
    <w:name w:val="endnote text"/>
    <w:basedOn w:val="Normal"/>
    <w:link w:val="EndnoteTextChar"/>
    <w:rsid w:val="0056458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6458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645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56458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6458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564582"/>
    <w:rPr>
      <w:vertAlign w:val="superscript"/>
    </w:rPr>
  </w:style>
  <w:style w:type="paragraph" w:styleId="EndnoteText">
    <w:name w:val="endnote text"/>
    <w:basedOn w:val="Normal"/>
    <w:link w:val="EndnoteTextChar"/>
    <w:rsid w:val="0056458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56458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5645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107a1640dea47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1</ap:Pages>
  <ap:Words>1092</ap:Words>
  <ap:Characters>4740</ap:Characters>
  <ap:Application>Microsoft Office Word</ap:Application>
  <ap:DocSecurity>0</ap:DocSecurity>
  <ap:Lines>76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5820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15</dc:title>
  <dc:subject/>
  <dc:creator>David Waterson</dc:creator>
  <cp:keywords/>
  <dc:description/>
  <cp:lastModifiedBy>David Waterson</cp:lastModifiedBy>
  <cp:revision>3</cp:revision>
  <dcterms:created xsi:type="dcterms:W3CDTF">2019-08-04T14:14:00Z</dcterms:created>
  <dcterms:modified xsi:type="dcterms:W3CDTF">2019-08-04T14:15:00Z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15.docx</vt:lpwstr>
  </property>
  <property fmtid="{D5CDD505-2E9C-101B-9397-08002B2CF9AE}" pid="9" name="_TranslationDocumentId">
    <vt:i4>19462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