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520F" w:rsidRDefault="0060520F" w:rsidP="0060520F">
      <w:pPr>
        <w:rPr>
          <w:rFonts w:eastAsia="Segoe UI" w:cs="Arial"/>
        </w:rPr>
      </w:pPr>
      <w:bookmarkStart w:id="0" w:name="_GoBack"/>
      <w:bookmarkEnd w:id="0"/>
      <w:r>
        <w:rPr>
          <w:rFonts w:eastAsia="Segoe UI" w:cs="Arial"/>
          <w:b/>
        </w:rPr>
        <w:t xml:space="preserve">16:1 </w:t>
      </w:r>
      <w:r>
        <w:rPr>
          <w:rFonts w:eastAsia="Segoe UI" w:cs="Arial"/>
        </w:rPr>
        <w:t>Then Kor′ah</w:t>
      </w:r>
      <w:r w:rsidR="0019461B">
        <w:rPr>
          <w:rStyle w:val="EndnoteReference"/>
          <w:rFonts w:eastAsia="Segoe UI" w:cs="Arial"/>
        </w:rPr>
        <w:endnoteReference w:id="1"/>
      </w:r>
      <w:r>
        <w:rPr>
          <w:rFonts w:eastAsia="Segoe UI" w:cs="Arial"/>
        </w:rPr>
        <w:t xml:space="preserve"> the son of Iz′har,</w:t>
      </w:r>
      <w:r w:rsidR="0019461B">
        <w:rPr>
          <w:rStyle w:val="EndnoteReference"/>
          <w:rFonts w:eastAsia="Segoe UI" w:cs="Arial"/>
        </w:rPr>
        <w:endnoteReference w:id="2"/>
      </w:r>
      <w:r>
        <w:rPr>
          <w:rFonts w:eastAsia="Segoe UI" w:cs="Arial"/>
        </w:rPr>
        <w:t xml:space="preserve"> the son of Ko′hath,</w:t>
      </w:r>
      <w:r w:rsidR="0019461B">
        <w:rPr>
          <w:rStyle w:val="EndnoteReference"/>
          <w:rFonts w:eastAsia="Segoe UI" w:cs="Arial"/>
        </w:rPr>
        <w:endnoteReference w:id="3"/>
      </w:r>
      <w:r>
        <w:rPr>
          <w:rFonts w:eastAsia="Segoe UI" w:cs="Arial"/>
        </w:rPr>
        <w:t xml:space="preserve"> the son of Le′vi,</w:t>
      </w:r>
      <w:r w:rsidR="0019461B">
        <w:rPr>
          <w:rStyle w:val="EndnoteReference"/>
          <w:rFonts w:eastAsia="Segoe UI" w:cs="Arial"/>
        </w:rPr>
        <w:endnoteReference w:id="4"/>
      </w:r>
      <w:r>
        <w:rPr>
          <w:rFonts w:eastAsia="Segoe UI" w:cs="Arial"/>
        </w:rPr>
        <w:t xml:space="preserve"> got up together with Da′than and A·bi′ram the sons of E·li′ab,</w:t>
      </w:r>
      <w:r w:rsidR="0019461B">
        <w:rPr>
          <w:rStyle w:val="EndnoteReference"/>
          <w:rFonts w:eastAsia="Segoe UI" w:cs="Arial"/>
        </w:rPr>
        <w:endnoteReference w:id="5"/>
      </w:r>
      <w:r>
        <w:rPr>
          <w:rFonts w:eastAsia="Segoe UI" w:cs="Arial"/>
        </w:rPr>
        <w:t xml:space="preserve"> and On the son of Pe′leth, of the sons of Reu′ben.</w:t>
      </w:r>
      <w:r w:rsidR="0019461B">
        <w:rPr>
          <w:rStyle w:val="EndnoteReference"/>
          <w:rFonts w:eastAsia="Segoe UI" w:cs="Arial"/>
        </w:rPr>
        <w:endnoteReference w:id="6"/>
      </w:r>
      <w:r>
        <w:rPr>
          <w:rFonts w:ascii="MEPS Bookman WTS" w:eastAsia="Segoe UI" w:hAnsi="MEPS Bookman WTS" w:cs="Segoe UI"/>
        </w:rPr>
        <w:t xml:space="preserve"> </w:t>
      </w:r>
      <w:r>
        <w:rPr>
          <w:rFonts w:eastAsia="Segoe UI" w:cs="Arial"/>
          <w:b/>
        </w:rPr>
        <w:t xml:space="preserve">2 </w:t>
      </w:r>
      <w:r>
        <w:rPr>
          <w:rFonts w:eastAsia="Segoe UI" w:cs="Arial"/>
        </w:rPr>
        <w:t xml:space="preserve">They rose up against Moses along with 250 Israelite men, chieftains of the assembly, chosen ones of the congregation, prominent men. </w:t>
      </w:r>
      <w:r>
        <w:rPr>
          <w:rFonts w:eastAsia="Segoe UI" w:cs="Arial"/>
          <w:b/>
        </w:rPr>
        <w:t xml:space="preserve">3 </w:t>
      </w:r>
      <w:r>
        <w:rPr>
          <w:rFonts w:eastAsia="Segoe UI" w:cs="Arial"/>
        </w:rPr>
        <w:t>So they gathered together against</w:t>
      </w:r>
      <w:r w:rsidR="0019461B">
        <w:rPr>
          <w:rStyle w:val="EndnoteReference"/>
          <w:rFonts w:eastAsia="Segoe UI" w:cs="Arial"/>
        </w:rPr>
        <w:endnoteReference w:id="7"/>
      </w:r>
      <w:r>
        <w:rPr>
          <w:rFonts w:eastAsia="Segoe UI" w:cs="Arial"/>
        </w:rPr>
        <w:t xml:space="preserve"> Moses and Aaron and said to them: “We have had enough of you! The whole assembly is holy,</w:t>
      </w:r>
      <w:r w:rsidR="0019461B">
        <w:rPr>
          <w:rStyle w:val="EndnoteReference"/>
          <w:rFonts w:eastAsia="Segoe UI" w:cs="Arial"/>
        </w:rPr>
        <w:endnoteReference w:id="8"/>
      </w:r>
      <w:r>
        <w:rPr>
          <w:rFonts w:eastAsia="Segoe UI" w:cs="Arial"/>
        </w:rPr>
        <w:t xml:space="preserve"> all of them, and Jehovah is in their midst.</w:t>
      </w:r>
      <w:r w:rsidR="0019461B">
        <w:rPr>
          <w:rStyle w:val="EndnoteReference"/>
          <w:rFonts w:eastAsia="Segoe UI" w:cs="Arial"/>
        </w:rPr>
        <w:endnoteReference w:id="9"/>
      </w:r>
      <w:r>
        <w:rPr>
          <w:rFonts w:eastAsia="Segoe UI" w:cs="Arial"/>
        </w:rPr>
        <w:t xml:space="preserve"> Why, then, should you exalt yourselves above the congregation of Jehovah?”</w:t>
      </w:r>
    </w:p>
    <w:p w:rsidR="0060520F" w:rsidRDefault="0060520F" w:rsidP="0060520F">
      <w:pPr>
        <w:rPr>
          <w:rFonts w:eastAsia="Segoe UI" w:cs="Arial"/>
        </w:rPr>
      </w:pPr>
      <w:r>
        <w:rPr>
          <w:rFonts w:eastAsia="Segoe UI" w:cs="Arial"/>
          <w:b/>
        </w:rPr>
        <w:t xml:space="preserve">4 </w:t>
      </w:r>
      <w:r>
        <w:rPr>
          <w:rFonts w:eastAsia="Segoe UI" w:cs="Arial"/>
        </w:rPr>
        <w:t xml:space="preserve">When Moses heard this, he at once fell facedown. </w:t>
      </w:r>
      <w:r>
        <w:rPr>
          <w:rFonts w:eastAsia="Segoe UI" w:cs="Arial"/>
          <w:b/>
        </w:rPr>
        <w:t xml:space="preserve">5 </w:t>
      </w:r>
      <w:r>
        <w:rPr>
          <w:rFonts w:eastAsia="Segoe UI" w:cs="Arial"/>
        </w:rPr>
        <w:t>Then he said to Kor′ah and to all his supporters: “In the morning Jehovah will make known who belongs to him</w:t>
      </w:r>
      <w:r w:rsidR="0019461B">
        <w:rPr>
          <w:rStyle w:val="EndnoteReference"/>
          <w:rFonts w:eastAsia="Segoe UI" w:cs="Arial"/>
        </w:rPr>
        <w:endnoteReference w:id="10"/>
      </w:r>
      <w:r>
        <w:rPr>
          <w:rFonts w:eastAsia="Segoe UI" w:cs="Arial"/>
        </w:rPr>
        <w:t xml:space="preserve"> and who is holy and who should approach him,</w:t>
      </w:r>
      <w:r w:rsidR="0019461B">
        <w:rPr>
          <w:rStyle w:val="EndnoteReference"/>
          <w:rFonts w:eastAsia="Segoe UI" w:cs="Arial"/>
        </w:rPr>
        <w:endnoteReference w:id="11"/>
      </w:r>
      <w:r>
        <w:rPr>
          <w:rFonts w:eastAsia="Segoe UI" w:cs="Arial"/>
        </w:rPr>
        <w:t xml:space="preserve"> and whomever he may choose</w:t>
      </w:r>
      <w:r w:rsidR="0019461B">
        <w:rPr>
          <w:rStyle w:val="EndnoteReference"/>
          <w:rFonts w:eastAsia="Segoe UI" w:cs="Arial"/>
        </w:rPr>
        <w:endnoteReference w:id="12"/>
      </w:r>
      <w:r>
        <w:rPr>
          <w:rFonts w:eastAsia="Segoe UI" w:cs="Arial"/>
        </w:rPr>
        <w:t xml:space="preserve"> will approach him. </w:t>
      </w:r>
      <w:r>
        <w:rPr>
          <w:rFonts w:eastAsia="Segoe UI" w:cs="Arial"/>
          <w:b/>
        </w:rPr>
        <w:t xml:space="preserve">6 </w:t>
      </w:r>
      <w:r>
        <w:rPr>
          <w:rFonts w:eastAsia="Segoe UI" w:cs="Arial"/>
        </w:rPr>
        <w:t>Do this: Take fire holders,</w:t>
      </w:r>
      <w:r w:rsidR="0019461B">
        <w:rPr>
          <w:rStyle w:val="EndnoteReference"/>
          <w:rFonts w:eastAsia="Segoe UI" w:cs="Arial"/>
        </w:rPr>
        <w:endnoteReference w:id="13"/>
      </w:r>
      <w:r>
        <w:rPr>
          <w:rFonts w:eastAsia="Segoe UI" w:cs="Arial"/>
        </w:rPr>
        <w:t xml:space="preserve"> Kor′ah and all your supporters,</w:t>
      </w:r>
      <w:r w:rsidR="0019461B">
        <w:rPr>
          <w:rStyle w:val="EndnoteReference"/>
          <w:rFonts w:eastAsia="Segoe UI" w:cs="Arial"/>
        </w:rPr>
        <w:endnoteReference w:id="14"/>
      </w:r>
      <w:r>
        <w:rPr>
          <w:rFonts w:ascii="MEPS Bookman WTS" w:eastAsia="Segoe UI" w:hAnsi="MEPS Bookman WTS" w:cs="Segoe UI"/>
        </w:rPr>
        <w:t xml:space="preserve"> </w:t>
      </w:r>
      <w:r>
        <w:rPr>
          <w:rFonts w:eastAsia="Segoe UI" w:cs="Arial"/>
          <w:b/>
        </w:rPr>
        <w:t xml:space="preserve">7 </w:t>
      </w:r>
      <w:r>
        <w:rPr>
          <w:rFonts w:eastAsia="Segoe UI" w:cs="Arial"/>
        </w:rPr>
        <w:t>and put fire in them and place incense on them before Jehovah tomorrow, and the man whom Jehovah will choose,</w:t>
      </w:r>
      <w:r w:rsidR="0019461B">
        <w:rPr>
          <w:rStyle w:val="EndnoteReference"/>
          <w:rFonts w:eastAsia="Segoe UI" w:cs="Arial"/>
        </w:rPr>
        <w:endnoteReference w:id="15"/>
      </w:r>
      <w:r>
        <w:rPr>
          <w:rFonts w:eastAsia="Segoe UI" w:cs="Arial"/>
        </w:rPr>
        <w:t xml:space="preserve"> he is the holy one. You sons of Le′vi</w:t>
      </w:r>
      <w:r w:rsidR="0019461B">
        <w:rPr>
          <w:rStyle w:val="EndnoteReference"/>
          <w:rFonts w:eastAsia="Segoe UI" w:cs="Arial"/>
        </w:rPr>
        <w:endnoteReference w:id="16"/>
      </w:r>
      <w:r>
        <w:rPr>
          <w:rFonts w:eastAsia="Segoe UI" w:cs="Arial"/>
        </w:rPr>
        <w:t xml:space="preserve"> have gone far enough!”</w:t>
      </w:r>
    </w:p>
    <w:p w:rsidR="0060520F" w:rsidRDefault="0060520F" w:rsidP="0060520F">
      <w:pPr>
        <w:rPr>
          <w:rFonts w:ascii="MEPS Bookman WTS" w:eastAsia="Segoe UI" w:hAnsi="MEPS Bookman WTS" w:cs="Segoe UI"/>
        </w:rPr>
      </w:pPr>
      <w:r>
        <w:rPr>
          <w:rFonts w:eastAsia="Segoe UI" w:cs="Arial"/>
          <w:b/>
        </w:rPr>
        <w:t xml:space="preserve">8 </w:t>
      </w:r>
      <w:r>
        <w:rPr>
          <w:rFonts w:eastAsia="Segoe UI" w:cs="Arial"/>
        </w:rPr>
        <w:t xml:space="preserve">Moses then said to Kor′ah: “Listen, please, you sons of Le′vi. </w:t>
      </w:r>
      <w:r>
        <w:rPr>
          <w:rFonts w:eastAsia="Segoe UI" w:cs="Arial"/>
          <w:b/>
        </w:rPr>
        <w:t xml:space="preserve">9 </w:t>
      </w:r>
      <w:r>
        <w:rPr>
          <w:rFonts w:eastAsia="Segoe UI" w:cs="Arial"/>
        </w:rPr>
        <w:t>Does it seem to you such a little thing that the God of Israel has separated you from the assembly of Israel</w:t>
      </w:r>
      <w:r w:rsidR="0019461B">
        <w:rPr>
          <w:rStyle w:val="EndnoteReference"/>
          <w:rFonts w:eastAsia="Segoe UI" w:cs="Arial"/>
        </w:rPr>
        <w:endnoteReference w:id="17"/>
      </w:r>
      <w:r>
        <w:rPr>
          <w:rFonts w:eastAsia="Segoe UI" w:cs="Arial"/>
        </w:rPr>
        <w:t xml:space="preserve"> and allowed you to approach him in order to perform the service of Jehovah’s tabernacle and to stand before the assembly to minister to them,</w:t>
      </w:r>
      <w:r w:rsidR="0019461B">
        <w:rPr>
          <w:rStyle w:val="EndnoteReference"/>
          <w:rFonts w:eastAsia="Segoe UI" w:cs="Arial"/>
        </w:rPr>
        <w:endnoteReference w:id="18"/>
      </w:r>
      <w:r>
        <w:rPr>
          <w:rFonts w:ascii="MEPS Bookman WTS" w:eastAsia="Segoe UI" w:hAnsi="MEPS Bookman WTS" w:cs="Segoe UI"/>
        </w:rPr>
        <w:t xml:space="preserve"> </w:t>
      </w:r>
      <w:r>
        <w:rPr>
          <w:rFonts w:eastAsia="Segoe UI" w:cs="Arial"/>
          <w:b/>
        </w:rPr>
        <w:t xml:space="preserve">10 </w:t>
      </w:r>
      <w:r>
        <w:rPr>
          <w:rFonts w:eastAsia="Segoe UI" w:cs="Arial"/>
        </w:rPr>
        <w:t>and that he brought you near to him along with all your brothers, the sons of Le′vi? Must you also try to secure the priesthood?</w:t>
      </w:r>
      <w:r w:rsidR="0019461B">
        <w:rPr>
          <w:rStyle w:val="EndnoteReference"/>
          <w:rFonts w:eastAsia="Segoe UI" w:cs="Arial"/>
        </w:rPr>
        <w:endnoteReference w:id="19"/>
      </w:r>
      <w:r>
        <w:rPr>
          <w:rFonts w:ascii="MEPS Bookman WTS" w:eastAsia="Segoe UI" w:hAnsi="MEPS Bookman WTS" w:cs="Segoe UI"/>
        </w:rPr>
        <w:t xml:space="preserve"> </w:t>
      </w:r>
      <w:r>
        <w:rPr>
          <w:rFonts w:eastAsia="Segoe UI" w:cs="Arial"/>
          <w:b/>
        </w:rPr>
        <w:t xml:space="preserve">11 </w:t>
      </w:r>
      <w:r>
        <w:rPr>
          <w:rFonts w:eastAsia="Segoe UI" w:cs="Arial"/>
        </w:rPr>
        <w:t>For this reason, you and all your supporters who are gathering together are against Jehovah. As for Aaron, who is he that you should murmur against him?”</w:t>
      </w:r>
      <w:r w:rsidR="0019461B">
        <w:rPr>
          <w:rStyle w:val="EndnoteReference"/>
          <w:rFonts w:eastAsia="Segoe UI" w:cs="Arial"/>
        </w:rPr>
        <w:endnoteReference w:id="20"/>
      </w:r>
    </w:p>
    <w:p w:rsidR="0060520F" w:rsidRDefault="0060520F" w:rsidP="0060520F">
      <w:pPr>
        <w:rPr>
          <w:rFonts w:eastAsia="Segoe UI" w:cs="Arial"/>
        </w:rPr>
      </w:pPr>
      <w:r>
        <w:rPr>
          <w:rFonts w:eastAsia="Segoe UI" w:cs="Arial"/>
          <w:b/>
        </w:rPr>
        <w:t xml:space="preserve">12 </w:t>
      </w:r>
      <w:r>
        <w:rPr>
          <w:rFonts w:eastAsia="Segoe UI" w:cs="Arial"/>
        </w:rPr>
        <w:t>Moses later sent for Da′than and A·bi′ram</w:t>
      </w:r>
      <w:r w:rsidR="0019461B">
        <w:rPr>
          <w:rStyle w:val="EndnoteReference"/>
          <w:rFonts w:eastAsia="Segoe UI" w:cs="Arial"/>
        </w:rPr>
        <w:endnoteReference w:id="21"/>
      </w:r>
      <w:r>
        <w:rPr>
          <w:rFonts w:eastAsia="Segoe UI" w:cs="Arial"/>
        </w:rPr>
        <w:t xml:space="preserve"> the sons of E·li′ab, but they said: “We are not going to come! </w:t>
      </w:r>
      <w:r>
        <w:rPr>
          <w:rFonts w:eastAsia="Segoe UI" w:cs="Arial"/>
          <w:b/>
        </w:rPr>
        <w:t xml:space="preserve">13 </w:t>
      </w:r>
      <w:r>
        <w:rPr>
          <w:rFonts w:eastAsia="Segoe UI" w:cs="Arial"/>
        </w:rPr>
        <w:t>Is it so little a thing that you have brought us up out of a land flowing with milk and honey to put us to death in the wilderness?</w:t>
      </w:r>
      <w:r w:rsidR="0019461B">
        <w:rPr>
          <w:rStyle w:val="EndnoteReference"/>
          <w:rFonts w:eastAsia="Segoe UI" w:cs="Arial"/>
        </w:rPr>
        <w:endnoteReference w:id="22"/>
      </w:r>
      <w:r>
        <w:rPr>
          <w:rFonts w:eastAsia="Segoe UI" w:cs="Arial"/>
        </w:rPr>
        <w:t xml:space="preserve"> Now do you also want to make yourself an absolute ruler over us?</w:t>
      </w:r>
      <w:r w:rsidR="0019461B">
        <w:rPr>
          <w:rStyle w:val="FootnoteReference"/>
          <w:rFonts w:eastAsia="Segoe UI" w:cs="Arial"/>
        </w:rPr>
        <w:footnoteReference w:id="1"/>
      </w:r>
      <w:r>
        <w:rPr>
          <w:rFonts w:ascii="MEPS Bookman WTS" w:eastAsia="Segoe UI" w:hAnsi="MEPS Bookman WTS" w:cs="Segoe UI"/>
        </w:rPr>
        <w:t xml:space="preserve"> </w:t>
      </w:r>
      <w:r>
        <w:rPr>
          <w:rFonts w:eastAsia="Segoe UI" w:cs="Arial"/>
          <w:b/>
        </w:rPr>
        <w:t xml:space="preserve">14 </w:t>
      </w:r>
      <w:r>
        <w:rPr>
          <w:rFonts w:eastAsia="Segoe UI" w:cs="Arial"/>
        </w:rPr>
        <w:t>As it is, you have not brought us into any land flowing with milk and honey</w:t>
      </w:r>
      <w:r w:rsidR="0019461B">
        <w:rPr>
          <w:rStyle w:val="EndnoteReference"/>
          <w:rFonts w:eastAsia="Segoe UI" w:cs="Arial"/>
        </w:rPr>
        <w:endnoteReference w:id="23"/>
      </w:r>
      <w:r>
        <w:rPr>
          <w:rFonts w:eastAsia="Segoe UI" w:cs="Arial"/>
        </w:rPr>
        <w:t xml:space="preserve"> or given us an inheritance of field and vineyard. Would you bore out the eyes of those men? We are not going to come!”</w:t>
      </w:r>
    </w:p>
    <w:p w:rsidR="0060520F" w:rsidRDefault="0060520F" w:rsidP="0060520F">
      <w:pPr>
        <w:rPr>
          <w:rFonts w:ascii="MEPS Bookman WTS" w:eastAsia="Segoe UI" w:hAnsi="MEPS Bookman WTS" w:cs="Segoe UI"/>
        </w:rPr>
      </w:pPr>
      <w:r>
        <w:rPr>
          <w:rFonts w:eastAsia="Segoe UI" w:cs="Arial"/>
          <w:b/>
        </w:rPr>
        <w:t xml:space="preserve">15 </w:t>
      </w:r>
      <w:r>
        <w:rPr>
          <w:rFonts w:eastAsia="Segoe UI" w:cs="Arial"/>
        </w:rPr>
        <w:t>So Moses became very angry and said to Jehovah: “Do not turn to look at their grain offering. Not one donkey have I taken away from them, nor have I harmed one of them.”</w:t>
      </w:r>
      <w:r w:rsidR="0019461B">
        <w:rPr>
          <w:rStyle w:val="EndnoteReference"/>
          <w:rFonts w:eastAsia="Segoe UI" w:cs="Arial"/>
        </w:rPr>
        <w:endnoteReference w:id="24"/>
      </w:r>
    </w:p>
    <w:p w:rsidR="0060520F" w:rsidRDefault="0060520F" w:rsidP="0060520F">
      <w:pPr>
        <w:rPr>
          <w:rFonts w:ascii="MEPS Bookman WTS" w:eastAsia="Segoe UI" w:hAnsi="MEPS Bookman WTS" w:cs="Segoe UI"/>
        </w:rPr>
      </w:pPr>
      <w:r>
        <w:rPr>
          <w:rFonts w:eastAsia="Segoe UI" w:cs="Arial"/>
          <w:b/>
        </w:rPr>
        <w:t xml:space="preserve">16 </w:t>
      </w:r>
      <w:r>
        <w:rPr>
          <w:rFonts w:eastAsia="Segoe UI" w:cs="Arial"/>
        </w:rPr>
        <w:t xml:space="preserve">Then Moses said to Kor′ah: “Present yourself with all your supporters before Jehovah tomorrow, you and they and Aaron. </w:t>
      </w:r>
      <w:r>
        <w:rPr>
          <w:rFonts w:eastAsia="Segoe UI" w:cs="Arial"/>
          <w:b/>
        </w:rPr>
        <w:t xml:space="preserve">17 </w:t>
      </w:r>
      <w:r>
        <w:rPr>
          <w:rFonts w:eastAsia="Segoe UI" w:cs="Arial"/>
        </w:rPr>
        <w:t xml:space="preserve">Each one should take his fire holder and put incense on it, and each will present his fire holder before Jehovah, 250 fire holders, together with you and Aaron, each with his fire holder.” </w:t>
      </w:r>
      <w:r>
        <w:rPr>
          <w:rFonts w:eastAsia="Segoe UI" w:cs="Arial"/>
          <w:b/>
        </w:rPr>
        <w:t xml:space="preserve">18 </w:t>
      </w:r>
      <w:r>
        <w:rPr>
          <w:rFonts w:eastAsia="Segoe UI" w:cs="Arial"/>
        </w:rPr>
        <w:t xml:space="preserve">So each of them took his fire holder, and they put fire and incense on them and stood at the entrance of the tent of meeting together with Moses and Aaron. </w:t>
      </w:r>
      <w:r>
        <w:rPr>
          <w:rFonts w:eastAsia="Segoe UI" w:cs="Arial"/>
          <w:b/>
        </w:rPr>
        <w:t xml:space="preserve">19 </w:t>
      </w:r>
      <w:r>
        <w:rPr>
          <w:rFonts w:eastAsia="Segoe UI" w:cs="Arial"/>
        </w:rPr>
        <w:t>When Kor′ah had gathered his supporters</w:t>
      </w:r>
      <w:r w:rsidR="0019461B">
        <w:rPr>
          <w:rStyle w:val="EndnoteReference"/>
          <w:rFonts w:eastAsia="Segoe UI" w:cs="Arial"/>
        </w:rPr>
        <w:endnoteReference w:id="25"/>
      </w:r>
      <w:r>
        <w:rPr>
          <w:rFonts w:eastAsia="Segoe UI" w:cs="Arial"/>
        </w:rPr>
        <w:t xml:space="preserve"> against them at the entrance of the tent of meeting, Jehovah’s glory appeared to all the assembly.</w:t>
      </w:r>
      <w:r w:rsidR="0019461B">
        <w:rPr>
          <w:rStyle w:val="EndnoteReference"/>
          <w:rFonts w:eastAsia="Segoe UI" w:cs="Arial"/>
        </w:rPr>
        <w:endnoteReference w:id="26"/>
      </w:r>
    </w:p>
    <w:p w:rsidR="0060520F" w:rsidRDefault="0060520F" w:rsidP="0060520F">
      <w:pPr>
        <w:rPr>
          <w:rFonts w:ascii="MEPS Bookman WTS" w:eastAsia="Segoe UI" w:hAnsi="MEPS Bookman WTS" w:cs="Segoe UI"/>
        </w:rPr>
      </w:pPr>
      <w:r>
        <w:rPr>
          <w:rFonts w:eastAsia="Segoe UI" w:cs="Arial"/>
          <w:b/>
        </w:rPr>
        <w:t xml:space="preserve">20 </w:t>
      </w:r>
      <w:r>
        <w:rPr>
          <w:rFonts w:eastAsia="Segoe UI" w:cs="Arial"/>
        </w:rPr>
        <w:t xml:space="preserve">Jehovah now told Moses and Aaron: </w:t>
      </w:r>
      <w:r>
        <w:rPr>
          <w:rFonts w:eastAsia="Segoe UI" w:cs="Arial"/>
          <w:b/>
        </w:rPr>
        <w:t xml:space="preserve">21 </w:t>
      </w:r>
      <w:r>
        <w:rPr>
          <w:rFonts w:eastAsia="Segoe UI" w:cs="Arial"/>
        </w:rPr>
        <w:t>“Separate yourselves from among this group, so that I may exterminate them in an instant.”</w:t>
      </w:r>
      <w:r w:rsidR="0019461B">
        <w:rPr>
          <w:rStyle w:val="EndnoteReference"/>
          <w:rFonts w:eastAsia="Segoe UI" w:cs="Arial"/>
        </w:rPr>
        <w:endnoteReference w:id="27"/>
      </w:r>
      <w:r>
        <w:rPr>
          <w:rFonts w:ascii="MEPS Bookman WTS" w:eastAsia="Segoe UI" w:hAnsi="MEPS Bookman WTS" w:cs="Segoe UI"/>
        </w:rPr>
        <w:t xml:space="preserve"> </w:t>
      </w:r>
      <w:r>
        <w:rPr>
          <w:rFonts w:eastAsia="Segoe UI" w:cs="Arial"/>
          <w:b/>
        </w:rPr>
        <w:t xml:space="preserve">22 </w:t>
      </w:r>
      <w:r>
        <w:rPr>
          <w:rFonts w:eastAsia="Segoe UI" w:cs="Arial"/>
        </w:rPr>
        <w:t>At this, they fell with their faces to the ground and said: “O God, the God of the spirit of all people,</w:t>
      </w:r>
      <w:r w:rsidR="0019461B">
        <w:rPr>
          <w:rStyle w:val="FootnoteReference"/>
          <w:rFonts w:eastAsia="Segoe UI" w:cs="Arial"/>
        </w:rPr>
        <w:footnoteReference w:id="2"/>
      </w:r>
      <w:r w:rsidR="0019461B">
        <w:rPr>
          <w:rStyle w:val="EndnoteReference"/>
          <w:rFonts w:eastAsia="Segoe UI" w:cs="Arial"/>
        </w:rPr>
        <w:endnoteReference w:id="28"/>
      </w:r>
      <w:r>
        <w:rPr>
          <w:rFonts w:eastAsia="Segoe UI" w:cs="Arial"/>
        </w:rPr>
        <w:t xml:space="preserve"> will one man’s sin cause you to become indignant against the entire assembly?”</w:t>
      </w:r>
      <w:r w:rsidR="0019461B">
        <w:rPr>
          <w:rStyle w:val="EndnoteReference"/>
          <w:rFonts w:eastAsia="Segoe UI" w:cs="Arial"/>
        </w:rPr>
        <w:endnoteReference w:id="29"/>
      </w:r>
    </w:p>
    <w:p w:rsidR="0060520F" w:rsidRDefault="0060520F" w:rsidP="0060520F">
      <w:pPr>
        <w:rPr>
          <w:rFonts w:ascii="MEPS Bookman WTS" w:eastAsia="Segoe UI" w:hAnsi="MEPS Bookman WTS" w:cs="Segoe UI"/>
        </w:rPr>
      </w:pPr>
      <w:r>
        <w:rPr>
          <w:rFonts w:eastAsia="Segoe UI" w:cs="Arial"/>
          <w:b/>
        </w:rPr>
        <w:t xml:space="preserve">23 </w:t>
      </w:r>
      <w:r>
        <w:rPr>
          <w:rFonts w:eastAsia="Segoe UI" w:cs="Arial"/>
        </w:rPr>
        <w:t xml:space="preserve">Jehovah then said to Moses: </w:t>
      </w:r>
      <w:r>
        <w:rPr>
          <w:rFonts w:eastAsia="Segoe UI" w:cs="Arial"/>
          <w:b/>
        </w:rPr>
        <w:t xml:space="preserve">24 </w:t>
      </w:r>
      <w:r>
        <w:rPr>
          <w:rFonts w:eastAsia="Segoe UI" w:cs="Arial"/>
        </w:rPr>
        <w:t>“Speak to the assembly and tell them, ‘Get away from around the tents of Kor′ah, Da′than, and A·bi′ram!’”</w:t>
      </w:r>
      <w:r w:rsidR="0019461B">
        <w:rPr>
          <w:rStyle w:val="EndnoteReference"/>
          <w:rFonts w:eastAsia="Segoe UI" w:cs="Arial"/>
        </w:rPr>
        <w:endnoteReference w:id="30"/>
      </w:r>
    </w:p>
    <w:p w:rsidR="0060520F" w:rsidRDefault="0060520F" w:rsidP="0060520F">
      <w:pPr>
        <w:rPr>
          <w:rFonts w:eastAsia="Segoe UI" w:cs="Arial"/>
        </w:rPr>
      </w:pPr>
      <w:r>
        <w:rPr>
          <w:rFonts w:eastAsia="Segoe UI" w:cs="Arial"/>
          <w:b/>
        </w:rPr>
        <w:t xml:space="preserve">25 </w:t>
      </w:r>
      <w:r>
        <w:rPr>
          <w:rFonts w:eastAsia="Segoe UI" w:cs="Arial"/>
        </w:rPr>
        <w:t>Then Moses got up and went to Da′than and A·bi′ram, and the elders</w:t>
      </w:r>
      <w:r w:rsidR="0019461B">
        <w:rPr>
          <w:rStyle w:val="EndnoteReference"/>
          <w:rFonts w:eastAsia="Segoe UI" w:cs="Arial"/>
        </w:rPr>
        <w:endnoteReference w:id="31"/>
      </w:r>
      <w:r>
        <w:rPr>
          <w:rFonts w:eastAsia="Segoe UI" w:cs="Arial"/>
        </w:rPr>
        <w:t xml:space="preserve"> of Israel went with him. </w:t>
      </w:r>
      <w:r>
        <w:rPr>
          <w:rFonts w:eastAsia="Segoe UI" w:cs="Arial"/>
          <w:b/>
        </w:rPr>
        <w:t xml:space="preserve">26 </w:t>
      </w:r>
      <w:r>
        <w:rPr>
          <w:rFonts w:eastAsia="Segoe UI" w:cs="Arial"/>
        </w:rPr>
        <w:t xml:space="preserve">He told the assembly: “Move away, please, from the tents of these wicked men and do not touch anything that belongs to them, so that you may not be swept away in all their sin.” </w:t>
      </w:r>
      <w:r>
        <w:rPr>
          <w:rFonts w:eastAsia="Segoe UI" w:cs="Arial"/>
          <w:b/>
        </w:rPr>
        <w:t xml:space="preserve">27 </w:t>
      </w:r>
      <w:r>
        <w:rPr>
          <w:rFonts w:eastAsia="Segoe UI" w:cs="Arial"/>
        </w:rPr>
        <w:t>They immediately moved away from the tents of Kor′ah, Da′than, and A·bi′ram, from every side, and Da′than and A·bi′ram came out, taking their stand at the entrance of their tents, together with their wives, their sons, and their little children.</w:t>
      </w:r>
    </w:p>
    <w:p w:rsidR="0060520F" w:rsidRDefault="0060520F" w:rsidP="0060520F">
      <w:pPr>
        <w:rPr>
          <w:rFonts w:eastAsia="Segoe UI" w:cs="Arial"/>
        </w:rPr>
      </w:pPr>
      <w:r>
        <w:rPr>
          <w:rFonts w:eastAsia="Segoe UI" w:cs="Arial"/>
          <w:b/>
        </w:rPr>
        <w:t xml:space="preserve">28 </w:t>
      </w:r>
      <w:r>
        <w:rPr>
          <w:rFonts w:eastAsia="Segoe UI" w:cs="Arial"/>
        </w:rPr>
        <w:t>Then Moses said: “By this you will know that Jehovah has sent me to do all these things, that it is not of my own heart:</w:t>
      </w:r>
      <w:r w:rsidR="0019461B">
        <w:rPr>
          <w:rStyle w:val="FootnoteReference"/>
          <w:rFonts w:eastAsia="Segoe UI" w:cs="Arial"/>
        </w:rPr>
        <w:footnoteReference w:id="3"/>
      </w:r>
      <w:r>
        <w:rPr>
          <w:rFonts w:ascii="MEPS Bookman WTS" w:eastAsia="Segoe UI" w:hAnsi="MEPS Bookman WTS" w:cs="Segoe UI"/>
        </w:rPr>
        <w:t xml:space="preserve"> </w:t>
      </w:r>
      <w:r>
        <w:rPr>
          <w:rFonts w:eastAsia="Segoe UI" w:cs="Arial"/>
          <w:b/>
        </w:rPr>
        <w:t xml:space="preserve">29 </w:t>
      </w:r>
      <w:r>
        <w:rPr>
          <w:rFonts w:eastAsia="Segoe UI" w:cs="Arial"/>
        </w:rPr>
        <w:t>If these people die a natural death as all men do and if their punishment is the same as that of all mankind, then Jehovah has not sent me.</w:t>
      </w:r>
      <w:r w:rsidR="0019461B">
        <w:rPr>
          <w:rStyle w:val="EndnoteReference"/>
          <w:rFonts w:eastAsia="Segoe UI" w:cs="Arial"/>
        </w:rPr>
        <w:endnoteReference w:id="32"/>
      </w:r>
      <w:r>
        <w:rPr>
          <w:rFonts w:ascii="MEPS Bookman WTS" w:eastAsia="Segoe UI" w:hAnsi="MEPS Bookman WTS" w:cs="Segoe UI"/>
        </w:rPr>
        <w:t xml:space="preserve"> </w:t>
      </w:r>
      <w:r>
        <w:rPr>
          <w:rFonts w:eastAsia="Segoe UI" w:cs="Arial"/>
          <w:b/>
        </w:rPr>
        <w:t xml:space="preserve">30 </w:t>
      </w:r>
      <w:r>
        <w:rPr>
          <w:rFonts w:eastAsia="Segoe UI" w:cs="Arial"/>
        </w:rPr>
        <w:t>But if Jehovah does something extraordinary with them and the ground opens</w:t>
      </w:r>
      <w:r w:rsidR="0019461B">
        <w:rPr>
          <w:rStyle w:val="FootnoteReference"/>
          <w:rFonts w:eastAsia="Segoe UI" w:cs="Arial"/>
        </w:rPr>
        <w:footnoteReference w:id="4"/>
      </w:r>
      <w:r>
        <w:rPr>
          <w:rFonts w:eastAsia="Segoe UI" w:cs="Arial"/>
        </w:rPr>
        <w:t xml:space="preserve"> and swallows them and everything that belongs to them and they go down alive into the Grave,</w:t>
      </w:r>
      <w:r w:rsidR="0019461B">
        <w:rPr>
          <w:rStyle w:val="FootnoteReference"/>
          <w:rFonts w:eastAsia="Segoe UI" w:cs="Arial"/>
        </w:rPr>
        <w:footnoteReference w:id="5"/>
      </w:r>
      <w:r>
        <w:rPr>
          <w:rFonts w:eastAsia="Segoe UI" w:cs="Arial"/>
        </w:rPr>
        <w:t xml:space="preserve"> you will certainly know that these men have treated Jehovah disrespectfully.”</w:t>
      </w:r>
    </w:p>
    <w:p w:rsidR="0060520F" w:rsidRDefault="0060520F" w:rsidP="0060520F">
      <w:pPr>
        <w:rPr>
          <w:rFonts w:ascii="MEPS Bookman WTS" w:eastAsia="Segoe UI" w:hAnsi="MEPS Bookman WTS" w:cs="Segoe UI"/>
        </w:rPr>
      </w:pPr>
      <w:r>
        <w:rPr>
          <w:rFonts w:eastAsia="Segoe UI" w:cs="Arial"/>
          <w:b/>
        </w:rPr>
        <w:t xml:space="preserve">31 </w:t>
      </w:r>
      <w:r>
        <w:rPr>
          <w:rFonts w:eastAsia="Segoe UI" w:cs="Arial"/>
        </w:rPr>
        <w:t>As soon as he finished speaking all these words, the ground beneath them split apart.</w:t>
      </w:r>
      <w:r w:rsidR="0019461B">
        <w:rPr>
          <w:rStyle w:val="EndnoteReference"/>
          <w:rFonts w:eastAsia="Segoe UI" w:cs="Arial"/>
        </w:rPr>
        <w:endnoteReference w:id="33"/>
      </w:r>
      <w:r>
        <w:rPr>
          <w:rFonts w:ascii="MEPS Bookman WTS" w:eastAsia="Segoe UI" w:hAnsi="MEPS Bookman WTS" w:cs="Segoe UI"/>
        </w:rPr>
        <w:t xml:space="preserve"> </w:t>
      </w:r>
      <w:r>
        <w:rPr>
          <w:rFonts w:eastAsia="Segoe UI" w:cs="Arial"/>
          <w:b/>
        </w:rPr>
        <w:t xml:space="preserve">32 </w:t>
      </w:r>
      <w:r>
        <w:rPr>
          <w:rFonts w:eastAsia="Segoe UI" w:cs="Arial"/>
        </w:rPr>
        <w:t>And the earth opened</w:t>
      </w:r>
      <w:r w:rsidR="0019461B">
        <w:rPr>
          <w:rStyle w:val="FootnoteReference"/>
          <w:rFonts w:eastAsia="Segoe UI" w:cs="Arial"/>
        </w:rPr>
        <w:footnoteReference w:id="6"/>
      </w:r>
      <w:r>
        <w:rPr>
          <w:rFonts w:eastAsia="Segoe UI" w:cs="Arial"/>
        </w:rPr>
        <w:t xml:space="preserve"> and swallowed them up, along with their households and everyone who belonged to Kor′ah</w:t>
      </w:r>
      <w:r w:rsidR="0019461B">
        <w:rPr>
          <w:rStyle w:val="EndnoteReference"/>
          <w:rFonts w:eastAsia="Segoe UI" w:cs="Arial"/>
        </w:rPr>
        <w:endnoteReference w:id="34"/>
      </w:r>
      <w:r>
        <w:rPr>
          <w:rFonts w:eastAsia="Segoe UI" w:cs="Arial"/>
        </w:rPr>
        <w:t xml:space="preserve"> and all their goods. </w:t>
      </w:r>
      <w:r>
        <w:rPr>
          <w:rFonts w:eastAsia="Segoe UI" w:cs="Arial"/>
          <w:b/>
        </w:rPr>
        <w:t xml:space="preserve">33 </w:t>
      </w:r>
      <w:r>
        <w:rPr>
          <w:rFonts w:eastAsia="Segoe UI" w:cs="Arial"/>
        </w:rPr>
        <w:t>So they and all who belonged to them went down alive into the Grave,</w:t>
      </w:r>
      <w:r w:rsidR="0019461B">
        <w:rPr>
          <w:rStyle w:val="FootnoteReference"/>
          <w:rFonts w:eastAsia="Segoe UI" w:cs="Arial"/>
        </w:rPr>
        <w:footnoteReference w:id="7"/>
      </w:r>
      <w:r>
        <w:rPr>
          <w:rFonts w:eastAsia="Segoe UI" w:cs="Arial"/>
        </w:rPr>
        <w:t xml:space="preserve"> and the earth covered them over, so that they perished from the midst of the congregation.</w:t>
      </w:r>
      <w:r w:rsidR="0019461B">
        <w:rPr>
          <w:rStyle w:val="EndnoteReference"/>
          <w:rFonts w:eastAsia="Segoe UI" w:cs="Arial"/>
        </w:rPr>
        <w:endnoteReference w:id="35"/>
      </w:r>
      <w:r>
        <w:rPr>
          <w:rFonts w:ascii="MEPS Bookman WTS" w:eastAsia="Segoe UI" w:hAnsi="MEPS Bookman WTS" w:cs="Segoe UI"/>
        </w:rPr>
        <w:t xml:space="preserve"> </w:t>
      </w:r>
      <w:r>
        <w:rPr>
          <w:rFonts w:eastAsia="Segoe UI" w:cs="Arial"/>
          <w:b/>
        </w:rPr>
        <w:t xml:space="preserve">34 </w:t>
      </w:r>
      <w:r>
        <w:rPr>
          <w:rFonts w:eastAsia="Segoe UI" w:cs="Arial"/>
        </w:rPr>
        <w:t xml:space="preserve">All the Israelites who were around them fled at their screaming, for they said: “We are afraid that the earth may swallow us up!” </w:t>
      </w:r>
      <w:r>
        <w:rPr>
          <w:rFonts w:eastAsia="Segoe UI" w:cs="Arial"/>
          <w:b/>
        </w:rPr>
        <w:t xml:space="preserve">35 </w:t>
      </w:r>
      <w:r>
        <w:rPr>
          <w:rFonts w:eastAsia="Segoe UI" w:cs="Arial"/>
        </w:rPr>
        <w:t>Then a fire came out from Jehovah</w:t>
      </w:r>
      <w:r w:rsidR="0019461B">
        <w:rPr>
          <w:rStyle w:val="EndnoteReference"/>
          <w:rFonts w:eastAsia="Segoe UI" w:cs="Arial"/>
        </w:rPr>
        <w:endnoteReference w:id="36"/>
      </w:r>
      <w:r>
        <w:rPr>
          <w:rFonts w:eastAsia="Segoe UI" w:cs="Arial"/>
        </w:rPr>
        <w:t xml:space="preserve"> and consumed the 250 men offering the incense.</w:t>
      </w:r>
      <w:r w:rsidR="0019461B">
        <w:rPr>
          <w:rStyle w:val="EndnoteReference"/>
          <w:rFonts w:eastAsia="Segoe UI" w:cs="Arial"/>
        </w:rPr>
        <w:endnoteReference w:id="37"/>
      </w:r>
    </w:p>
    <w:p w:rsidR="0060520F" w:rsidRDefault="0060520F" w:rsidP="0060520F">
      <w:pPr>
        <w:rPr>
          <w:rFonts w:ascii="MEPS Bookman WTS" w:eastAsia="Segoe UI" w:hAnsi="MEPS Bookman WTS" w:cs="Segoe UI"/>
        </w:rPr>
      </w:pPr>
      <w:r>
        <w:rPr>
          <w:rFonts w:eastAsia="Segoe UI" w:cs="Arial"/>
          <w:b/>
        </w:rPr>
        <w:t xml:space="preserve">36 </w:t>
      </w:r>
      <w:r>
        <w:rPr>
          <w:rFonts w:eastAsia="Segoe UI" w:cs="Arial"/>
        </w:rPr>
        <w:t xml:space="preserve">Jehovah now said to Moses: </w:t>
      </w:r>
      <w:r>
        <w:rPr>
          <w:rFonts w:eastAsia="Segoe UI" w:cs="Arial"/>
          <w:b/>
        </w:rPr>
        <w:t xml:space="preserve">37 </w:t>
      </w:r>
      <w:r>
        <w:rPr>
          <w:rFonts w:eastAsia="Segoe UI" w:cs="Arial"/>
        </w:rPr>
        <w:t>“Tell El·e·a′zar the son of Aaron the priest to take the fire holders</w:t>
      </w:r>
      <w:r w:rsidR="0019461B">
        <w:rPr>
          <w:rStyle w:val="EndnoteReference"/>
          <w:rFonts w:eastAsia="Segoe UI" w:cs="Arial"/>
        </w:rPr>
        <w:endnoteReference w:id="38"/>
      </w:r>
      <w:r>
        <w:rPr>
          <w:rFonts w:eastAsia="Segoe UI" w:cs="Arial"/>
        </w:rPr>
        <w:t xml:space="preserve"> out of the fire, for they are holy. Also tell him to scatter the fire some distance away. </w:t>
      </w:r>
      <w:r>
        <w:rPr>
          <w:rFonts w:eastAsia="Segoe UI" w:cs="Arial"/>
          <w:b/>
        </w:rPr>
        <w:t xml:space="preserve">38 </w:t>
      </w:r>
      <w:r>
        <w:rPr>
          <w:rFonts w:eastAsia="Segoe UI" w:cs="Arial"/>
        </w:rPr>
        <w:t>The fire holders of the men who sinned at the cost of their lives</w:t>
      </w:r>
      <w:r w:rsidR="0019461B">
        <w:rPr>
          <w:rStyle w:val="FootnoteReference"/>
          <w:rFonts w:eastAsia="Segoe UI" w:cs="Arial"/>
        </w:rPr>
        <w:footnoteReference w:id="8"/>
      </w:r>
      <w:r>
        <w:rPr>
          <w:rFonts w:eastAsia="Segoe UI" w:cs="Arial"/>
        </w:rPr>
        <w:t xml:space="preserve"> should be made into thin metal plates to overlay the altar,</w:t>
      </w:r>
      <w:r w:rsidR="0019461B">
        <w:rPr>
          <w:rStyle w:val="EndnoteReference"/>
          <w:rFonts w:eastAsia="Segoe UI" w:cs="Arial"/>
        </w:rPr>
        <w:endnoteReference w:id="39"/>
      </w:r>
      <w:r>
        <w:rPr>
          <w:rFonts w:eastAsia="Segoe UI" w:cs="Arial"/>
        </w:rPr>
        <w:t xml:space="preserve"> because they presented them before Jehovah, and they became holy. They should serve as a sign to the Israelites.”</w:t>
      </w:r>
      <w:r w:rsidR="0019461B">
        <w:rPr>
          <w:rStyle w:val="EndnoteReference"/>
          <w:rFonts w:eastAsia="Segoe UI" w:cs="Arial"/>
        </w:rPr>
        <w:endnoteReference w:id="40"/>
      </w:r>
      <w:r>
        <w:rPr>
          <w:rFonts w:ascii="MEPS Bookman WTS" w:eastAsia="Segoe UI" w:hAnsi="MEPS Bookman WTS" w:cs="Segoe UI"/>
        </w:rPr>
        <w:t xml:space="preserve"> </w:t>
      </w:r>
      <w:r>
        <w:rPr>
          <w:rFonts w:eastAsia="Segoe UI" w:cs="Arial"/>
          <w:b/>
        </w:rPr>
        <w:t xml:space="preserve">39 </w:t>
      </w:r>
      <w:r>
        <w:rPr>
          <w:rFonts w:eastAsia="Segoe UI" w:cs="Arial"/>
        </w:rPr>
        <w:t xml:space="preserve">So El·e·a′zar the priest took the copper fire holders that had been presented by those who were burned up, and beat them to overlay the altar, </w:t>
      </w:r>
      <w:r>
        <w:rPr>
          <w:rFonts w:eastAsia="Segoe UI" w:cs="Arial"/>
          <w:b/>
        </w:rPr>
        <w:t xml:space="preserve">40 </w:t>
      </w:r>
      <w:r>
        <w:rPr>
          <w:rFonts w:eastAsia="Segoe UI" w:cs="Arial"/>
        </w:rPr>
        <w:t>just as Jehovah had told him through Moses. It was a reminder for the Israelites that no unauthorized person</w:t>
      </w:r>
      <w:r w:rsidR="0019461B">
        <w:rPr>
          <w:rStyle w:val="FootnoteReference"/>
          <w:rFonts w:eastAsia="Segoe UI" w:cs="Arial"/>
        </w:rPr>
        <w:footnoteReference w:id="9"/>
      </w:r>
      <w:r>
        <w:rPr>
          <w:rFonts w:eastAsia="Segoe UI" w:cs="Arial"/>
        </w:rPr>
        <w:t xml:space="preserve"> who is not of the offspring of Aaron should approach to burn incense before Jehovah</w:t>
      </w:r>
      <w:r w:rsidR="0019461B">
        <w:rPr>
          <w:rStyle w:val="EndnoteReference"/>
          <w:rFonts w:eastAsia="Segoe UI" w:cs="Arial"/>
        </w:rPr>
        <w:endnoteReference w:id="41"/>
      </w:r>
      <w:r>
        <w:rPr>
          <w:rFonts w:eastAsia="Segoe UI" w:cs="Arial"/>
        </w:rPr>
        <w:t xml:space="preserve"> and that no one should become like Kor′ah and his supporters.</w:t>
      </w:r>
      <w:r w:rsidR="0019461B">
        <w:rPr>
          <w:rStyle w:val="EndnoteReference"/>
          <w:rFonts w:eastAsia="Segoe UI" w:cs="Arial"/>
        </w:rPr>
        <w:endnoteReference w:id="42"/>
      </w:r>
    </w:p>
    <w:p w:rsidR="0060520F" w:rsidRDefault="0060520F" w:rsidP="0060520F">
      <w:pPr>
        <w:rPr>
          <w:rFonts w:ascii="MEPS Bookman WTS" w:eastAsia="Segoe UI" w:hAnsi="MEPS Bookman WTS" w:cs="Segoe UI"/>
        </w:rPr>
      </w:pPr>
      <w:r>
        <w:rPr>
          <w:rFonts w:eastAsia="Segoe UI" w:cs="Arial"/>
          <w:b/>
        </w:rPr>
        <w:t xml:space="preserve">41 </w:t>
      </w:r>
      <w:r>
        <w:rPr>
          <w:rFonts w:eastAsia="Segoe UI" w:cs="Arial"/>
        </w:rPr>
        <w:t>On the very next day, the whole assembly of the Israelites began to murmur against Moses and Aaron,</w:t>
      </w:r>
      <w:r w:rsidR="0019461B">
        <w:rPr>
          <w:rStyle w:val="EndnoteReference"/>
          <w:rFonts w:eastAsia="Segoe UI" w:cs="Arial"/>
        </w:rPr>
        <w:endnoteReference w:id="43"/>
      </w:r>
      <w:r>
        <w:rPr>
          <w:rFonts w:eastAsia="Segoe UI" w:cs="Arial"/>
        </w:rPr>
        <w:t xml:space="preserve"> saying: “You two have put Jehovah’s people to death.” </w:t>
      </w:r>
      <w:r>
        <w:rPr>
          <w:rFonts w:eastAsia="Segoe UI" w:cs="Arial"/>
          <w:b/>
        </w:rPr>
        <w:t xml:space="preserve">42 </w:t>
      </w:r>
      <w:r>
        <w:rPr>
          <w:rFonts w:eastAsia="Segoe UI" w:cs="Arial"/>
        </w:rPr>
        <w:t>When the assembly had gathered together against Moses and Aaron, they then turned toward the tent of meeting, and look! the cloud covered it, and Jehovah’s glory began to appear.</w:t>
      </w:r>
      <w:r w:rsidR="0019461B">
        <w:rPr>
          <w:rStyle w:val="EndnoteReference"/>
          <w:rFonts w:eastAsia="Segoe UI" w:cs="Arial"/>
        </w:rPr>
        <w:endnoteReference w:id="44"/>
      </w:r>
    </w:p>
    <w:p w:rsidR="0060520F" w:rsidRDefault="0060520F" w:rsidP="0060520F">
      <w:pPr>
        <w:rPr>
          <w:rFonts w:eastAsia="Segoe UI" w:cs="Arial"/>
        </w:rPr>
      </w:pPr>
      <w:r>
        <w:rPr>
          <w:rFonts w:eastAsia="Segoe UI" w:cs="Arial"/>
          <w:b/>
        </w:rPr>
        <w:t xml:space="preserve">43 </w:t>
      </w:r>
      <w:r>
        <w:rPr>
          <w:rFonts w:eastAsia="Segoe UI" w:cs="Arial"/>
        </w:rPr>
        <w:t>Moses and Aaron went before the tent of meeting,</w:t>
      </w:r>
      <w:r w:rsidR="0019461B">
        <w:rPr>
          <w:rStyle w:val="EndnoteReference"/>
          <w:rFonts w:eastAsia="Segoe UI" w:cs="Arial"/>
        </w:rPr>
        <w:endnoteReference w:id="45"/>
      </w:r>
      <w:r>
        <w:rPr>
          <w:rFonts w:ascii="MEPS Bookman WTS" w:eastAsia="Segoe UI" w:hAnsi="MEPS Bookman WTS" w:cs="Segoe UI"/>
        </w:rPr>
        <w:t xml:space="preserve"> </w:t>
      </w:r>
      <w:r>
        <w:rPr>
          <w:rFonts w:eastAsia="Segoe UI" w:cs="Arial"/>
          <w:b/>
        </w:rPr>
        <w:t xml:space="preserve">44 </w:t>
      </w:r>
      <w:r>
        <w:rPr>
          <w:rFonts w:eastAsia="Segoe UI" w:cs="Arial"/>
        </w:rPr>
        <w:t xml:space="preserve">and Jehovah said to Moses: </w:t>
      </w:r>
      <w:r>
        <w:rPr>
          <w:rFonts w:eastAsia="Segoe UI" w:cs="Arial"/>
          <w:b/>
        </w:rPr>
        <w:t xml:space="preserve">45 </w:t>
      </w:r>
      <w:r>
        <w:rPr>
          <w:rFonts w:eastAsia="Segoe UI" w:cs="Arial"/>
        </w:rPr>
        <w:t>“You men, remove yourselves from among this assembly, so that I may exterminate them in an instant.”</w:t>
      </w:r>
      <w:r w:rsidR="0019461B">
        <w:rPr>
          <w:rStyle w:val="EndnoteReference"/>
          <w:rFonts w:eastAsia="Segoe UI" w:cs="Arial"/>
        </w:rPr>
        <w:endnoteReference w:id="46"/>
      </w:r>
      <w:r>
        <w:rPr>
          <w:rFonts w:eastAsia="Segoe UI" w:cs="Arial"/>
        </w:rPr>
        <w:t xml:space="preserve"> At this they fell with their faces to the ground.</w:t>
      </w:r>
      <w:r w:rsidR="0019461B">
        <w:rPr>
          <w:rStyle w:val="EndnoteReference"/>
          <w:rFonts w:eastAsia="Segoe UI" w:cs="Arial"/>
        </w:rPr>
        <w:endnoteReference w:id="47"/>
      </w:r>
      <w:r>
        <w:rPr>
          <w:rFonts w:ascii="MEPS Bookman WTS" w:eastAsia="Segoe UI" w:hAnsi="MEPS Bookman WTS" w:cs="Segoe UI"/>
        </w:rPr>
        <w:t xml:space="preserve"> </w:t>
      </w:r>
      <w:r>
        <w:rPr>
          <w:rFonts w:eastAsia="Segoe UI" w:cs="Arial"/>
          <w:b/>
        </w:rPr>
        <w:t xml:space="preserve">46 </w:t>
      </w:r>
      <w:r>
        <w:rPr>
          <w:rFonts w:eastAsia="Segoe UI" w:cs="Arial"/>
        </w:rPr>
        <w:t>Moses then said to Aaron: “Take the fire holder and put fire from the altar</w:t>
      </w:r>
      <w:r w:rsidR="0019461B">
        <w:rPr>
          <w:rStyle w:val="EndnoteReference"/>
          <w:rFonts w:eastAsia="Segoe UI" w:cs="Arial"/>
        </w:rPr>
        <w:endnoteReference w:id="48"/>
      </w:r>
      <w:r>
        <w:rPr>
          <w:rFonts w:eastAsia="Segoe UI" w:cs="Arial"/>
        </w:rPr>
        <w:t xml:space="preserve"> in it and put incense on it and go quickly to the assembly and make atonement for them,</w:t>
      </w:r>
      <w:r w:rsidR="0019461B">
        <w:rPr>
          <w:rStyle w:val="EndnoteReference"/>
          <w:rFonts w:eastAsia="Segoe UI" w:cs="Arial"/>
        </w:rPr>
        <w:endnoteReference w:id="49"/>
      </w:r>
      <w:r>
        <w:rPr>
          <w:rFonts w:eastAsia="Segoe UI" w:cs="Arial"/>
        </w:rPr>
        <w:t xml:space="preserve"> because indignation has gone out from Jehovah. The plague has started!” </w:t>
      </w:r>
      <w:r>
        <w:rPr>
          <w:rFonts w:eastAsia="Segoe UI" w:cs="Arial"/>
          <w:b/>
        </w:rPr>
        <w:t xml:space="preserve">47 </w:t>
      </w:r>
      <w:r>
        <w:rPr>
          <w:rFonts w:eastAsia="Segoe UI" w:cs="Arial"/>
        </w:rPr>
        <w:t xml:space="preserve">Aaron at once took it, just as Moses had said, and ran into the midst of the congregation, and look! the plague had started among the people. So he put the incense on the fire holder and began making atonement for the people. </w:t>
      </w:r>
      <w:r>
        <w:rPr>
          <w:rFonts w:eastAsia="Segoe UI" w:cs="Arial"/>
          <w:b/>
        </w:rPr>
        <w:t xml:space="preserve">48 </w:t>
      </w:r>
      <w:r>
        <w:rPr>
          <w:rFonts w:eastAsia="Segoe UI" w:cs="Arial"/>
        </w:rPr>
        <w:t xml:space="preserve">He kept standing between the dead and the living, and the scourge eventually stopped. </w:t>
      </w:r>
      <w:r>
        <w:rPr>
          <w:rFonts w:eastAsia="Segoe UI" w:cs="Arial"/>
          <w:b/>
        </w:rPr>
        <w:t xml:space="preserve">49 </w:t>
      </w:r>
      <w:r>
        <w:rPr>
          <w:rFonts w:eastAsia="Segoe UI" w:cs="Arial"/>
        </w:rPr>
        <w:t xml:space="preserve">Those who died from the scourge amounted to 14,700, besides those dead on account of Kor′ah. </w:t>
      </w:r>
      <w:r>
        <w:rPr>
          <w:rFonts w:eastAsia="Segoe UI" w:cs="Arial"/>
          <w:b/>
        </w:rPr>
        <w:t xml:space="preserve">50 </w:t>
      </w:r>
      <w:r>
        <w:rPr>
          <w:rFonts w:eastAsia="Segoe UI" w:cs="Arial"/>
        </w:rPr>
        <w:t>When at last Aaron returned to Moses at the entrance of the tent of meeting, the scourge had been stopped.</w:t>
      </w:r>
    </w:p>
    <w:p w:rsidR="00762BCB" w:rsidRPr="0060520F" w:rsidRDefault="00762BCB" w:rsidP="0060520F"/>
    <w:sectPr w:rsidR="00762BCB" w:rsidRPr="0060520F"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E256F" w:rsidRDefault="00EE256F">
      <w:r>
        <w:separator/>
      </w:r>
    </w:p>
  </w:endnote>
  <w:endnote w:type="continuationSeparator" w:id="0">
    <w:p w:rsidR="00EE256F" w:rsidRDefault="00EE256F">
      <w:r>
        <w:continuationSeparator/>
      </w:r>
    </w:p>
  </w:endnote>
  <w:endnote w:id="1">
    <w:p w:rsidR="0019461B" w:rsidRDefault="0019461B">
      <w:pPr>
        <w:pStyle w:val="EndnoteText"/>
      </w:pPr>
      <w:r>
        <w:rPr>
          <w:rStyle w:val="EndnoteReference"/>
        </w:rPr>
        <w:endnoteRef/>
      </w:r>
      <w:r>
        <w:t xml:space="preserve"> Jude 11</w:t>
      </w:r>
    </w:p>
  </w:endnote>
  <w:endnote w:id="2">
    <w:p w:rsidR="0019461B" w:rsidRDefault="0019461B">
      <w:pPr>
        <w:pStyle w:val="EndnoteText"/>
      </w:pPr>
      <w:r>
        <w:rPr>
          <w:rStyle w:val="EndnoteReference"/>
        </w:rPr>
        <w:endnoteRef/>
      </w:r>
      <w:r>
        <w:t xml:space="preserve"> Exodus 6:21</w:t>
      </w:r>
    </w:p>
  </w:endnote>
  <w:endnote w:id="3">
    <w:p w:rsidR="0019461B" w:rsidRDefault="0019461B">
      <w:pPr>
        <w:pStyle w:val="EndnoteText"/>
      </w:pPr>
      <w:r>
        <w:rPr>
          <w:rStyle w:val="EndnoteReference"/>
        </w:rPr>
        <w:endnoteRef/>
      </w:r>
      <w:r>
        <w:t xml:space="preserve"> Exodus 6:18</w:t>
      </w:r>
    </w:p>
  </w:endnote>
  <w:endnote w:id="4">
    <w:p w:rsidR="0019461B" w:rsidRDefault="0019461B">
      <w:pPr>
        <w:pStyle w:val="EndnoteText"/>
      </w:pPr>
      <w:r>
        <w:rPr>
          <w:rStyle w:val="EndnoteReference"/>
        </w:rPr>
        <w:endnoteRef/>
      </w:r>
      <w:r>
        <w:t xml:space="preserve"> Exodus 6:16</w:t>
      </w:r>
    </w:p>
  </w:endnote>
  <w:endnote w:id="5">
    <w:p w:rsidR="0019461B" w:rsidRDefault="0019461B">
      <w:pPr>
        <w:pStyle w:val="EndnoteText"/>
      </w:pPr>
      <w:r>
        <w:rPr>
          <w:rStyle w:val="EndnoteReference"/>
        </w:rPr>
        <w:endnoteRef/>
      </w:r>
      <w:r>
        <w:t xml:space="preserve"> Numbers 26:7-9</w:t>
      </w:r>
    </w:p>
  </w:endnote>
  <w:endnote w:id="6">
    <w:p w:rsidR="0019461B" w:rsidRDefault="0019461B">
      <w:pPr>
        <w:pStyle w:val="EndnoteText"/>
      </w:pPr>
      <w:r>
        <w:rPr>
          <w:rStyle w:val="EndnoteReference"/>
        </w:rPr>
        <w:endnoteRef/>
      </w:r>
      <w:r>
        <w:t xml:space="preserve"> Genesis 46:8</w:t>
      </w:r>
    </w:p>
  </w:endnote>
  <w:endnote w:id="7">
    <w:p w:rsidR="0019461B" w:rsidRDefault="0019461B">
      <w:pPr>
        <w:pStyle w:val="EndnoteText"/>
      </w:pPr>
      <w:r>
        <w:rPr>
          <w:rStyle w:val="EndnoteReference"/>
        </w:rPr>
        <w:endnoteRef/>
      </w:r>
      <w:r>
        <w:t xml:space="preserve"> Numbers 12:1, 2; 14:2; Psalms 106:16</w:t>
      </w:r>
    </w:p>
  </w:endnote>
  <w:endnote w:id="8">
    <w:p w:rsidR="0019461B" w:rsidRDefault="0019461B">
      <w:pPr>
        <w:pStyle w:val="EndnoteText"/>
      </w:pPr>
      <w:r>
        <w:rPr>
          <w:rStyle w:val="EndnoteReference"/>
        </w:rPr>
        <w:endnoteRef/>
      </w:r>
      <w:r>
        <w:t xml:space="preserve"> Exodus 19:6</w:t>
      </w:r>
    </w:p>
  </w:endnote>
  <w:endnote w:id="9">
    <w:p w:rsidR="0019461B" w:rsidRDefault="0019461B">
      <w:pPr>
        <w:pStyle w:val="EndnoteText"/>
      </w:pPr>
      <w:r>
        <w:rPr>
          <w:rStyle w:val="EndnoteReference"/>
        </w:rPr>
        <w:endnoteRef/>
      </w:r>
      <w:r>
        <w:t xml:space="preserve"> Exodus 29:45</w:t>
      </w:r>
    </w:p>
  </w:endnote>
  <w:endnote w:id="10">
    <w:p w:rsidR="0019461B" w:rsidRDefault="0019461B">
      <w:pPr>
        <w:pStyle w:val="EndnoteText"/>
      </w:pPr>
      <w:r>
        <w:rPr>
          <w:rStyle w:val="EndnoteReference"/>
        </w:rPr>
        <w:endnoteRef/>
      </w:r>
      <w:r>
        <w:t xml:space="preserve"> 2 Timothy 2:19</w:t>
      </w:r>
    </w:p>
  </w:endnote>
  <w:endnote w:id="11">
    <w:p w:rsidR="0019461B" w:rsidRDefault="0019461B">
      <w:pPr>
        <w:pStyle w:val="EndnoteText"/>
      </w:pPr>
      <w:r>
        <w:rPr>
          <w:rStyle w:val="EndnoteReference"/>
        </w:rPr>
        <w:endnoteRef/>
      </w:r>
      <w:r>
        <w:t xml:space="preserve"> Exodus 28:43; Leviticus 21:6</w:t>
      </w:r>
    </w:p>
  </w:endnote>
  <w:endnote w:id="12">
    <w:p w:rsidR="0019461B" w:rsidRDefault="0019461B">
      <w:pPr>
        <w:pStyle w:val="EndnoteText"/>
      </w:pPr>
      <w:r>
        <w:rPr>
          <w:rStyle w:val="EndnoteReference"/>
        </w:rPr>
        <w:endnoteRef/>
      </w:r>
      <w:r>
        <w:t xml:space="preserve"> Exodus 28:1; Numbers 17:5; Psalms 105:26</w:t>
      </w:r>
    </w:p>
  </w:endnote>
  <w:endnote w:id="13">
    <w:p w:rsidR="0019461B" w:rsidRDefault="0019461B">
      <w:pPr>
        <w:pStyle w:val="EndnoteText"/>
      </w:pPr>
      <w:r>
        <w:rPr>
          <w:rStyle w:val="EndnoteReference"/>
        </w:rPr>
        <w:endnoteRef/>
      </w:r>
      <w:r>
        <w:t xml:space="preserve"> Leviticus 10:1</w:t>
      </w:r>
    </w:p>
  </w:endnote>
  <w:endnote w:id="14">
    <w:p w:rsidR="0019461B" w:rsidRDefault="0019461B">
      <w:pPr>
        <w:pStyle w:val="EndnoteText"/>
      </w:pPr>
      <w:r>
        <w:rPr>
          <w:rStyle w:val="EndnoteReference"/>
        </w:rPr>
        <w:endnoteRef/>
      </w:r>
      <w:r>
        <w:t xml:space="preserve"> Numbers 16:2</w:t>
      </w:r>
    </w:p>
  </w:endnote>
  <w:endnote w:id="15">
    <w:p w:rsidR="0019461B" w:rsidRDefault="0019461B">
      <w:pPr>
        <w:pStyle w:val="EndnoteText"/>
      </w:pPr>
      <w:r>
        <w:rPr>
          <w:rStyle w:val="EndnoteReference"/>
        </w:rPr>
        <w:endnoteRef/>
      </w:r>
      <w:r>
        <w:t xml:space="preserve"> Numbers 3:10</w:t>
      </w:r>
    </w:p>
  </w:endnote>
  <w:endnote w:id="16">
    <w:p w:rsidR="0019461B" w:rsidRDefault="0019461B">
      <w:pPr>
        <w:pStyle w:val="EndnoteText"/>
      </w:pPr>
      <w:r>
        <w:rPr>
          <w:rStyle w:val="EndnoteReference"/>
        </w:rPr>
        <w:endnoteRef/>
      </w:r>
      <w:r>
        <w:t xml:space="preserve"> Numbers 16:1</w:t>
      </w:r>
    </w:p>
  </w:endnote>
  <w:endnote w:id="17">
    <w:p w:rsidR="0019461B" w:rsidRDefault="0019461B">
      <w:pPr>
        <w:pStyle w:val="EndnoteText"/>
      </w:pPr>
      <w:r>
        <w:rPr>
          <w:rStyle w:val="EndnoteReference"/>
        </w:rPr>
        <w:endnoteRef/>
      </w:r>
      <w:r>
        <w:t xml:space="preserve"> Numbers 3:9, 41</w:t>
      </w:r>
    </w:p>
  </w:endnote>
  <w:endnote w:id="18">
    <w:p w:rsidR="0019461B" w:rsidRDefault="0019461B">
      <w:pPr>
        <w:pStyle w:val="EndnoteText"/>
      </w:pPr>
      <w:r>
        <w:rPr>
          <w:rStyle w:val="EndnoteReference"/>
        </w:rPr>
        <w:endnoteRef/>
      </w:r>
      <w:r>
        <w:t xml:space="preserve"> Numbers 1:53; 3:6; 4:4; Deuteronomy 10:8</w:t>
      </w:r>
    </w:p>
  </w:endnote>
  <w:endnote w:id="19">
    <w:p w:rsidR="0019461B" w:rsidRDefault="0019461B">
      <w:pPr>
        <w:pStyle w:val="EndnoteText"/>
      </w:pPr>
      <w:r>
        <w:rPr>
          <w:rStyle w:val="EndnoteReference"/>
        </w:rPr>
        <w:endnoteRef/>
      </w:r>
      <w:r>
        <w:t xml:space="preserve"> Philippians 2:3</w:t>
      </w:r>
    </w:p>
  </w:endnote>
  <w:endnote w:id="20">
    <w:p w:rsidR="0019461B" w:rsidRDefault="0019461B">
      <w:pPr>
        <w:pStyle w:val="EndnoteText"/>
      </w:pPr>
      <w:r>
        <w:rPr>
          <w:rStyle w:val="EndnoteReference"/>
        </w:rPr>
        <w:endnoteRef/>
      </w:r>
      <w:r>
        <w:t xml:space="preserve"> Exodus 16:8; Psalms 106:16</w:t>
      </w:r>
    </w:p>
  </w:endnote>
  <w:endnote w:id="21">
    <w:p w:rsidR="0019461B" w:rsidRDefault="0019461B">
      <w:pPr>
        <w:pStyle w:val="EndnoteText"/>
      </w:pPr>
      <w:r>
        <w:rPr>
          <w:rStyle w:val="EndnoteReference"/>
        </w:rPr>
        <w:endnoteRef/>
      </w:r>
      <w:r>
        <w:t xml:space="preserve"> Numbers 16:1</w:t>
      </w:r>
    </w:p>
  </w:endnote>
  <w:endnote w:id="22">
    <w:p w:rsidR="0019461B" w:rsidRDefault="0019461B">
      <w:pPr>
        <w:pStyle w:val="EndnoteText"/>
      </w:pPr>
      <w:r>
        <w:rPr>
          <w:rStyle w:val="EndnoteReference"/>
        </w:rPr>
        <w:endnoteRef/>
      </w:r>
      <w:r>
        <w:t xml:space="preserve"> Exodus 16:3; Numbers 14:28, 29</w:t>
      </w:r>
    </w:p>
  </w:endnote>
  <w:endnote w:id="23">
    <w:p w:rsidR="0019461B" w:rsidRDefault="0019461B">
      <w:pPr>
        <w:pStyle w:val="EndnoteText"/>
      </w:pPr>
      <w:r>
        <w:rPr>
          <w:rStyle w:val="EndnoteReference"/>
        </w:rPr>
        <w:endnoteRef/>
      </w:r>
      <w:r>
        <w:t xml:space="preserve"> Exodus 3:8; Leviticus 20:24</w:t>
      </w:r>
    </w:p>
  </w:endnote>
  <w:endnote w:id="24">
    <w:p w:rsidR="0019461B" w:rsidRDefault="0019461B">
      <w:pPr>
        <w:pStyle w:val="EndnoteText"/>
      </w:pPr>
      <w:r>
        <w:rPr>
          <w:rStyle w:val="EndnoteReference"/>
        </w:rPr>
        <w:endnoteRef/>
      </w:r>
      <w:r>
        <w:t xml:space="preserve"> 1 Samuel 12:1, 3; Acts 20:33; 2 Corinthians 7:2</w:t>
      </w:r>
    </w:p>
  </w:endnote>
  <w:endnote w:id="25">
    <w:p w:rsidR="0019461B" w:rsidRDefault="0019461B">
      <w:pPr>
        <w:pStyle w:val="EndnoteText"/>
      </w:pPr>
      <w:r>
        <w:rPr>
          <w:rStyle w:val="EndnoteReference"/>
        </w:rPr>
        <w:endnoteRef/>
      </w:r>
      <w:r>
        <w:t xml:space="preserve"> Numbers 16:2</w:t>
      </w:r>
    </w:p>
  </w:endnote>
  <w:endnote w:id="26">
    <w:p w:rsidR="0019461B" w:rsidRDefault="0019461B">
      <w:pPr>
        <w:pStyle w:val="EndnoteText"/>
      </w:pPr>
      <w:r>
        <w:rPr>
          <w:rStyle w:val="EndnoteReference"/>
        </w:rPr>
        <w:endnoteRef/>
      </w:r>
      <w:r>
        <w:t xml:space="preserve"> Numbers 12:5; 14:10</w:t>
      </w:r>
    </w:p>
  </w:endnote>
  <w:endnote w:id="27">
    <w:p w:rsidR="0019461B" w:rsidRDefault="0019461B">
      <w:pPr>
        <w:pStyle w:val="EndnoteText"/>
      </w:pPr>
      <w:r>
        <w:rPr>
          <w:rStyle w:val="EndnoteReference"/>
        </w:rPr>
        <w:endnoteRef/>
      </w:r>
      <w:r>
        <w:t xml:space="preserve"> Numbers 3:10, 38; 16:45</w:t>
      </w:r>
    </w:p>
  </w:endnote>
  <w:endnote w:id="28">
    <w:p w:rsidR="0019461B" w:rsidRDefault="0019461B">
      <w:pPr>
        <w:pStyle w:val="EndnoteText"/>
      </w:pPr>
      <w:r>
        <w:rPr>
          <w:rStyle w:val="EndnoteReference"/>
        </w:rPr>
        <w:endnoteRef/>
      </w:r>
      <w:r>
        <w:t xml:space="preserve"> Job 12:10; Ecclesiastes 3:19; 12:7</w:t>
      </w:r>
    </w:p>
  </w:endnote>
  <w:endnote w:id="29">
    <w:p w:rsidR="0019461B" w:rsidRDefault="0019461B">
      <w:pPr>
        <w:pStyle w:val="EndnoteText"/>
      </w:pPr>
      <w:r>
        <w:rPr>
          <w:rStyle w:val="EndnoteReference"/>
        </w:rPr>
        <w:endnoteRef/>
      </w:r>
      <w:r>
        <w:t xml:space="preserve"> Genesis 18:23</w:t>
      </w:r>
    </w:p>
  </w:endnote>
  <w:endnote w:id="30">
    <w:p w:rsidR="0019461B" w:rsidRDefault="0019461B">
      <w:pPr>
        <w:pStyle w:val="EndnoteText"/>
      </w:pPr>
      <w:r>
        <w:rPr>
          <w:rStyle w:val="EndnoteReference"/>
        </w:rPr>
        <w:endnoteRef/>
      </w:r>
      <w:r>
        <w:t xml:space="preserve"> Numbers 16:1, 2</w:t>
      </w:r>
    </w:p>
  </w:endnote>
  <w:endnote w:id="31">
    <w:p w:rsidR="0019461B" w:rsidRDefault="0019461B">
      <w:pPr>
        <w:pStyle w:val="EndnoteText"/>
      </w:pPr>
      <w:r>
        <w:rPr>
          <w:rStyle w:val="EndnoteReference"/>
        </w:rPr>
        <w:endnoteRef/>
      </w:r>
      <w:r>
        <w:t xml:space="preserve"> Numbers 11:16</w:t>
      </w:r>
    </w:p>
  </w:endnote>
  <w:endnote w:id="32">
    <w:p w:rsidR="0019461B" w:rsidRDefault="0019461B">
      <w:pPr>
        <w:pStyle w:val="EndnoteText"/>
      </w:pPr>
      <w:r>
        <w:rPr>
          <w:rStyle w:val="EndnoteReference"/>
        </w:rPr>
        <w:endnoteRef/>
      </w:r>
      <w:r>
        <w:t xml:space="preserve"> Deuteronomy 18:21, 22</w:t>
      </w:r>
    </w:p>
  </w:endnote>
  <w:endnote w:id="33">
    <w:p w:rsidR="0019461B" w:rsidRDefault="0019461B">
      <w:pPr>
        <w:pStyle w:val="EndnoteText"/>
      </w:pPr>
      <w:r>
        <w:rPr>
          <w:rStyle w:val="EndnoteReference"/>
        </w:rPr>
        <w:endnoteRef/>
      </w:r>
      <w:r>
        <w:t xml:space="preserve"> Numbers 26:10; Deuteronomy 11:6; Psalms 106:17</w:t>
      </w:r>
    </w:p>
  </w:endnote>
  <w:endnote w:id="34">
    <w:p w:rsidR="0019461B" w:rsidRDefault="0019461B">
      <w:pPr>
        <w:pStyle w:val="EndnoteText"/>
      </w:pPr>
      <w:r>
        <w:rPr>
          <w:rStyle w:val="EndnoteReference"/>
        </w:rPr>
        <w:endnoteRef/>
      </w:r>
      <w:r>
        <w:t xml:space="preserve"> Exodus 6:24; Numbers 26:11; 1 Chronicles 6:31, 37</w:t>
      </w:r>
    </w:p>
  </w:endnote>
  <w:endnote w:id="35">
    <w:p w:rsidR="0019461B" w:rsidRDefault="0019461B">
      <w:pPr>
        <w:pStyle w:val="EndnoteText"/>
      </w:pPr>
      <w:r>
        <w:rPr>
          <w:rStyle w:val="EndnoteReference"/>
        </w:rPr>
        <w:endnoteRef/>
      </w:r>
      <w:r>
        <w:t xml:space="preserve"> Jude 11</w:t>
      </w:r>
    </w:p>
  </w:endnote>
  <w:endnote w:id="36">
    <w:p w:rsidR="0019461B" w:rsidRDefault="0019461B">
      <w:pPr>
        <w:pStyle w:val="EndnoteText"/>
      </w:pPr>
      <w:r>
        <w:rPr>
          <w:rStyle w:val="EndnoteReference"/>
        </w:rPr>
        <w:endnoteRef/>
      </w:r>
      <w:r>
        <w:t xml:space="preserve"> Leviticus 10:1, 2; Numbers 11:1</w:t>
      </w:r>
    </w:p>
  </w:endnote>
  <w:endnote w:id="37">
    <w:p w:rsidR="0019461B" w:rsidRDefault="0019461B">
      <w:pPr>
        <w:pStyle w:val="EndnoteText"/>
      </w:pPr>
      <w:r>
        <w:rPr>
          <w:rStyle w:val="EndnoteReference"/>
        </w:rPr>
        <w:endnoteRef/>
      </w:r>
      <w:r>
        <w:t xml:space="preserve"> Numbers 16:17; 26:10; Psalms 106:18</w:t>
      </w:r>
    </w:p>
  </w:endnote>
  <w:endnote w:id="38">
    <w:p w:rsidR="0019461B" w:rsidRDefault="0019461B">
      <w:pPr>
        <w:pStyle w:val="EndnoteText"/>
      </w:pPr>
      <w:r>
        <w:rPr>
          <w:rStyle w:val="EndnoteReference"/>
        </w:rPr>
        <w:endnoteRef/>
      </w:r>
      <w:r>
        <w:t xml:space="preserve"> Numbers 16:6, 7</w:t>
      </w:r>
    </w:p>
  </w:endnote>
  <w:endnote w:id="39">
    <w:p w:rsidR="0019461B" w:rsidRDefault="0019461B">
      <w:pPr>
        <w:pStyle w:val="EndnoteText"/>
      </w:pPr>
      <w:r>
        <w:rPr>
          <w:rStyle w:val="EndnoteReference"/>
        </w:rPr>
        <w:endnoteRef/>
      </w:r>
      <w:r>
        <w:t xml:space="preserve"> Exodus 38:1</w:t>
      </w:r>
    </w:p>
  </w:endnote>
  <w:endnote w:id="40">
    <w:p w:rsidR="0019461B" w:rsidRDefault="0019461B">
      <w:pPr>
        <w:pStyle w:val="EndnoteText"/>
      </w:pPr>
      <w:r>
        <w:rPr>
          <w:rStyle w:val="EndnoteReference"/>
        </w:rPr>
        <w:endnoteRef/>
      </w:r>
      <w:r>
        <w:t xml:space="preserve"> Numbers 16:5; 17:10</w:t>
      </w:r>
    </w:p>
  </w:endnote>
  <w:endnote w:id="41">
    <w:p w:rsidR="0019461B" w:rsidRDefault="0019461B">
      <w:pPr>
        <w:pStyle w:val="EndnoteText"/>
      </w:pPr>
      <w:r>
        <w:rPr>
          <w:rStyle w:val="EndnoteReference"/>
        </w:rPr>
        <w:endnoteRef/>
      </w:r>
      <w:r>
        <w:t xml:space="preserve"> Numbers 3:10; 18:7; 2 Chronicles 26:16-18</w:t>
      </w:r>
    </w:p>
  </w:endnote>
  <w:endnote w:id="42">
    <w:p w:rsidR="0019461B" w:rsidRDefault="0019461B">
      <w:pPr>
        <w:pStyle w:val="EndnoteText"/>
      </w:pPr>
      <w:r>
        <w:rPr>
          <w:rStyle w:val="EndnoteReference"/>
        </w:rPr>
        <w:endnoteRef/>
      </w:r>
      <w:r>
        <w:t xml:space="preserve"> Psalms 106:17; Jude 11</w:t>
      </w:r>
    </w:p>
  </w:endnote>
  <w:endnote w:id="43">
    <w:p w:rsidR="0019461B" w:rsidRDefault="0019461B">
      <w:pPr>
        <w:pStyle w:val="EndnoteText"/>
      </w:pPr>
      <w:r>
        <w:rPr>
          <w:rStyle w:val="EndnoteReference"/>
        </w:rPr>
        <w:endnoteRef/>
      </w:r>
      <w:r>
        <w:t xml:space="preserve"> Numbers 14:2</w:t>
      </w:r>
    </w:p>
  </w:endnote>
  <w:endnote w:id="44">
    <w:p w:rsidR="0019461B" w:rsidRDefault="0019461B">
      <w:pPr>
        <w:pStyle w:val="EndnoteText"/>
      </w:pPr>
      <w:r>
        <w:rPr>
          <w:rStyle w:val="EndnoteReference"/>
        </w:rPr>
        <w:endnoteRef/>
      </w:r>
      <w:r>
        <w:t xml:space="preserve"> Exodus 16:7; Numbers 14:10; 16:19</w:t>
      </w:r>
    </w:p>
  </w:endnote>
  <w:endnote w:id="45">
    <w:p w:rsidR="0019461B" w:rsidRDefault="0019461B">
      <w:pPr>
        <w:pStyle w:val="EndnoteText"/>
      </w:pPr>
      <w:r>
        <w:rPr>
          <w:rStyle w:val="EndnoteReference"/>
        </w:rPr>
        <w:endnoteRef/>
      </w:r>
      <w:r>
        <w:t xml:space="preserve"> Numbers 20:2, 6</w:t>
      </w:r>
    </w:p>
  </w:endnote>
  <w:endnote w:id="46">
    <w:p w:rsidR="0019461B" w:rsidRDefault="0019461B">
      <w:pPr>
        <w:pStyle w:val="EndnoteText"/>
      </w:pPr>
      <w:r>
        <w:rPr>
          <w:rStyle w:val="EndnoteReference"/>
        </w:rPr>
        <w:endnoteRef/>
      </w:r>
      <w:r>
        <w:t xml:space="preserve"> Exodus 23:20, 21; 1 Corinthians 10:6, 10</w:t>
      </w:r>
    </w:p>
  </w:endnote>
  <w:endnote w:id="47">
    <w:p w:rsidR="0019461B" w:rsidRDefault="0019461B">
      <w:pPr>
        <w:pStyle w:val="EndnoteText"/>
      </w:pPr>
      <w:r>
        <w:rPr>
          <w:rStyle w:val="EndnoteReference"/>
        </w:rPr>
        <w:endnoteRef/>
      </w:r>
      <w:r>
        <w:t xml:space="preserve"> Numbers 16:21, 22</w:t>
      </w:r>
    </w:p>
  </w:endnote>
  <w:endnote w:id="48">
    <w:p w:rsidR="0019461B" w:rsidRDefault="0019461B">
      <w:pPr>
        <w:pStyle w:val="EndnoteText"/>
      </w:pPr>
      <w:r>
        <w:rPr>
          <w:rStyle w:val="EndnoteReference"/>
        </w:rPr>
        <w:endnoteRef/>
      </w:r>
      <w:r>
        <w:t xml:space="preserve"> Leviticus 6:12</w:t>
      </w:r>
    </w:p>
  </w:endnote>
  <w:endnote w:id="49">
    <w:p w:rsidR="0019461B" w:rsidRDefault="0019461B">
      <w:pPr>
        <w:pStyle w:val="EndnoteText"/>
      </w:pPr>
      <w:r>
        <w:rPr>
          <w:rStyle w:val="EndnoteReference"/>
        </w:rPr>
        <w:endnoteRef/>
      </w:r>
      <w:r>
        <w:t xml:space="preserve"> Exodus 34:9; Numbers 8:19</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EPS Bookman WTS">
    <w:panose1 w:val="02000508070000020004"/>
    <w:charset w:val="00"/>
    <w:family w:val="auto"/>
    <w:pitch w:val="variable"/>
    <w:sig w:usb0="E7FFAEFF" w:usb1="D200FFFF" w:usb2="1FF3FFED"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E256F" w:rsidRDefault="00EE256F">
      <w:r>
        <w:separator/>
      </w:r>
    </w:p>
  </w:footnote>
  <w:footnote w:type="continuationSeparator" w:id="0">
    <w:p w:rsidR="00EE256F" w:rsidRDefault="00EE256F">
      <w:r>
        <w:continuationSeparator/>
      </w:r>
    </w:p>
  </w:footnote>
  <w:footnote w:id="1">
    <w:p w:rsidR="0019461B" w:rsidRDefault="0019461B">
      <w:pPr>
        <w:pStyle w:val="FootnoteText"/>
      </w:pPr>
      <w:r>
        <w:rPr>
          <w:rStyle w:val="FootnoteReference"/>
        </w:rPr>
        <w:footnoteRef/>
      </w:r>
      <w:r>
        <w:t xml:space="preserve"> </w:t>
      </w:r>
      <w:r>
        <w:t>Or “to lord it over us?”</w:t>
      </w:r>
    </w:p>
  </w:footnote>
  <w:footnote w:id="2">
    <w:p w:rsidR="0019461B" w:rsidRDefault="0019461B">
      <w:pPr>
        <w:pStyle w:val="FootnoteText"/>
      </w:pPr>
      <w:r>
        <w:rPr>
          <w:rStyle w:val="FootnoteReference"/>
        </w:rPr>
        <w:footnoteRef/>
      </w:r>
      <w:r>
        <w:t xml:space="preserve"> </w:t>
      </w:r>
      <w:r>
        <w:t>Lit., “the spirits of all flesh.”</w:t>
      </w:r>
    </w:p>
  </w:footnote>
  <w:footnote w:id="3">
    <w:p w:rsidR="0019461B" w:rsidRDefault="0019461B">
      <w:pPr>
        <w:pStyle w:val="FootnoteText"/>
      </w:pPr>
      <w:r>
        <w:rPr>
          <w:rStyle w:val="FootnoteReference"/>
        </w:rPr>
        <w:footnoteRef/>
      </w:r>
      <w:r>
        <w:t xml:space="preserve"> </w:t>
      </w:r>
      <w:r>
        <w:t>Or “my own accord.”</w:t>
      </w:r>
    </w:p>
  </w:footnote>
  <w:footnote w:id="4">
    <w:p w:rsidR="0019461B" w:rsidRDefault="0019461B">
      <w:pPr>
        <w:pStyle w:val="FootnoteText"/>
      </w:pPr>
      <w:r>
        <w:rPr>
          <w:rStyle w:val="FootnoteReference"/>
        </w:rPr>
        <w:footnoteRef/>
      </w:r>
      <w:r>
        <w:t xml:space="preserve"> </w:t>
      </w:r>
      <w:r>
        <w:t>Lit., “opens its mouth.”</w:t>
      </w:r>
    </w:p>
  </w:footnote>
  <w:footnote w:id="5">
    <w:p w:rsidR="0019461B" w:rsidRDefault="0019461B">
      <w:pPr>
        <w:pStyle w:val="FootnoteText"/>
      </w:pPr>
      <w:r>
        <w:rPr>
          <w:rStyle w:val="FootnoteReference"/>
        </w:rPr>
        <w:footnoteRef/>
      </w:r>
      <w:r>
        <w:t xml:space="preserve"> </w:t>
      </w:r>
      <w:r>
        <w:t>Or “Sheol,” that is, the common grave of mankind. See Glossary.</w:t>
      </w:r>
    </w:p>
  </w:footnote>
  <w:footnote w:id="6">
    <w:p w:rsidR="0019461B" w:rsidRDefault="0019461B">
      <w:pPr>
        <w:pStyle w:val="FootnoteText"/>
      </w:pPr>
      <w:r>
        <w:rPr>
          <w:rStyle w:val="FootnoteReference"/>
        </w:rPr>
        <w:footnoteRef/>
      </w:r>
      <w:r>
        <w:t xml:space="preserve"> </w:t>
      </w:r>
      <w:r>
        <w:t>Lit., “opened its mouth.”</w:t>
      </w:r>
    </w:p>
  </w:footnote>
  <w:footnote w:id="7">
    <w:p w:rsidR="0019461B" w:rsidRDefault="0019461B">
      <w:pPr>
        <w:pStyle w:val="FootnoteText"/>
      </w:pPr>
      <w:r>
        <w:rPr>
          <w:rStyle w:val="FootnoteReference"/>
        </w:rPr>
        <w:footnoteRef/>
      </w:r>
      <w:r>
        <w:t xml:space="preserve"> </w:t>
      </w:r>
      <w:r>
        <w:t>Or “Sheol,” that is, the common grave of mankind. See Glossary.</w:t>
      </w:r>
    </w:p>
  </w:footnote>
  <w:footnote w:id="8">
    <w:p w:rsidR="0019461B" w:rsidRDefault="0019461B">
      <w:pPr>
        <w:pStyle w:val="FootnoteText"/>
      </w:pPr>
      <w:r>
        <w:rPr>
          <w:rStyle w:val="FootnoteReference"/>
        </w:rPr>
        <w:footnoteRef/>
      </w:r>
      <w:r>
        <w:t xml:space="preserve"> </w:t>
      </w:r>
      <w:r>
        <w:t>Or “sinned against their own souls.”</w:t>
      </w:r>
    </w:p>
  </w:footnote>
  <w:footnote w:id="9">
    <w:p w:rsidR="0019461B" w:rsidRDefault="0019461B">
      <w:pPr>
        <w:pStyle w:val="FootnoteText"/>
      </w:pPr>
      <w:r>
        <w:rPr>
          <w:rStyle w:val="FootnoteReference"/>
        </w:rPr>
        <w:footnoteRef/>
      </w:r>
      <w:r>
        <w:t xml:space="preserve"> </w:t>
      </w:r>
      <w:r>
        <w:t>Lit., “no stranger.”</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19461B">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19461B">
        <w:t>Numbers Chapter 16</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19461B">
      <w:t>04-Numbers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19461B">
      <w:rPr>
        <w:noProof/>
        <w:snapToGrid w:val="0"/>
      </w:rPr>
      <w:t>Numbers 16.Advisor.docx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19461B">
        <w:t>Numbers Chapter 16</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19461B">
      <w:t>04-Numbers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19461B">
      <w:rPr>
        <w:noProof/>
        <w:snapToGrid w:val="0"/>
      </w:rPr>
      <w:t>Numbers 16.Advisor.docx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19461B">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19461B">
      <w:t>&lt;not set&gt;</w:t>
    </w:r>
    <w:r>
      <w:fldChar w:fldCharType="end"/>
    </w:r>
    <w:r>
      <w:tab/>
      <w:t xml:space="preserve">Checker: </w:t>
    </w:r>
    <w:r>
      <w:fldChar w:fldCharType="begin"/>
    </w:r>
    <w:r>
      <w:instrText xml:space="preserve"> DOCPROPERTY "_RoleChecker" </w:instrText>
    </w:r>
    <w:r>
      <w:fldChar w:fldCharType="separate"/>
    </w:r>
    <w:r w:rsidR="0019461B">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19461B">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256F"/>
    <w:rsid w:val="0019461B"/>
    <w:rsid w:val="00245EDD"/>
    <w:rsid w:val="0026230D"/>
    <w:rsid w:val="002B524D"/>
    <w:rsid w:val="002C00A8"/>
    <w:rsid w:val="00310508"/>
    <w:rsid w:val="003B380B"/>
    <w:rsid w:val="004500A2"/>
    <w:rsid w:val="004B7393"/>
    <w:rsid w:val="004C5EB7"/>
    <w:rsid w:val="005D4494"/>
    <w:rsid w:val="005F29B7"/>
    <w:rsid w:val="0060520F"/>
    <w:rsid w:val="006634F9"/>
    <w:rsid w:val="00683A19"/>
    <w:rsid w:val="006B2E68"/>
    <w:rsid w:val="006D0A9F"/>
    <w:rsid w:val="006E0169"/>
    <w:rsid w:val="0075006C"/>
    <w:rsid w:val="00762BCB"/>
    <w:rsid w:val="00796D66"/>
    <w:rsid w:val="007A584B"/>
    <w:rsid w:val="00875211"/>
    <w:rsid w:val="008F667F"/>
    <w:rsid w:val="00980020"/>
    <w:rsid w:val="0098685D"/>
    <w:rsid w:val="009C7D92"/>
    <w:rsid w:val="00A13B03"/>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A2DE5"/>
    <w:rsid w:val="00EE256F"/>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ff7d1956973f4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19461B"/>
    <w:pPr>
      <w:spacing w:line="240" w:lineRule="auto"/>
    </w:pPr>
    <w:rPr>
      <w:sz w:val="20"/>
      <w:szCs w:val="20"/>
    </w:rPr>
  </w:style>
  <w:style w:type="character" w:customStyle="1" w:styleId="FootnoteTextChar">
    <w:name w:val="Footnote Text Char"/>
    <w:basedOn w:val="DefaultParagraphFont"/>
    <w:link w:val="FootnoteText"/>
    <w:rsid w:val="0019461B"/>
    <w:rPr>
      <w:rFonts w:ascii="Arial" w:eastAsia="Times New Roman" w:hAnsi="Arial" w:cs="Latha"/>
      <w:lang w:val="en-US" w:eastAsia="en-US" w:bidi="ta-IN"/>
    </w:rPr>
  </w:style>
  <w:style w:type="character" w:styleId="FootnoteReference">
    <w:name w:val="footnote reference"/>
    <w:basedOn w:val="DefaultParagraphFont"/>
    <w:rsid w:val="0019461B"/>
    <w:rPr>
      <w:vertAlign w:val="superscript"/>
    </w:rPr>
  </w:style>
  <w:style w:type="paragraph" w:styleId="EndnoteText">
    <w:name w:val="endnote text"/>
    <w:basedOn w:val="Normal"/>
    <w:link w:val="EndnoteTextChar"/>
    <w:rsid w:val="0019461B"/>
    <w:pPr>
      <w:spacing w:line="240" w:lineRule="auto"/>
    </w:pPr>
    <w:rPr>
      <w:sz w:val="20"/>
      <w:szCs w:val="20"/>
    </w:rPr>
  </w:style>
  <w:style w:type="character" w:customStyle="1" w:styleId="EndnoteTextChar">
    <w:name w:val="Endnote Text Char"/>
    <w:basedOn w:val="DefaultParagraphFont"/>
    <w:link w:val="EndnoteText"/>
    <w:rsid w:val="0019461B"/>
    <w:rPr>
      <w:rFonts w:ascii="Arial" w:eastAsia="Times New Roman" w:hAnsi="Arial" w:cs="Latha"/>
      <w:lang w:val="en-US" w:eastAsia="en-US" w:bidi="ta-IN"/>
    </w:rPr>
  </w:style>
  <w:style w:type="character" w:styleId="EndnoteReference">
    <w:name w:val="endnote reference"/>
    <w:basedOn w:val="DefaultParagraphFont"/>
    <w:rsid w:val="0019461B"/>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19461B"/>
    <w:pPr>
      <w:spacing w:line="240" w:lineRule="auto"/>
    </w:pPr>
    <w:rPr>
      <w:sz w:val="20"/>
      <w:szCs w:val="20"/>
    </w:rPr>
  </w:style>
  <w:style w:type="character" w:customStyle="1" w:styleId="FootnoteTextChar">
    <w:name w:val="Footnote Text Char"/>
    <w:basedOn w:val="DefaultParagraphFont"/>
    <w:link w:val="FootnoteText"/>
    <w:rsid w:val="0019461B"/>
    <w:rPr>
      <w:rFonts w:ascii="Arial" w:eastAsia="Times New Roman" w:hAnsi="Arial" w:cs="Latha"/>
      <w:lang w:val="en-US" w:eastAsia="en-US" w:bidi="ta-IN"/>
    </w:rPr>
  </w:style>
  <w:style w:type="character" w:styleId="FootnoteReference">
    <w:name w:val="footnote reference"/>
    <w:basedOn w:val="DefaultParagraphFont"/>
    <w:rsid w:val="0019461B"/>
    <w:rPr>
      <w:vertAlign w:val="superscript"/>
    </w:rPr>
  </w:style>
  <w:style w:type="paragraph" w:styleId="EndnoteText">
    <w:name w:val="endnote text"/>
    <w:basedOn w:val="Normal"/>
    <w:link w:val="EndnoteTextChar"/>
    <w:rsid w:val="0019461B"/>
    <w:pPr>
      <w:spacing w:line="240" w:lineRule="auto"/>
    </w:pPr>
    <w:rPr>
      <w:sz w:val="20"/>
      <w:szCs w:val="20"/>
    </w:rPr>
  </w:style>
  <w:style w:type="character" w:customStyle="1" w:styleId="EndnoteTextChar">
    <w:name w:val="Endnote Text Char"/>
    <w:basedOn w:val="DefaultParagraphFont"/>
    <w:link w:val="EndnoteText"/>
    <w:rsid w:val="0019461B"/>
    <w:rPr>
      <w:rFonts w:ascii="Arial" w:eastAsia="Times New Roman" w:hAnsi="Arial" w:cs="Latha"/>
      <w:lang w:val="en-US" w:eastAsia="en-US" w:bidi="ta-IN"/>
    </w:rPr>
  </w:style>
  <w:style w:type="character" w:styleId="EndnoteReference">
    <w:name w:val="endnote reference"/>
    <w:basedOn w:val="DefaultParagraphFont"/>
    <w:rsid w:val="0019461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ff7d1956973f47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1</ap:TotalTime>
  <ap:Pages>1</ap:Pages>
  <ap:Words>1353</ap:Words>
  <ap:Characters>5941</ap:Characters>
  <ap:Application>Microsoft Office Word</ap:Application>
  <ap:DocSecurity>0</ap:DocSecurity>
  <ap:Lines>99</ap:Lines>
  <ap:Paragraphs>17</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7277</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Numbers Chapter 16</dc:title>
  <dc:subject/>
  <dc:creator>David Waterson</dc:creator>
  <cp:keywords/>
  <dc:description/>
  <cp:lastModifiedBy>David Waterson</cp:lastModifiedBy>
  <cp:revision>3</cp:revision>
  <dcterms:created xsi:type="dcterms:W3CDTF">2019-08-04T14:15:00Z</dcterms:created>
  <dcterms:modified xsi:type="dcterms:W3CDTF">2019-08-04T14:16:00Z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Numbers 16.docx</vt:lpwstr>
  </property>
  <property fmtid="{D5CDD505-2E9C-101B-9397-08002B2CF9AE}" pid="9" name="_TranslationDocumentId">
    <vt:i4>19463</vt:i4>
  </property>
  <property fmtid="{D5CDD505-2E9C-101B-9397-08002B2CF9AE}" pid="10" name="_ParentPublicationName">
    <vt:lpwstr>04-Numbers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4016</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4</vt:i4>
  </property>
  <property fmtid="{D5CDD505-2E9C-101B-9397-08002B2CF9AE}" pid="18" name="_ChapterNumber">
    <vt:i4>16</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