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BAB" w:rsidRDefault="00BD3BAB" w:rsidP="00BD3BAB">
      <w:pPr>
        <w:rPr>
          <w:rFonts w:eastAsia="Segoe UI" w:cs="Arial"/>
          <w:b/>
        </w:rPr>
      </w:pPr>
      <w:bookmarkStart w:id="0" w:name="_GoBack"/>
      <w:bookmarkEnd w:id="0"/>
      <w:r>
        <w:rPr>
          <w:rFonts w:eastAsia="Segoe UI" w:cs="Arial"/>
          <w:b/>
        </w:rPr>
        <w:t>DEUTERONOMY</w:t>
      </w:r>
    </w:p>
    <w:p w:rsidR="00BD3BAB" w:rsidRDefault="00BD3BAB" w:rsidP="00BD3BAB">
      <w:pPr>
        <w:rPr>
          <w:rFonts w:eastAsia="Segoe UI" w:cs="Arial"/>
        </w:rPr>
      </w:pPr>
      <w:r>
        <w:rPr>
          <w:rFonts w:eastAsia="Segoe UI" w:cs="Arial"/>
          <w:b/>
        </w:rPr>
        <w:t xml:space="preserve">1:1 </w:t>
      </w:r>
      <w:r>
        <w:rPr>
          <w:rFonts w:eastAsia="Segoe UI" w:cs="Arial"/>
        </w:rPr>
        <w:t xml:space="preserve">These are the words that Moses spoke to all Israel in the region of the Jordan in the wilderness, on the desert plains in front of Suph, between Pa′ran, To′phel, La′ban, Ha·ze′roth, and Di′za·hab. </w:t>
      </w:r>
      <w:r>
        <w:rPr>
          <w:rFonts w:eastAsia="Segoe UI" w:cs="Arial"/>
          <w:b/>
        </w:rPr>
        <w:t xml:space="preserve">2 </w:t>
      </w:r>
      <w:r>
        <w:rPr>
          <w:rFonts w:eastAsia="Segoe UI" w:cs="Arial"/>
        </w:rPr>
        <w:t>It is 11 days from Ho′reb to Ka′desh-bar′ne·a</w:t>
      </w:r>
      <w:r w:rsidR="000F0207">
        <w:rPr>
          <w:rStyle w:val="EndnoteReference"/>
          <w:rFonts w:eastAsia="Segoe UI" w:cs="Arial"/>
        </w:rPr>
        <w:endnoteReference w:id="1"/>
      </w:r>
      <w:r>
        <w:rPr>
          <w:rFonts w:eastAsia="Segoe UI" w:cs="Arial"/>
        </w:rPr>
        <w:t xml:space="preserve"> by way of Mount Se′ir. </w:t>
      </w:r>
      <w:r>
        <w:rPr>
          <w:rFonts w:eastAsia="Segoe UI" w:cs="Arial"/>
          <w:b/>
        </w:rPr>
        <w:t xml:space="preserve">3 </w:t>
      </w:r>
      <w:r>
        <w:rPr>
          <w:rFonts w:eastAsia="Segoe UI" w:cs="Arial"/>
        </w:rPr>
        <w:t>In the 40th year,</w:t>
      </w:r>
      <w:r w:rsidR="000F0207">
        <w:rPr>
          <w:rStyle w:val="EndnoteReference"/>
          <w:rFonts w:eastAsia="Segoe UI" w:cs="Arial"/>
        </w:rPr>
        <w:endnoteReference w:id="2"/>
      </w:r>
      <w:r>
        <w:rPr>
          <w:rFonts w:eastAsia="Segoe UI" w:cs="Arial"/>
        </w:rPr>
        <w:t xml:space="preserve"> in the 11th month, on the first of the month, Moses spoke to the Israelites</w:t>
      </w:r>
      <w:r w:rsidR="000F0207">
        <w:rPr>
          <w:rStyle w:val="FootnoteReference"/>
          <w:rFonts w:eastAsia="Segoe UI" w:cs="Arial"/>
        </w:rPr>
        <w:footnoteReference w:id="1"/>
      </w:r>
      <w:r>
        <w:rPr>
          <w:rFonts w:eastAsia="Segoe UI" w:cs="Arial"/>
        </w:rPr>
        <w:t xml:space="preserve"> according to all that Jehovah had instructed him to tell them. </w:t>
      </w:r>
      <w:r>
        <w:rPr>
          <w:rFonts w:eastAsia="Segoe UI" w:cs="Arial"/>
          <w:b/>
        </w:rPr>
        <w:t xml:space="preserve">4 </w:t>
      </w:r>
      <w:r>
        <w:rPr>
          <w:rFonts w:eastAsia="Segoe UI" w:cs="Arial"/>
        </w:rPr>
        <w:t>This was after he defeated Si′hon</w:t>
      </w:r>
      <w:r w:rsidR="000F0207">
        <w:rPr>
          <w:rStyle w:val="EndnoteReference"/>
          <w:rFonts w:eastAsia="Segoe UI" w:cs="Arial"/>
        </w:rPr>
        <w:endnoteReference w:id="3"/>
      </w:r>
      <w:r>
        <w:rPr>
          <w:rFonts w:eastAsia="Segoe UI" w:cs="Arial"/>
        </w:rPr>
        <w:t xml:space="preserve"> the king of the Am′or·ites, who was dwelling in Hesh′bon, and Og</w:t>
      </w:r>
      <w:r w:rsidR="000F0207">
        <w:rPr>
          <w:rStyle w:val="EndnoteReference"/>
          <w:rFonts w:eastAsia="Segoe UI" w:cs="Arial"/>
        </w:rPr>
        <w:endnoteReference w:id="4"/>
      </w:r>
      <w:r>
        <w:rPr>
          <w:rFonts w:eastAsia="Segoe UI" w:cs="Arial"/>
        </w:rPr>
        <w:t xml:space="preserve"> the king of Ba′shan, who was dwelling in Ash′ta·roth, in Ed′re·i.</w:t>
      </w:r>
      <w:r w:rsidR="000F0207">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5 </w:t>
      </w:r>
      <w:r>
        <w:rPr>
          <w:rFonts w:eastAsia="Segoe UI" w:cs="Arial"/>
        </w:rPr>
        <w:t>In the region of the Jordan in the land of Mo′ab, Moses undertook to explain this Law,</w:t>
      </w:r>
      <w:r w:rsidR="000F0207">
        <w:rPr>
          <w:rStyle w:val="EndnoteReference"/>
          <w:rFonts w:eastAsia="Segoe UI" w:cs="Arial"/>
        </w:rPr>
        <w:endnoteReference w:id="6"/>
      </w:r>
      <w:r>
        <w:rPr>
          <w:rFonts w:eastAsia="Segoe UI" w:cs="Arial"/>
        </w:rPr>
        <w:t xml:space="preserve"> saying:</w:t>
      </w:r>
    </w:p>
    <w:p w:rsidR="00BD3BAB" w:rsidRDefault="00BD3BAB" w:rsidP="00BD3BAB">
      <w:pPr>
        <w:rPr>
          <w:rFonts w:ascii="MEPS Bookman WTS" w:eastAsia="Segoe UI" w:hAnsi="MEPS Bookman WTS" w:cs="Segoe UI"/>
        </w:rPr>
      </w:pPr>
      <w:r>
        <w:rPr>
          <w:rFonts w:eastAsia="Segoe UI" w:cs="Arial"/>
          <w:b/>
        </w:rPr>
        <w:t xml:space="preserve">6 </w:t>
      </w:r>
      <w:r>
        <w:rPr>
          <w:rFonts w:eastAsia="Segoe UI" w:cs="Arial"/>
        </w:rPr>
        <w:t>“Jehovah our God told us in Ho′reb, ‘You have stayed long enough in this mountainous region.</w:t>
      </w:r>
      <w:r w:rsidR="000F0207">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7 </w:t>
      </w:r>
      <w:r>
        <w:rPr>
          <w:rFonts w:eastAsia="Segoe UI" w:cs="Arial"/>
        </w:rPr>
        <w:t>Turn and set out for the mountainous region of the Am′or·ites</w:t>
      </w:r>
      <w:r w:rsidR="000F0207">
        <w:rPr>
          <w:rStyle w:val="EndnoteReference"/>
          <w:rFonts w:eastAsia="Segoe UI" w:cs="Arial"/>
        </w:rPr>
        <w:endnoteReference w:id="8"/>
      </w:r>
      <w:r>
        <w:rPr>
          <w:rFonts w:eastAsia="Segoe UI" w:cs="Arial"/>
        </w:rPr>
        <w:t xml:space="preserve"> and toward all their neighbors in the Ar′a·bah,</w:t>
      </w:r>
      <w:r w:rsidR="000F0207">
        <w:rPr>
          <w:rStyle w:val="EndnoteReference"/>
          <w:rFonts w:eastAsia="Segoe UI" w:cs="Arial"/>
        </w:rPr>
        <w:endnoteReference w:id="9"/>
      </w:r>
      <w:r>
        <w:rPr>
          <w:rFonts w:eastAsia="Segoe UI" w:cs="Arial"/>
        </w:rPr>
        <w:t xml:space="preserve"> the mountainous region, the She·phe′lah, the Neg′eb, and the seacoast,</w:t>
      </w:r>
      <w:r w:rsidR="000F0207">
        <w:rPr>
          <w:rStyle w:val="EndnoteReference"/>
          <w:rFonts w:eastAsia="Segoe UI" w:cs="Arial"/>
        </w:rPr>
        <w:endnoteReference w:id="10"/>
      </w:r>
      <w:r>
        <w:rPr>
          <w:rFonts w:eastAsia="Segoe UI" w:cs="Arial"/>
        </w:rPr>
        <w:t xml:space="preserve"> the land of the Ca′naan·ites, and Leb′a·non,</w:t>
      </w:r>
      <w:r w:rsidR="000F0207">
        <w:rPr>
          <w:rStyle w:val="FootnoteReference"/>
          <w:rFonts w:eastAsia="Segoe UI" w:cs="Arial"/>
        </w:rPr>
        <w:footnoteReference w:id="2"/>
      </w:r>
      <w:r w:rsidR="000F0207">
        <w:rPr>
          <w:rStyle w:val="EndnoteReference"/>
          <w:rFonts w:eastAsia="Segoe UI" w:cs="Arial"/>
        </w:rPr>
        <w:endnoteReference w:id="11"/>
      </w:r>
      <w:r>
        <w:rPr>
          <w:rFonts w:eastAsia="Segoe UI" w:cs="Arial"/>
        </w:rPr>
        <w:t xml:space="preserve"> up to the great river, the river Eu·phra′tes.</w:t>
      </w:r>
      <w:r w:rsidR="000F0207">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8 </w:t>
      </w:r>
      <w:r>
        <w:rPr>
          <w:rFonts w:eastAsia="Segoe UI" w:cs="Arial"/>
        </w:rPr>
        <w:t>See, I have set the land before you. Go in and take possession of the land about which Jehovah swore to your fathers, to Abraham, Isaac,</w:t>
      </w:r>
      <w:r w:rsidR="000F0207">
        <w:rPr>
          <w:rStyle w:val="EndnoteReference"/>
          <w:rFonts w:eastAsia="Segoe UI" w:cs="Arial"/>
        </w:rPr>
        <w:endnoteReference w:id="13"/>
      </w:r>
      <w:r>
        <w:rPr>
          <w:rFonts w:eastAsia="Segoe UI" w:cs="Arial"/>
        </w:rPr>
        <w:t xml:space="preserve"> and Jacob,</w:t>
      </w:r>
      <w:r w:rsidR="000F0207">
        <w:rPr>
          <w:rStyle w:val="EndnoteReference"/>
          <w:rFonts w:eastAsia="Segoe UI" w:cs="Arial"/>
        </w:rPr>
        <w:endnoteReference w:id="14"/>
      </w:r>
      <w:r>
        <w:rPr>
          <w:rFonts w:eastAsia="Segoe UI" w:cs="Arial"/>
        </w:rPr>
        <w:t xml:space="preserve"> to give it to them and their offspring</w:t>
      </w:r>
      <w:r w:rsidR="000F0207">
        <w:rPr>
          <w:rStyle w:val="FootnoteReference"/>
          <w:rFonts w:eastAsia="Segoe UI" w:cs="Arial"/>
        </w:rPr>
        <w:footnoteReference w:id="3"/>
      </w:r>
      <w:r>
        <w:rPr>
          <w:rFonts w:eastAsia="Segoe UI" w:cs="Arial"/>
        </w:rPr>
        <w:t xml:space="preserve"> after them.’</w:t>
      </w:r>
      <w:r w:rsidR="000F0207">
        <w:rPr>
          <w:rStyle w:val="EndnoteReference"/>
          <w:rFonts w:eastAsia="Segoe UI" w:cs="Arial"/>
        </w:rPr>
        <w:endnoteReference w:id="15"/>
      </w:r>
    </w:p>
    <w:p w:rsidR="00BD3BAB" w:rsidRDefault="00BD3BAB" w:rsidP="00BD3BAB">
      <w:pPr>
        <w:rPr>
          <w:rFonts w:ascii="MEPS Bookman WTS" w:eastAsia="Segoe UI" w:hAnsi="MEPS Bookman WTS" w:cs="Segoe UI"/>
        </w:rPr>
      </w:pPr>
      <w:r>
        <w:rPr>
          <w:rFonts w:eastAsia="Segoe UI" w:cs="Arial"/>
          <w:b/>
        </w:rPr>
        <w:t xml:space="preserve">9 </w:t>
      </w:r>
      <w:r>
        <w:rPr>
          <w:rFonts w:eastAsia="Segoe UI" w:cs="Arial"/>
        </w:rPr>
        <w:t>“And I told you at that time, ‘I am not able to carry you by myself.</w:t>
      </w:r>
      <w:r w:rsidR="000F0207">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10 </w:t>
      </w:r>
      <w:r>
        <w:rPr>
          <w:rFonts w:eastAsia="Segoe UI" w:cs="Arial"/>
        </w:rPr>
        <w:t>Jehovah your God has multiplied you, and here you are today as numerous as the stars of the heavens.</w:t>
      </w:r>
      <w:r w:rsidR="000F0207">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11 </w:t>
      </w:r>
      <w:r>
        <w:rPr>
          <w:rFonts w:eastAsia="Segoe UI" w:cs="Arial"/>
        </w:rPr>
        <w:t>May Jehovah, the God of your forefathers, multiply you</w:t>
      </w:r>
      <w:r w:rsidR="000F0207">
        <w:rPr>
          <w:rStyle w:val="EndnoteReference"/>
          <w:rFonts w:eastAsia="Segoe UI" w:cs="Arial"/>
        </w:rPr>
        <w:endnoteReference w:id="18"/>
      </w:r>
      <w:r>
        <w:rPr>
          <w:rFonts w:eastAsia="Segoe UI" w:cs="Arial"/>
        </w:rPr>
        <w:t xml:space="preserve"> a thousand times as many as you are, and may he bless you just as he has promised you.</w:t>
      </w:r>
      <w:r w:rsidR="000F0207">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12 </w:t>
      </w:r>
      <w:r>
        <w:rPr>
          <w:rFonts w:eastAsia="Segoe UI" w:cs="Arial"/>
        </w:rPr>
        <w:t>How can I bear by myself the burden of you and the load of you and your quarreling?</w:t>
      </w:r>
      <w:r w:rsidR="000F0207">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13 </w:t>
      </w:r>
      <w:r>
        <w:rPr>
          <w:rFonts w:eastAsia="Segoe UI" w:cs="Arial"/>
        </w:rPr>
        <w:t>Select wise, discreet, and experienced men of your tribes, and I will appoint them as heads over you.’</w:t>
      </w:r>
      <w:r w:rsidR="000F0207">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14 </w:t>
      </w:r>
      <w:r>
        <w:rPr>
          <w:rFonts w:eastAsia="Segoe UI" w:cs="Arial"/>
        </w:rPr>
        <w:t xml:space="preserve">You answered me, ‘What you have told us to do is good.’ </w:t>
      </w:r>
      <w:r>
        <w:rPr>
          <w:rFonts w:eastAsia="Segoe UI" w:cs="Arial"/>
          <w:b/>
        </w:rPr>
        <w:t xml:space="preserve">15 </w:t>
      </w:r>
      <w:r>
        <w:rPr>
          <w:rFonts w:eastAsia="Segoe UI" w:cs="Arial"/>
        </w:rPr>
        <w:t>So I took the heads of your tribes, wise and experienced men, and appointed them as heads over you, chiefs of thousands, chiefs of hundreds, chiefs of fifties, chiefs of tens, and officers of your tribes.</w:t>
      </w:r>
      <w:r w:rsidR="000F0207">
        <w:rPr>
          <w:rStyle w:val="EndnoteReference"/>
          <w:rFonts w:eastAsia="Segoe UI" w:cs="Arial"/>
        </w:rPr>
        <w:endnoteReference w:id="22"/>
      </w:r>
    </w:p>
    <w:p w:rsidR="00BD3BAB" w:rsidRDefault="00BD3BAB" w:rsidP="00BD3BAB">
      <w:pPr>
        <w:rPr>
          <w:rFonts w:eastAsia="Segoe UI" w:cs="Arial"/>
        </w:rPr>
      </w:pPr>
      <w:r>
        <w:rPr>
          <w:rFonts w:eastAsia="Segoe UI" w:cs="Arial"/>
          <w:b/>
        </w:rPr>
        <w:t xml:space="preserve">16 </w:t>
      </w:r>
      <w:r>
        <w:rPr>
          <w:rFonts w:eastAsia="Segoe UI" w:cs="Arial"/>
        </w:rPr>
        <w:t>“At that time I instructed your judges, ‘When you hear a case between your brothers, you are to judge with righteousness</w:t>
      </w:r>
      <w:r w:rsidR="000F0207">
        <w:rPr>
          <w:rStyle w:val="EndnoteReference"/>
          <w:rFonts w:eastAsia="Segoe UI" w:cs="Arial"/>
        </w:rPr>
        <w:endnoteReference w:id="23"/>
      </w:r>
      <w:r>
        <w:rPr>
          <w:rFonts w:eastAsia="Segoe UI" w:cs="Arial"/>
        </w:rPr>
        <w:t xml:space="preserve"> between a man and his brother or a foreign resident.</w:t>
      </w:r>
      <w:r w:rsidR="000F0207">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17 </w:t>
      </w:r>
      <w:r>
        <w:rPr>
          <w:rFonts w:eastAsia="Segoe UI" w:cs="Arial"/>
        </w:rPr>
        <w:t>You must not be partial in judgment.</w:t>
      </w:r>
      <w:r w:rsidR="000F0207">
        <w:rPr>
          <w:rStyle w:val="EndnoteReference"/>
          <w:rFonts w:eastAsia="Segoe UI" w:cs="Arial"/>
        </w:rPr>
        <w:endnoteReference w:id="25"/>
      </w:r>
      <w:r>
        <w:rPr>
          <w:rFonts w:eastAsia="Segoe UI" w:cs="Arial"/>
        </w:rPr>
        <w:t xml:space="preserve"> You should hear the small one the same as the great one.</w:t>
      </w:r>
      <w:r w:rsidR="000F0207">
        <w:rPr>
          <w:rStyle w:val="EndnoteReference"/>
          <w:rFonts w:eastAsia="Segoe UI" w:cs="Arial"/>
        </w:rPr>
        <w:endnoteReference w:id="26"/>
      </w:r>
      <w:r>
        <w:rPr>
          <w:rFonts w:eastAsia="Segoe UI" w:cs="Arial"/>
        </w:rPr>
        <w:t xml:space="preserve"> You must not become intimidated by men,</w:t>
      </w:r>
      <w:r w:rsidR="000F0207">
        <w:rPr>
          <w:rStyle w:val="EndnoteReference"/>
          <w:rFonts w:eastAsia="Segoe UI" w:cs="Arial"/>
        </w:rPr>
        <w:endnoteReference w:id="27"/>
      </w:r>
      <w:r>
        <w:rPr>
          <w:rFonts w:eastAsia="Segoe UI" w:cs="Arial"/>
        </w:rPr>
        <w:t xml:space="preserve"> for the judgment belongs to God;</w:t>
      </w:r>
      <w:r w:rsidR="000F0207">
        <w:rPr>
          <w:rStyle w:val="EndnoteReference"/>
          <w:rFonts w:eastAsia="Segoe UI" w:cs="Arial"/>
        </w:rPr>
        <w:endnoteReference w:id="28"/>
      </w:r>
      <w:r>
        <w:rPr>
          <w:rFonts w:eastAsia="Segoe UI" w:cs="Arial"/>
        </w:rPr>
        <w:t xml:space="preserve"> and if a case is too difficult for you, you should present it to me, and I will hear it.’</w:t>
      </w:r>
      <w:r w:rsidR="000F0207">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18 </w:t>
      </w:r>
      <w:r>
        <w:rPr>
          <w:rFonts w:eastAsia="Segoe UI" w:cs="Arial"/>
        </w:rPr>
        <w:t>At that time I instructed you regarding all the things that you should do.</w:t>
      </w:r>
    </w:p>
    <w:p w:rsidR="00BD3BAB" w:rsidRDefault="00BD3BAB" w:rsidP="00BD3BAB">
      <w:pPr>
        <w:rPr>
          <w:rFonts w:eastAsia="Segoe UI" w:cs="Arial"/>
        </w:rPr>
      </w:pPr>
      <w:r>
        <w:rPr>
          <w:rFonts w:eastAsia="Segoe UI" w:cs="Arial"/>
          <w:b/>
        </w:rPr>
        <w:t xml:space="preserve">19 </w:t>
      </w:r>
      <w:r>
        <w:rPr>
          <w:rFonts w:eastAsia="Segoe UI" w:cs="Arial"/>
        </w:rPr>
        <w:t>“Then we departed from Ho′reb and marched through all that great and fearsome wilderness</w:t>
      </w:r>
      <w:r w:rsidR="000F0207">
        <w:rPr>
          <w:rStyle w:val="EndnoteReference"/>
          <w:rFonts w:eastAsia="Segoe UI" w:cs="Arial"/>
        </w:rPr>
        <w:endnoteReference w:id="30"/>
      </w:r>
      <w:r>
        <w:rPr>
          <w:rFonts w:eastAsia="Segoe UI" w:cs="Arial"/>
        </w:rPr>
        <w:t xml:space="preserve"> that you saw on the way to the mountainous region of the Am′or·ites,</w:t>
      </w:r>
      <w:r w:rsidR="000F0207">
        <w:rPr>
          <w:rStyle w:val="EndnoteReference"/>
          <w:rFonts w:eastAsia="Segoe UI" w:cs="Arial"/>
        </w:rPr>
        <w:endnoteReference w:id="31"/>
      </w:r>
      <w:r>
        <w:rPr>
          <w:rFonts w:eastAsia="Segoe UI" w:cs="Arial"/>
        </w:rPr>
        <w:t xml:space="preserve"> just as Jehovah our God had commanded us, and we eventually came to Ka′desh-bar′ne·a.</w:t>
      </w:r>
      <w:r w:rsidR="000F0207">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20 </w:t>
      </w:r>
      <w:r>
        <w:rPr>
          <w:rFonts w:eastAsia="Segoe UI" w:cs="Arial"/>
        </w:rPr>
        <w:t xml:space="preserve">I then said to you, ‘You have come to the mountainous region of the Am′or·ites, which Jehovah our God is giving to us. </w:t>
      </w:r>
      <w:r>
        <w:rPr>
          <w:rFonts w:eastAsia="Segoe UI" w:cs="Arial"/>
          <w:b/>
        </w:rPr>
        <w:t xml:space="preserve">21 </w:t>
      </w:r>
      <w:r>
        <w:rPr>
          <w:rFonts w:eastAsia="Segoe UI" w:cs="Arial"/>
        </w:rPr>
        <w:t>See, Jehovah your God has given the land over to you. Go up, take possession of it, just as Jehovah, the God of your forefathers, has told you.</w:t>
      </w:r>
      <w:r w:rsidR="000F0207">
        <w:rPr>
          <w:rStyle w:val="EndnoteReference"/>
          <w:rFonts w:eastAsia="Segoe UI" w:cs="Arial"/>
        </w:rPr>
        <w:endnoteReference w:id="33"/>
      </w:r>
      <w:r>
        <w:rPr>
          <w:rFonts w:eastAsia="Segoe UI" w:cs="Arial"/>
        </w:rPr>
        <w:t xml:space="preserve"> Do not be afraid or terrified.’</w:t>
      </w:r>
    </w:p>
    <w:p w:rsidR="00BD3BAB" w:rsidRDefault="00BD3BAB" w:rsidP="00BD3BAB">
      <w:pPr>
        <w:rPr>
          <w:rFonts w:eastAsia="Segoe UI" w:cs="Arial"/>
        </w:rPr>
      </w:pPr>
      <w:r>
        <w:rPr>
          <w:rFonts w:eastAsia="Segoe UI" w:cs="Arial"/>
          <w:b/>
        </w:rPr>
        <w:t xml:space="preserve">22 </w:t>
      </w:r>
      <w:r>
        <w:rPr>
          <w:rFonts w:eastAsia="Segoe UI" w:cs="Arial"/>
        </w:rPr>
        <w:t>“However, all of you approached me and said, ‘Let us send men ahead of us to search out the land for us and bring word back to us as to what route we should take and what kind of cities we will encounter.’</w:t>
      </w:r>
      <w:r w:rsidR="000F0207">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23 </w:t>
      </w:r>
      <w:r>
        <w:rPr>
          <w:rFonts w:eastAsia="Segoe UI" w:cs="Arial"/>
        </w:rPr>
        <w:t>The suggestion seemed good to me, so I selected 12 of your men, one for each tribe.</w:t>
      </w:r>
      <w:r w:rsidR="000F0207">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24 </w:t>
      </w:r>
      <w:r>
        <w:rPr>
          <w:rFonts w:eastAsia="Segoe UI" w:cs="Arial"/>
        </w:rPr>
        <w:t>They left and went up into the mountainous region</w:t>
      </w:r>
      <w:r w:rsidR="000F0207">
        <w:rPr>
          <w:rStyle w:val="EndnoteReference"/>
          <w:rFonts w:eastAsia="Segoe UI" w:cs="Arial"/>
        </w:rPr>
        <w:endnoteReference w:id="36"/>
      </w:r>
      <w:r>
        <w:rPr>
          <w:rFonts w:eastAsia="Segoe UI" w:cs="Arial"/>
        </w:rPr>
        <w:t xml:space="preserve"> and reached the Valley</w:t>
      </w:r>
      <w:r w:rsidR="000F0207">
        <w:rPr>
          <w:rStyle w:val="FootnoteReference"/>
          <w:rFonts w:eastAsia="Segoe UI" w:cs="Arial"/>
        </w:rPr>
        <w:footnoteReference w:id="4"/>
      </w:r>
      <w:r>
        <w:rPr>
          <w:rFonts w:eastAsia="Segoe UI" w:cs="Arial"/>
        </w:rPr>
        <w:t xml:space="preserve"> of Esh′col and spied it out. </w:t>
      </w:r>
      <w:r>
        <w:rPr>
          <w:rFonts w:eastAsia="Segoe UI" w:cs="Arial"/>
          <w:b/>
        </w:rPr>
        <w:t xml:space="preserve">25 </w:t>
      </w:r>
      <w:r>
        <w:rPr>
          <w:rFonts w:eastAsia="Segoe UI" w:cs="Arial"/>
        </w:rPr>
        <w:t>They took some of the fruitage of the land and carried it back to us, and they brought word back to us, ‘The land that Jehovah our God is giving us is good.’</w:t>
      </w:r>
      <w:r w:rsidR="000F0207">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26 </w:t>
      </w:r>
      <w:r>
        <w:rPr>
          <w:rFonts w:eastAsia="Segoe UI" w:cs="Arial"/>
        </w:rPr>
        <w:t>But you refused to go up, and you rebelled against the order of Jehovah your God.</w:t>
      </w:r>
      <w:r w:rsidR="000F0207">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27 </w:t>
      </w:r>
      <w:r>
        <w:rPr>
          <w:rFonts w:eastAsia="Segoe UI" w:cs="Arial"/>
        </w:rPr>
        <w:t xml:space="preserve">You kept grumbling in your tents and were saying, ‘It was because Jehovah hated us that he brought us out of the land of Egypt to hand us over to the Am′or·ites to annihilate us. </w:t>
      </w:r>
      <w:r>
        <w:rPr>
          <w:rFonts w:eastAsia="Segoe UI" w:cs="Arial"/>
          <w:b/>
        </w:rPr>
        <w:t xml:space="preserve">28 </w:t>
      </w:r>
      <w:r>
        <w:rPr>
          <w:rFonts w:eastAsia="Segoe UI" w:cs="Arial"/>
        </w:rPr>
        <w:t>What kind of place are we going to? Our brothers made us lose heart</w:t>
      </w:r>
      <w:r w:rsidR="000F0207">
        <w:rPr>
          <w:rStyle w:val="FootnoteReference"/>
          <w:rFonts w:eastAsia="Segoe UI" w:cs="Arial"/>
        </w:rPr>
        <w:footnoteReference w:id="5"/>
      </w:r>
      <w:r w:rsidR="000F0207">
        <w:rPr>
          <w:rStyle w:val="EndnoteReference"/>
          <w:rFonts w:eastAsia="Segoe UI" w:cs="Arial"/>
        </w:rPr>
        <w:endnoteReference w:id="39"/>
      </w:r>
      <w:r>
        <w:rPr>
          <w:rFonts w:eastAsia="Segoe UI" w:cs="Arial"/>
        </w:rPr>
        <w:t xml:space="preserve"> by saying, “They are a people greater and taller than we are, and their cities are great and fortified to the heavens,</w:t>
      </w:r>
      <w:r w:rsidR="000F0207">
        <w:rPr>
          <w:rStyle w:val="FootnoteReference"/>
          <w:rFonts w:eastAsia="Segoe UI" w:cs="Arial"/>
        </w:rPr>
        <w:footnoteReference w:id="6"/>
      </w:r>
      <w:r w:rsidR="000F0207">
        <w:rPr>
          <w:rStyle w:val="EndnoteReference"/>
          <w:rFonts w:eastAsia="Segoe UI" w:cs="Arial"/>
        </w:rPr>
        <w:endnoteReference w:id="40"/>
      </w:r>
      <w:r>
        <w:rPr>
          <w:rFonts w:eastAsia="Segoe UI" w:cs="Arial"/>
        </w:rPr>
        <w:t xml:space="preserve"> and we saw the sons of the An′a·kim</w:t>
      </w:r>
      <w:r w:rsidR="000F0207">
        <w:rPr>
          <w:rStyle w:val="EndnoteReference"/>
          <w:rFonts w:eastAsia="Segoe UI" w:cs="Arial"/>
        </w:rPr>
        <w:endnoteReference w:id="41"/>
      </w:r>
      <w:r>
        <w:rPr>
          <w:rFonts w:eastAsia="Segoe UI" w:cs="Arial"/>
        </w:rPr>
        <w:t xml:space="preserve"> there.”’</w:t>
      </w:r>
    </w:p>
    <w:p w:rsidR="00BD3BAB" w:rsidRDefault="00BD3BAB" w:rsidP="00BD3BAB">
      <w:pPr>
        <w:rPr>
          <w:rFonts w:ascii="MEPS Bookman WTS" w:eastAsia="Segoe UI" w:hAnsi="MEPS Bookman WTS" w:cs="Segoe UI"/>
        </w:rPr>
      </w:pPr>
      <w:r>
        <w:rPr>
          <w:rFonts w:eastAsia="Segoe UI" w:cs="Arial"/>
          <w:b/>
        </w:rPr>
        <w:t xml:space="preserve">29 </w:t>
      </w:r>
      <w:r>
        <w:rPr>
          <w:rFonts w:eastAsia="Segoe UI" w:cs="Arial"/>
        </w:rPr>
        <w:t>“So I said to you, ‘Do not be struck with terror or be afraid because of them.</w:t>
      </w:r>
      <w:r w:rsidR="000F0207">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30 </w:t>
      </w:r>
      <w:r>
        <w:rPr>
          <w:rFonts w:eastAsia="Segoe UI" w:cs="Arial"/>
        </w:rPr>
        <w:t>Jehovah your God will go before you and will fight for you,</w:t>
      </w:r>
      <w:r w:rsidR="000F0207">
        <w:rPr>
          <w:rStyle w:val="EndnoteReference"/>
          <w:rFonts w:eastAsia="Segoe UI" w:cs="Arial"/>
        </w:rPr>
        <w:endnoteReference w:id="43"/>
      </w:r>
      <w:r>
        <w:rPr>
          <w:rFonts w:eastAsia="Segoe UI" w:cs="Arial"/>
        </w:rPr>
        <w:t xml:space="preserve"> just as he did in Egypt before your very eyes.</w:t>
      </w:r>
      <w:r w:rsidR="000F0207">
        <w:rPr>
          <w:rStyle w:val="EndnoteReference"/>
          <w:rFonts w:eastAsia="Segoe UI" w:cs="Arial"/>
        </w:rPr>
        <w:endnoteReference w:id="44"/>
      </w:r>
      <w:r>
        <w:rPr>
          <w:rFonts w:ascii="MEPS Bookman WTS" w:eastAsia="Segoe UI" w:hAnsi="MEPS Bookman WTS" w:cs="Segoe UI"/>
        </w:rPr>
        <w:t xml:space="preserve"> </w:t>
      </w:r>
      <w:r>
        <w:rPr>
          <w:rFonts w:eastAsia="Segoe UI" w:cs="Arial"/>
          <w:b/>
        </w:rPr>
        <w:t xml:space="preserve">31 </w:t>
      </w:r>
      <w:r>
        <w:rPr>
          <w:rFonts w:eastAsia="Segoe UI" w:cs="Arial"/>
        </w:rPr>
        <w:t xml:space="preserve">And you saw in the wilderness how Jehovah your God carried you just as a man carries his son, everywhere you went until you came to this place.’ </w:t>
      </w:r>
      <w:r>
        <w:rPr>
          <w:rFonts w:eastAsia="Segoe UI" w:cs="Arial"/>
          <w:b/>
        </w:rPr>
        <w:t xml:space="preserve">32 </w:t>
      </w:r>
      <w:r>
        <w:rPr>
          <w:rFonts w:eastAsia="Segoe UI" w:cs="Arial"/>
        </w:rPr>
        <w:t>But despite all of this, you did not put faith in Jehovah your God,</w:t>
      </w:r>
      <w:r w:rsidR="000F0207">
        <w:rPr>
          <w:rStyle w:val="EndnoteReference"/>
          <w:rFonts w:eastAsia="Segoe UI" w:cs="Arial"/>
        </w:rPr>
        <w:endnoteReference w:id="45"/>
      </w:r>
      <w:r>
        <w:rPr>
          <w:rFonts w:ascii="MEPS Bookman WTS" w:eastAsia="Segoe UI" w:hAnsi="MEPS Bookman WTS" w:cs="Segoe UI"/>
        </w:rPr>
        <w:t xml:space="preserve"> </w:t>
      </w:r>
      <w:r>
        <w:rPr>
          <w:rFonts w:eastAsia="Segoe UI" w:cs="Arial"/>
          <w:b/>
        </w:rPr>
        <w:t xml:space="preserve">33 </w:t>
      </w:r>
      <w:r>
        <w:rPr>
          <w:rFonts w:eastAsia="Segoe UI" w:cs="Arial"/>
        </w:rPr>
        <w:t>who was going ahead of you on the way, to spy out a place for you to camp. He appeared by fire at night and by a cloud in the daytime to show you the way you should walk.</w:t>
      </w:r>
      <w:r w:rsidR="000F0207">
        <w:rPr>
          <w:rStyle w:val="EndnoteReference"/>
          <w:rFonts w:eastAsia="Segoe UI" w:cs="Arial"/>
        </w:rPr>
        <w:endnoteReference w:id="46"/>
      </w:r>
    </w:p>
    <w:p w:rsidR="00BD3BAB" w:rsidRDefault="00BD3BAB" w:rsidP="00BD3BAB">
      <w:pPr>
        <w:rPr>
          <w:rFonts w:ascii="MEPS Bookman WTS" w:eastAsia="Segoe UI" w:hAnsi="MEPS Bookman WTS" w:cs="Segoe UI"/>
        </w:rPr>
      </w:pPr>
      <w:r>
        <w:rPr>
          <w:rFonts w:eastAsia="Segoe UI" w:cs="Arial"/>
          <w:b/>
        </w:rPr>
        <w:t xml:space="preserve">34 </w:t>
      </w:r>
      <w:r>
        <w:rPr>
          <w:rFonts w:eastAsia="Segoe UI" w:cs="Arial"/>
        </w:rPr>
        <w:t>“All the while Jehovah heard what you were saying, and he became indignant and solemnly swore,</w:t>
      </w:r>
      <w:r w:rsidR="000F0207">
        <w:rPr>
          <w:rStyle w:val="EndnoteReference"/>
          <w:rFonts w:eastAsia="Segoe UI" w:cs="Arial"/>
        </w:rPr>
        <w:endnoteReference w:id="47"/>
      </w:r>
      <w:r>
        <w:rPr>
          <w:rFonts w:ascii="MEPS Bookman WTS" w:eastAsia="Segoe UI" w:hAnsi="MEPS Bookman WTS" w:cs="Segoe UI"/>
        </w:rPr>
        <w:t xml:space="preserve"> </w:t>
      </w:r>
      <w:r>
        <w:rPr>
          <w:rFonts w:eastAsia="Segoe UI" w:cs="Arial"/>
          <w:b/>
        </w:rPr>
        <w:t xml:space="preserve">35 </w:t>
      </w:r>
      <w:r>
        <w:rPr>
          <w:rFonts w:eastAsia="Segoe UI" w:cs="Arial"/>
        </w:rPr>
        <w:t>‘Not one of these men of this evil generation will see the good land that I swore to give to your fathers,</w:t>
      </w:r>
      <w:r w:rsidR="000F0207">
        <w:rPr>
          <w:rStyle w:val="EndnoteReference"/>
          <w:rFonts w:eastAsia="Segoe UI" w:cs="Arial"/>
        </w:rPr>
        <w:endnoteReference w:id="48"/>
      </w:r>
      <w:r>
        <w:rPr>
          <w:rFonts w:ascii="MEPS Bookman WTS" w:eastAsia="Segoe UI" w:hAnsi="MEPS Bookman WTS" w:cs="Segoe UI"/>
        </w:rPr>
        <w:t xml:space="preserve"> </w:t>
      </w:r>
      <w:r>
        <w:rPr>
          <w:rFonts w:eastAsia="Segoe UI" w:cs="Arial"/>
          <w:b/>
        </w:rPr>
        <w:t xml:space="preserve">36 </w:t>
      </w:r>
      <w:r>
        <w:rPr>
          <w:rFonts w:eastAsia="Segoe UI" w:cs="Arial"/>
        </w:rPr>
        <w:t>except Ca′leb the son of Je·phun′neh. He will see it, and I will give the land on which he walked to him and to his sons, because he has followed Jehovah wholeheartedly.</w:t>
      </w:r>
      <w:r w:rsidR="000F0207">
        <w:rPr>
          <w:rStyle w:val="FootnoteReference"/>
          <w:rFonts w:eastAsia="Segoe UI" w:cs="Arial"/>
        </w:rPr>
        <w:footnoteReference w:id="7"/>
      </w:r>
      <w:r w:rsidR="000F0207">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37 </w:t>
      </w:r>
      <w:r>
        <w:rPr>
          <w:rFonts w:eastAsia="Segoe UI" w:cs="Arial"/>
        </w:rPr>
        <w:t>(Jehovah even became angry with me because of you, and he said, “You too will not go in there.</w:t>
      </w:r>
      <w:r w:rsidR="000F0207">
        <w:rPr>
          <w:rStyle w:val="EndnoteReference"/>
          <w:rFonts w:eastAsia="Segoe UI" w:cs="Arial"/>
        </w:rPr>
        <w:endnoteReference w:id="50"/>
      </w:r>
      <w:r>
        <w:rPr>
          <w:rFonts w:ascii="MEPS Bookman WTS" w:eastAsia="Segoe UI" w:hAnsi="MEPS Bookman WTS" w:cs="Segoe UI"/>
        </w:rPr>
        <w:t xml:space="preserve"> </w:t>
      </w:r>
      <w:r>
        <w:rPr>
          <w:rFonts w:eastAsia="Segoe UI" w:cs="Arial"/>
          <w:b/>
        </w:rPr>
        <w:t xml:space="preserve">38 </w:t>
      </w:r>
      <w:r>
        <w:rPr>
          <w:rFonts w:eastAsia="Segoe UI" w:cs="Arial"/>
        </w:rPr>
        <w:t>Joshua the son of Nun, who stands before you,</w:t>
      </w:r>
      <w:r w:rsidR="000F0207">
        <w:rPr>
          <w:rStyle w:val="EndnoteReference"/>
          <w:rFonts w:eastAsia="Segoe UI" w:cs="Arial"/>
        </w:rPr>
        <w:endnoteReference w:id="51"/>
      </w:r>
      <w:r>
        <w:rPr>
          <w:rFonts w:eastAsia="Segoe UI" w:cs="Arial"/>
        </w:rPr>
        <w:t xml:space="preserve"> is the one who will enter into the land.</w:t>
      </w:r>
      <w:r w:rsidR="000F0207">
        <w:rPr>
          <w:rStyle w:val="EndnoteReference"/>
          <w:rFonts w:eastAsia="Segoe UI" w:cs="Arial"/>
        </w:rPr>
        <w:endnoteReference w:id="52"/>
      </w:r>
      <w:r>
        <w:rPr>
          <w:rFonts w:eastAsia="Segoe UI" w:cs="Arial"/>
        </w:rPr>
        <w:t xml:space="preserve"> Make him strong,</w:t>
      </w:r>
      <w:r w:rsidR="000F0207">
        <w:rPr>
          <w:rStyle w:val="FootnoteReference"/>
          <w:rFonts w:eastAsia="Segoe UI" w:cs="Arial"/>
        </w:rPr>
        <w:footnoteReference w:id="8"/>
      </w:r>
      <w:r w:rsidR="000F0207">
        <w:rPr>
          <w:rStyle w:val="EndnoteReference"/>
          <w:rFonts w:eastAsia="Segoe UI" w:cs="Arial"/>
        </w:rPr>
        <w:endnoteReference w:id="53"/>
      </w:r>
      <w:r>
        <w:rPr>
          <w:rFonts w:eastAsia="Segoe UI" w:cs="Arial"/>
        </w:rPr>
        <w:t xml:space="preserve"> for he will cause Israel to inherit it.”) </w:t>
      </w:r>
      <w:r>
        <w:rPr>
          <w:rFonts w:eastAsia="Segoe UI" w:cs="Arial"/>
          <w:b/>
        </w:rPr>
        <w:t xml:space="preserve">39 </w:t>
      </w:r>
      <w:r>
        <w:rPr>
          <w:rFonts w:eastAsia="Segoe UI" w:cs="Arial"/>
        </w:rPr>
        <w:t>Moreover, your children whom you said would become plunder</w:t>
      </w:r>
      <w:r w:rsidR="000F0207">
        <w:rPr>
          <w:rStyle w:val="EndnoteReference"/>
          <w:rFonts w:eastAsia="Segoe UI" w:cs="Arial"/>
        </w:rPr>
        <w:endnoteReference w:id="54"/>
      </w:r>
      <w:r>
        <w:rPr>
          <w:rFonts w:eastAsia="Segoe UI" w:cs="Arial"/>
        </w:rPr>
        <w:t xml:space="preserve"> and your sons who today do not know good or bad, these will enter, and I will give it to them to possess.</w:t>
      </w:r>
      <w:r w:rsidR="000F0207">
        <w:rPr>
          <w:rStyle w:val="EndnoteReference"/>
          <w:rFonts w:eastAsia="Segoe UI" w:cs="Arial"/>
        </w:rPr>
        <w:endnoteReference w:id="55"/>
      </w:r>
      <w:r>
        <w:rPr>
          <w:rFonts w:ascii="MEPS Bookman WTS" w:eastAsia="Segoe UI" w:hAnsi="MEPS Bookman WTS" w:cs="Segoe UI"/>
        </w:rPr>
        <w:t xml:space="preserve"> </w:t>
      </w:r>
      <w:r>
        <w:rPr>
          <w:rFonts w:eastAsia="Segoe UI" w:cs="Arial"/>
          <w:b/>
        </w:rPr>
        <w:t xml:space="preserve">40 </w:t>
      </w:r>
      <w:r>
        <w:rPr>
          <w:rFonts w:eastAsia="Segoe UI" w:cs="Arial"/>
        </w:rPr>
        <w:t>But as for you, turn back and depart for the wilderness by the way of the Red Sea.’</w:t>
      </w:r>
      <w:r w:rsidR="000F0207">
        <w:rPr>
          <w:rStyle w:val="EndnoteReference"/>
          <w:rFonts w:eastAsia="Segoe UI" w:cs="Arial"/>
        </w:rPr>
        <w:endnoteReference w:id="56"/>
      </w:r>
    </w:p>
    <w:p w:rsidR="00BD3BAB" w:rsidRDefault="00BD3BAB" w:rsidP="00BD3BAB">
      <w:pPr>
        <w:rPr>
          <w:rFonts w:eastAsia="Segoe UI" w:cs="Arial"/>
        </w:rPr>
      </w:pPr>
      <w:r>
        <w:rPr>
          <w:rFonts w:eastAsia="Segoe UI" w:cs="Arial"/>
          <w:b/>
        </w:rPr>
        <w:t xml:space="preserve">41 </w:t>
      </w:r>
      <w:r>
        <w:rPr>
          <w:rFonts w:eastAsia="Segoe UI" w:cs="Arial"/>
        </w:rPr>
        <w:t>“At this you said to me, ‘We have sinned against Jehovah. We will now go up and fight, just as Jehovah our God has commanded us!’ So each of you put on his weapons of war, and you thought it would be an easy thing to go up the mountain.</w:t>
      </w:r>
      <w:r w:rsidR="000F0207">
        <w:rPr>
          <w:rStyle w:val="EndnoteReference"/>
          <w:rFonts w:eastAsia="Segoe UI" w:cs="Arial"/>
        </w:rPr>
        <w:endnoteReference w:id="57"/>
      </w:r>
      <w:r>
        <w:rPr>
          <w:rFonts w:ascii="MEPS Bookman WTS" w:eastAsia="Segoe UI" w:hAnsi="MEPS Bookman WTS" w:cs="Segoe UI"/>
        </w:rPr>
        <w:t xml:space="preserve"> </w:t>
      </w:r>
      <w:r>
        <w:rPr>
          <w:rFonts w:eastAsia="Segoe UI" w:cs="Arial"/>
          <w:b/>
        </w:rPr>
        <w:t xml:space="preserve">42 </w:t>
      </w:r>
      <w:r>
        <w:rPr>
          <w:rFonts w:eastAsia="Segoe UI" w:cs="Arial"/>
        </w:rPr>
        <w:t>But Jehovah said to me, ‘Tell them: “You must not go up and fight, for I will not be with you.</w:t>
      </w:r>
      <w:r w:rsidR="000F0207">
        <w:rPr>
          <w:rStyle w:val="EndnoteReference"/>
          <w:rFonts w:eastAsia="Segoe UI" w:cs="Arial"/>
        </w:rPr>
        <w:endnoteReference w:id="58"/>
      </w:r>
      <w:r>
        <w:rPr>
          <w:rFonts w:eastAsia="Segoe UI" w:cs="Arial"/>
        </w:rPr>
        <w:t xml:space="preserve"> If you do, you will be defeated by your enemies.”’ </w:t>
      </w:r>
      <w:r>
        <w:rPr>
          <w:rFonts w:eastAsia="Segoe UI" w:cs="Arial"/>
          <w:b/>
        </w:rPr>
        <w:t xml:space="preserve">43 </w:t>
      </w:r>
      <w:r>
        <w:rPr>
          <w:rFonts w:eastAsia="Segoe UI" w:cs="Arial"/>
        </w:rPr>
        <w:t xml:space="preserve">So I spoke to you, but you did not listen. Instead, you rebelled against Jehovah’s order and presumptuously tried to go up the mountain. </w:t>
      </w:r>
      <w:r>
        <w:rPr>
          <w:rFonts w:eastAsia="Segoe UI" w:cs="Arial"/>
          <w:b/>
        </w:rPr>
        <w:t xml:space="preserve">44 </w:t>
      </w:r>
      <w:r>
        <w:rPr>
          <w:rFonts w:eastAsia="Segoe UI" w:cs="Arial"/>
        </w:rPr>
        <w:t xml:space="preserve">Then the Am′or·ites who were dwelling in that mountain came out to meet you and chased you away like bees do, and they scattered you in Se′ir as far as Hor′mah. </w:t>
      </w:r>
      <w:r>
        <w:rPr>
          <w:rFonts w:eastAsia="Segoe UI" w:cs="Arial"/>
          <w:b/>
        </w:rPr>
        <w:t xml:space="preserve">45 </w:t>
      </w:r>
      <w:r>
        <w:rPr>
          <w:rFonts w:eastAsia="Segoe UI" w:cs="Arial"/>
        </w:rPr>
        <w:t xml:space="preserve">So you returned and began to weep before Jehovah, but Jehovah did not listen to you or pay attention to you. </w:t>
      </w:r>
      <w:r>
        <w:rPr>
          <w:rFonts w:eastAsia="Segoe UI" w:cs="Arial"/>
          <w:b/>
        </w:rPr>
        <w:t xml:space="preserve">46 </w:t>
      </w:r>
      <w:r>
        <w:rPr>
          <w:rFonts w:eastAsia="Segoe UI" w:cs="Arial"/>
        </w:rPr>
        <w:t>That is why you kept dwelling in Ka′desh for as long as you did.</w:t>
      </w:r>
    </w:p>
    <w:p w:rsidR="00762BCB" w:rsidRPr="00BD3BAB" w:rsidRDefault="00762BCB" w:rsidP="00BD3BAB"/>
    <w:sectPr w:rsidR="00762BCB" w:rsidRPr="00BD3BAB"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77F8" w:rsidRDefault="001E77F8">
      <w:r>
        <w:separator/>
      </w:r>
    </w:p>
  </w:endnote>
  <w:endnote w:type="continuationSeparator" w:id="0">
    <w:p w:rsidR="001E77F8" w:rsidRDefault="001E77F8">
      <w:r>
        <w:continuationSeparator/>
      </w:r>
    </w:p>
  </w:endnote>
  <w:endnote w:id="1">
    <w:p w:rsidR="000F0207" w:rsidRDefault="000F0207">
      <w:pPr>
        <w:pStyle w:val="EndnoteText"/>
      </w:pPr>
      <w:r>
        <w:rPr>
          <w:rStyle w:val="EndnoteReference"/>
        </w:rPr>
        <w:endnoteRef/>
      </w:r>
      <w:r>
        <w:t xml:space="preserve"> Deuteronomy 9:23</w:t>
      </w:r>
    </w:p>
  </w:endnote>
  <w:endnote w:id="2">
    <w:p w:rsidR="000F0207" w:rsidRDefault="000F0207">
      <w:pPr>
        <w:pStyle w:val="EndnoteText"/>
      </w:pPr>
      <w:r>
        <w:rPr>
          <w:rStyle w:val="EndnoteReference"/>
        </w:rPr>
        <w:endnoteRef/>
      </w:r>
      <w:r>
        <w:t xml:space="preserve"> Numbers 32:13; 33:38</w:t>
      </w:r>
    </w:p>
  </w:endnote>
  <w:endnote w:id="3">
    <w:p w:rsidR="000F0207" w:rsidRDefault="000F0207">
      <w:pPr>
        <w:pStyle w:val="EndnoteText"/>
      </w:pPr>
      <w:r>
        <w:rPr>
          <w:rStyle w:val="EndnoteReference"/>
        </w:rPr>
        <w:endnoteRef/>
      </w:r>
      <w:r>
        <w:t xml:space="preserve"> Numbers 21:23, 24; Joshua 12:1, 2</w:t>
      </w:r>
    </w:p>
  </w:endnote>
  <w:endnote w:id="4">
    <w:p w:rsidR="000F0207" w:rsidRDefault="000F0207">
      <w:pPr>
        <w:pStyle w:val="EndnoteText"/>
      </w:pPr>
      <w:r>
        <w:rPr>
          <w:rStyle w:val="EndnoteReference"/>
        </w:rPr>
        <w:endnoteRef/>
      </w:r>
      <w:r>
        <w:t xml:space="preserve"> Numbers 21:33-35</w:t>
      </w:r>
    </w:p>
  </w:endnote>
  <w:endnote w:id="5">
    <w:p w:rsidR="000F0207" w:rsidRDefault="000F0207">
      <w:pPr>
        <w:pStyle w:val="EndnoteText"/>
      </w:pPr>
      <w:r>
        <w:rPr>
          <w:rStyle w:val="EndnoteReference"/>
        </w:rPr>
        <w:endnoteRef/>
      </w:r>
      <w:r>
        <w:t xml:space="preserve"> Joshua 13:8, 12</w:t>
      </w:r>
    </w:p>
  </w:endnote>
  <w:endnote w:id="6">
    <w:p w:rsidR="000F0207" w:rsidRDefault="000F0207">
      <w:pPr>
        <w:pStyle w:val="EndnoteText"/>
      </w:pPr>
      <w:r>
        <w:rPr>
          <w:rStyle w:val="EndnoteReference"/>
        </w:rPr>
        <w:endnoteRef/>
      </w:r>
      <w:r>
        <w:t xml:space="preserve"> Deuteronomy 4:8; 17:18; Nehemiah 8:7</w:t>
      </w:r>
    </w:p>
  </w:endnote>
  <w:endnote w:id="7">
    <w:p w:rsidR="000F0207" w:rsidRDefault="000F0207">
      <w:pPr>
        <w:pStyle w:val="EndnoteText"/>
      </w:pPr>
      <w:r>
        <w:rPr>
          <w:rStyle w:val="EndnoteReference"/>
        </w:rPr>
        <w:endnoteRef/>
      </w:r>
      <w:r>
        <w:t xml:space="preserve"> Exodus 19:1; Numbers 10:11, 12</w:t>
      </w:r>
    </w:p>
  </w:endnote>
  <w:endnote w:id="8">
    <w:p w:rsidR="000F0207" w:rsidRDefault="000F0207">
      <w:pPr>
        <w:pStyle w:val="EndnoteText"/>
      </w:pPr>
      <w:r>
        <w:rPr>
          <w:rStyle w:val="EndnoteReference"/>
        </w:rPr>
        <w:endnoteRef/>
      </w:r>
      <w:r>
        <w:t xml:space="preserve"> Genesis 15:16</w:t>
      </w:r>
    </w:p>
  </w:endnote>
  <w:endnote w:id="9">
    <w:p w:rsidR="000F0207" w:rsidRDefault="000F0207">
      <w:pPr>
        <w:pStyle w:val="EndnoteText"/>
      </w:pPr>
      <w:r>
        <w:rPr>
          <w:rStyle w:val="EndnoteReference"/>
        </w:rPr>
        <w:endnoteRef/>
      </w:r>
      <w:r>
        <w:t xml:space="preserve"> Joshua 12:2, 3</w:t>
      </w:r>
    </w:p>
  </w:endnote>
  <w:endnote w:id="10">
    <w:p w:rsidR="000F0207" w:rsidRDefault="000F0207">
      <w:pPr>
        <w:pStyle w:val="EndnoteText"/>
      </w:pPr>
      <w:r>
        <w:rPr>
          <w:rStyle w:val="EndnoteReference"/>
        </w:rPr>
        <w:endnoteRef/>
      </w:r>
      <w:r>
        <w:t xml:space="preserve"> Joshua 9:1, 2</w:t>
      </w:r>
    </w:p>
  </w:endnote>
  <w:endnote w:id="11">
    <w:p w:rsidR="000F0207" w:rsidRDefault="000F0207">
      <w:pPr>
        <w:pStyle w:val="EndnoteText"/>
      </w:pPr>
      <w:r>
        <w:rPr>
          <w:rStyle w:val="EndnoteReference"/>
        </w:rPr>
        <w:endnoteRef/>
      </w:r>
      <w:r>
        <w:t xml:space="preserve"> Joshua 13:1, 5; 1 Kings 9:19</w:t>
      </w:r>
    </w:p>
  </w:endnote>
  <w:endnote w:id="12">
    <w:p w:rsidR="000F0207" w:rsidRDefault="000F0207">
      <w:pPr>
        <w:pStyle w:val="EndnoteText"/>
      </w:pPr>
      <w:r>
        <w:rPr>
          <w:rStyle w:val="EndnoteReference"/>
        </w:rPr>
        <w:endnoteRef/>
      </w:r>
      <w:r>
        <w:t xml:space="preserve"> Genesis 15:18</w:t>
      </w:r>
    </w:p>
  </w:endnote>
  <w:endnote w:id="13">
    <w:p w:rsidR="000F0207" w:rsidRDefault="000F0207">
      <w:pPr>
        <w:pStyle w:val="EndnoteText"/>
      </w:pPr>
      <w:r>
        <w:rPr>
          <w:rStyle w:val="EndnoteReference"/>
        </w:rPr>
        <w:endnoteRef/>
      </w:r>
      <w:r>
        <w:t xml:space="preserve"> Genesis 26:3</w:t>
      </w:r>
    </w:p>
  </w:endnote>
  <w:endnote w:id="14">
    <w:p w:rsidR="000F0207" w:rsidRDefault="000F0207">
      <w:pPr>
        <w:pStyle w:val="EndnoteText"/>
      </w:pPr>
      <w:r>
        <w:rPr>
          <w:rStyle w:val="EndnoteReference"/>
        </w:rPr>
        <w:endnoteRef/>
      </w:r>
      <w:r>
        <w:t xml:space="preserve"> Genesis 28:13</w:t>
      </w:r>
    </w:p>
  </w:endnote>
  <w:endnote w:id="15">
    <w:p w:rsidR="000F0207" w:rsidRDefault="000F0207">
      <w:pPr>
        <w:pStyle w:val="EndnoteText"/>
      </w:pPr>
      <w:r>
        <w:rPr>
          <w:rStyle w:val="EndnoteReference"/>
        </w:rPr>
        <w:endnoteRef/>
      </w:r>
      <w:r>
        <w:t xml:space="preserve"> Genesis 12:7; 13:14, 15; 17:1, 7</w:t>
      </w:r>
    </w:p>
  </w:endnote>
  <w:endnote w:id="16">
    <w:p w:rsidR="000F0207" w:rsidRDefault="000F0207">
      <w:pPr>
        <w:pStyle w:val="EndnoteText"/>
      </w:pPr>
      <w:r>
        <w:rPr>
          <w:rStyle w:val="EndnoteReference"/>
        </w:rPr>
        <w:endnoteRef/>
      </w:r>
      <w:r>
        <w:t xml:space="preserve"> Exodus 18:17, 18</w:t>
      </w:r>
    </w:p>
  </w:endnote>
  <w:endnote w:id="17">
    <w:p w:rsidR="000F0207" w:rsidRDefault="000F0207">
      <w:pPr>
        <w:pStyle w:val="EndnoteText"/>
      </w:pPr>
      <w:r>
        <w:rPr>
          <w:rStyle w:val="EndnoteReference"/>
        </w:rPr>
        <w:endnoteRef/>
      </w:r>
      <w:r>
        <w:t xml:space="preserve"> Genesis 15:1, 5; Exodus 32:13; Numbers 26:51; Deuteronomy 10:22</w:t>
      </w:r>
    </w:p>
  </w:endnote>
  <w:endnote w:id="18">
    <w:p w:rsidR="000F0207" w:rsidRDefault="000F0207">
      <w:pPr>
        <w:pStyle w:val="EndnoteText"/>
      </w:pPr>
      <w:r>
        <w:rPr>
          <w:rStyle w:val="EndnoteReference"/>
        </w:rPr>
        <w:endnoteRef/>
      </w:r>
      <w:r>
        <w:t xml:space="preserve"> 1 Kings 3:8</w:t>
      </w:r>
    </w:p>
  </w:endnote>
  <w:endnote w:id="19">
    <w:p w:rsidR="000F0207" w:rsidRDefault="000F0207">
      <w:pPr>
        <w:pStyle w:val="EndnoteText"/>
      </w:pPr>
      <w:r>
        <w:rPr>
          <w:rStyle w:val="EndnoteReference"/>
        </w:rPr>
        <w:endnoteRef/>
      </w:r>
      <w:r>
        <w:t xml:space="preserve"> Genesis 12:1-3; 22:15, 17; 26:3, 4; Exodus 23:25</w:t>
      </w:r>
    </w:p>
  </w:endnote>
  <w:endnote w:id="20">
    <w:p w:rsidR="000F0207" w:rsidRDefault="000F0207">
      <w:pPr>
        <w:pStyle w:val="EndnoteText"/>
      </w:pPr>
      <w:r>
        <w:rPr>
          <w:rStyle w:val="EndnoteReference"/>
        </w:rPr>
        <w:endnoteRef/>
      </w:r>
      <w:r>
        <w:t xml:space="preserve"> Exodus 18:17, 18; Numbers 11:11; 20:3</w:t>
      </w:r>
    </w:p>
  </w:endnote>
  <w:endnote w:id="21">
    <w:p w:rsidR="000F0207" w:rsidRDefault="000F0207">
      <w:pPr>
        <w:pStyle w:val="EndnoteText"/>
      </w:pPr>
      <w:r>
        <w:rPr>
          <w:rStyle w:val="EndnoteReference"/>
        </w:rPr>
        <w:endnoteRef/>
      </w:r>
      <w:r>
        <w:t xml:space="preserve"> Exodus 18:21</w:t>
      </w:r>
    </w:p>
  </w:endnote>
  <w:endnote w:id="22">
    <w:p w:rsidR="000F0207" w:rsidRDefault="000F0207">
      <w:pPr>
        <w:pStyle w:val="EndnoteText"/>
      </w:pPr>
      <w:r>
        <w:rPr>
          <w:rStyle w:val="EndnoteReference"/>
        </w:rPr>
        <w:endnoteRef/>
      </w:r>
      <w:r>
        <w:t xml:space="preserve"> Exodus 18:25</w:t>
      </w:r>
    </w:p>
  </w:endnote>
  <w:endnote w:id="23">
    <w:p w:rsidR="000F0207" w:rsidRDefault="000F0207">
      <w:pPr>
        <w:pStyle w:val="EndnoteText"/>
      </w:pPr>
      <w:r>
        <w:rPr>
          <w:rStyle w:val="EndnoteReference"/>
        </w:rPr>
        <w:endnoteRef/>
      </w:r>
      <w:r>
        <w:t xml:space="preserve"> Exodus 23:8; Deuteronomy 16:18; John 7:24</w:t>
      </w:r>
    </w:p>
  </w:endnote>
  <w:endnote w:id="24">
    <w:p w:rsidR="000F0207" w:rsidRDefault="000F0207">
      <w:pPr>
        <w:pStyle w:val="EndnoteText"/>
      </w:pPr>
      <w:r>
        <w:rPr>
          <w:rStyle w:val="EndnoteReference"/>
        </w:rPr>
        <w:endnoteRef/>
      </w:r>
      <w:r>
        <w:t xml:space="preserve"> Exodus 22:21; Leviticus 19:34; 24:22</w:t>
      </w:r>
    </w:p>
  </w:endnote>
  <w:endnote w:id="25">
    <w:p w:rsidR="000F0207" w:rsidRDefault="000F0207">
      <w:pPr>
        <w:pStyle w:val="EndnoteText"/>
      </w:pPr>
      <w:r>
        <w:rPr>
          <w:rStyle w:val="EndnoteReference"/>
        </w:rPr>
        <w:endnoteRef/>
      </w:r>
      <w:r>
        <w:t xml:space="preserve"> Leviticus 19:15; Romans 2:11</w:t>
      </w:r>
    </w:p>
  </w:endnote>
  <w:endnote w:id="26">
    <w:p w:rsidR="000F0207" w:rsidRDefault="000F0207">
      <w:pPr>
        <w:pStyle w:val="EndnoteText"/>
      </w:pPr>
      <w:r>
        <w:rPr>
          <w:rStyle w:val="EndnoteReference"/>
        </w:rPr>
        <w:endnoteRef/>
      </w:r>
      <w:r>
        <w:t xml:space="preserve"> Exodus 23:3</w:t>
      </w:r>
    </w:p>
  </w:endnote>
  <w:endnote w:id="27">
    <w:p w:rsidR="000F0207" w:rsidRDefault="000F0207">
      <w:pPr>
        <w:pStyle w:val="EndnoteText"/>
      </w:pPr>
      <w:r>
        <w:rPr>
          <w:rStyle w:val="EndnoteReference"/>
        </w:rPr>
        <w:endnoteRef/>
      </w:r>
      <w:r>
        <w:t xml:space="preserve"> Proverbs 29:25</w:t>
      </w:r>
    </w:p>
  </w:endnote>
  <w:endnote w:id="28">
    <w:p w:rsidR="000F0207" w:rsidRDefault="000F0207">
      <w:pPr>
        <w:pStyle w:val="EndnoteText"/>
      </w:pPr>
      <w:r>
        <w:rPr>
          <w:rStyle w:val="EndnoteReference"/>
        </w:rPr>
        <w:endnoteRef/>
      </w:r>
      <w:r>
        <w:t xml:space="preserve"> 2 Chronicles 19:6</w:t>
      </w:r>
    </w:p>
  </w:endnote>
  <w:endnote w:id="29">
    <w:p w:rsidR="000F0207" w:rsidRDefault="000F0207">
      <w:pPr>
        <w:pStyle w:val="EndnoteText"/>
      </w:pPr>
      <w:r>
        <w:rPr>
          <w:rStyle w:val="EndnoteReference"/>
        </w:rPr>
        <w:endnoteRef/>
      </w:r>
      <w:r>
        <w:t xml:space="preserve"> Exodus 18:25, 26</w:t>
      </w:r>
    </w:p>
  </w:endnote>
  <w:endnote w:id="30">
    <w:p w:rsidR="000F0207" w:rsidRDefault="000F0207">
      <w:pPr>
        <w:pStyle w:val="EndnoteText"/>
      </w:pPr>
      <w:r>
        <w:rPr>
          <w:rStyle w:val="EndnoteReference"/>
        </w:rPr>
        <w:endnoteRef/>
      </w:r>
      <w:r>
        <w:t xml:space="preserve"> Numbers 10:12; Deuteronomy 8:14, 15; Jeremiah 2:6</w:t>
      </w:r>
    </w:p>
  </w:endnote>
  <w:endnote w:id="31">
    <w:p w:rsidR="000F0207" w:rsidRDefault="000F0207">
      <w:pPr>
        <w:pStyle w:val="EndnoteText"/>
      </w:pPr>
      <w:r>
        <w:rPr>
          <w:rStyle w:val="EndnoteReference"/>
        </w:rPr>
        <w:endnoteRef/>
      </w:r>
      <w:r>
        <w:t xml:space="preserve"> Numbers 13:29</w:t>
      </w:r>
    </w:p>
  </w:endnote>
  <w:endnote w:id="32">
    <w:p w:rsidR="000F0207" w:rsidRDefault="000F0207">
      <w:pPr>
        <w:pStyle w:val="EndnoteText"/>
      </w:pPr>
      <w:r>
        <w:rPr>
          <w:rStyle w:val="EndnoteReference"/>
        </w:rPr>
        <w:endnoteRef/>
      </w:r>
      <w:r>
        <w:t xml:space="preserve"> Numbers 13:26</w:t>
      </w:r>
    </w:p>
  </w:endnote>
  <w:endnote w:id="33">
    <w:p w:rsidR="000F0207" w:rsidRDefault="000F0207">
      <w:pPr>
        <w:pStyle w:val="EndnoteText"/>
      </w:pPr>
      <w:r>
        <w:rPr>
          <w:rStyle w:val="EndnoteReference"/>
        </w:rPr>
        <w:endnoteRef/>
      </w:r>
      <w:r>
        <w:t xml:space="preserve"> Exodus 23:27; Deuteronomy 1:8</w:t>
      </w:r>
    </w:p>
  </w:endnote>
  <w:endnote w:id="34">
    <w:p w:rsidR="000F0207" w:rsidRDefault="000F0207">
      <w:pPr>
        <w:pStyle w:val="EndnoteText"/>
      </w:pPr>
      <w:r>
        <w:rPr>
          <w:rStyle w:val="EndnoteReference"/>
        </w:rPr>
        <w:endnoteRef/>
      </w:r>
      <w:r>
        <w:t xml:space="preserve"> Numbers 13:1, 2</w:t>
      </w:r>
    </w:p>
  </w:endnote>
  <w:endnote w:id="35">
    <w:p w:rsidR="000F0207" w:rsidRDefault="000F0207">
      <w:pPr>
        <w:pStyle w:val="EndnoteText"/>
      </w:pPr>
      <w:r>
        <w:rPr>
          <w:rStyle w:val="EndnoteReference"/>
        </w:rPr>
        <w:endnoteRef/>
      </w:r>
      <w:r>
        <w:t xml:space="preserve"> Numbers 13:3</w:t>
      </w:r>
    </w:p>
  </w:endnote>
  <w:endnote w:id="36">
    <w:p w:rsidR="000F0207" w:rsidRDefault="000F0207">
      <w:pPr>
        <w:pStyle w:val="EndnoteText"/>
      </w:pPr>
      <w:r>
        <w:rPr>
          <w:rStyle w:val="EndnoteReference"/>
        </w:rPr>
        <w:endnoteRef/>
      </w:r>
      <w:r>
        <w:t xml:space="preserve"> Numbers 13:17</w:t>
      </w:r>
    </w:p>
  </w:endnote>
  <w:endnote w:id="37">
    <w:p w:rsidR="000F0207" w:rsidRDefault="000F0207">
      <w:pPr>
        <w:pStyle w:val="EndnoteText"/>
      </w:pPr>
      <w:r>
        <w:rPr>
          <w:rStyle w:val="EndnoteReference"/>
        </w:rPr>
        <w:endnoteRef/>
      </w:r>
      <w:r>
        <w:t xml:space="preserve"> Numbers 13:23-27</w:t>
      </w:r>
    </w:p>
  </w:endnote>
  <w:endnote w:id="38">
    <w:p w:rsidR="000F0207" w:rsidRDefault="000F0207">
      <w:pPr>
        <w:pStyle w:val="EndnoteText"/>
      </w:pPr>
      <w:r>
        <w:rPr>
          <w:rStyle w:val="EndnoteReference"/>
        </w:rPr>
        <w:endnoteRef/>
      </w:r>
      <w:r>
        <w:t xml:space="preserve"> Numbers 14:1-4</w:t>
      </w:r>
    </w:p>
  </w:endnote>
  <w:endnote w:id="39">
    <w:p w:rsidR="000F0207" w:rsidRDefault="000F0207">
      <w:pPr>
        <w:pStyle w:val="EndnoteText"/>
      </w:pPr>
      <w:r>
        <w:rPr>
          <w:rStyle w:val="EndnoteReference"/>
        </w:rPr>
        <w:endnoteRef/>
      </w:r>
      <w:r>
        <w:t xml:space="preserve"> Numbers 32:9; Joshua 14:7, 8</w:t>
      </w:r>
    </w:p>
  </w:endnote>
  <w:endnote w:id="40">
    <w:p w:rsidR="000F0207" w:rsidRDefault="000F0207">
      <w:pPr>
        <w:pStyle w:val="EndnoteText"/>
      </w:pPr>
      <w:r>
        <w:rPr>
          <w:rStyle w:val="EndnoteReference"/>
        </w:rPr>
        <w:endnoteRef/>
      </w:r>
      <w:r>
        <w:t xml:space="preserve"> Numbers 13:28, 33</w:t>
      </w:r>
    </w:p>
  </w:endnote>
  <w:endnote w:id="41">
    <w:p w:rsidR="000F0207" w:rsidRDefault="000F0207">
      <w:pPr>
        <w:pStyle w:val="EndnoteText"/>
      </w:pPr>
      <w:r>
        <w:rPr>
          <w:rStyle w:val="EndnoteReference"/>
        </w:rPr>
        <w:endnoteRef/>
      </w:r>
      <w:r>
        <w:t xml:space="preserve"> Numbers 13:22; Joshua 11:21</w:t>
      </w:r>
    </w:p>
  </w:endnote>
  <w:endnote w:id="42">
    <w:p w:rsidR="000F0207" w:rsidRDefault="000F0207">
      <w:pPr>
        <w:pStyle w:val="EndnoteText"/>
      </w:pPr>
      <w:r>
        <w:rPr>
          <w:rStyle w:val="EndnoteReference"/>
        </w:rPr>
        <w:endnoteRef/>
      </w:r>
      <w:r>
        <w:t xml:space="preserve"> Numbers 14:9</w:t>
      </w:r>
    </w:p>
  </w:endnote>
  <w:endnote w:id="43">
    <w:p w:rsidR="000F0207" w:rsidRDefault="000F0207">
      <w:pPr>
        <w:pStyle w:val="EndnoteText"/>
      </w:pPr>
      <w:r>
        <w:rPr>
          <w:rStyle w:val="EndnoteReference"/>
        </w:rPr>
        <w:endnoteRef/>
      </w:r>
      <w:r>
        <w:t xml:space="preserve"> Exodus 14:14; Joshua 10:42</w:t>
      </w:r>
    </w:p>
  </w:endnote>
  <w:endnote w:id="44">
    <w:p w:rsidR="000F0207" w:rsidRDefault="000F0207">
      <w:pPr>
        <w:pStyle w:val="EndnoteText"/>
      </w:pPr>
      <w:r>
        <w:rPr>
          <w:rStyle w:val="EndnoteReference"/>
        </w:rPr>
        <w:endnoteRef/>
      </w:r>
      <w:r>
        <w:t xml:space="preserve"> Numbers 14:22</w:t>
      </w:r>
    </w:p>
  </w:endnote>
  <w:endnote w:id="45">
    <w:p w:rsidR="000F0207" w:rsidRDefault="000F0207">
      <w:pPr>
        <w:pStyle w:val="EndnoteText"/>
      </w:pPr>
      <w:r>
        <w:rPr>
          <w:rStyle w:val="EndnoteReference"/>
        </w:rPr>
        <w:endnoteRef/>
      </w:r>
      <w:r>
        <w:t xml:space="preserve"> Psalms 78:22; 106:24; Hebrews 3:16, 19; Jude 5</w:t>
      </w:r>
    </w:p>
  </w:endnote>
  <w:endnote w:id="46">
    <w:p w:rsidR="000F0207" w:rsidRDefault="000F0207">
      <w:pPr>
        <w:pStyle w:val="EndnoteText"/>
      </w:pPr>
      <w:r>
        <w:rPr>
          <w:rStyle w:val="EndnoteReference"/>
        </w:rPr>
        <w:endnoteRef/>
      </w:r>
      <w:r>
        <w:t xml:space="preserve"> Exodus 13:21; 40:36; Numbers 10:33, 34; Psalms 78:14</w:t>
      </w:r>
    </w:p>
  </w:endnote>
  <w:endnote w:id="47">
    <w:p w:rsidR="000F0207" w:rsidRDefault="000F0207">
      <w:pPr>
        <w:pStyle w:val="EndnoteText"/>
      </w:pPr>
      <w:r>
        <w:rPr>
          <w:rStyle w:val="EndnoteReference"/>
        </w:rPr>
        <w:endnoteRef/>
      </w:r>
      <w:r>
        <w:t xml:space="preserve"> Numbers 14:28, 35; 32:10-12; Deuteronomy 2:14; Psalms 95:11; Hebrews 3:11</w:t>
      </w:r>
    </w:p>
  </w:endnote>
  <w:endnote w:id="48">
    <w:p w:rsidR="000F0207" w:rsidRDefault="000F0207">
      <w:pPr>
        <w:pStyle w:val="EndnoteText"/>
      </w:pPr>
      <w:r>
        <w:rPr>
          <w:rStyle w:val="EndnoteReference"/>
        </w:rPr>
        <w:endnoteRef/>
      </w:r>
      <w:r>
        <w:t xml:space="preserve"> Numbers 14:29, 35; 1 Corinthians 10:1, 5; Hebrews 3:17</w:t>
      </w:r>
    </w:p>
  </w:endnote>
  <w:endnote w:id="49">
    <w:p w:rsidR="000F0207" w:rsidRDefault="000F0207">
      <w:pPr>
        <w:pStyle w:val="EndnoteText"/>
      </w:pPr>
      <w:r>
        <w:rPr>
          <w:rStyle w:val="EndnoteReference"/>
        </w:rPr>
        <w:endnoteRef/>
      </w:r>
      <w:r>
        <w:t xml:space="preserve"> Numbers 14:24; Joshua 14:9</w:t>
      </w:r>
    </w:p>
  </w:endnote>
  <w:endnote w:id="50">
    <w:p w:rsidR="000F0207" w:rsidRDefault="000F0207">
      <w:pPr>
        <w:pStyle w:val="EndnoteText"/>
      </w:pPr>
      <w:r>
        <w:rPr>
          <w:rStyle w:val="EndnoteReference"/>
        </w:rPr>
        <w:endnoteRef/>
      </w:r>
      <w:r>
        <w:t xml:space="preserve"> Numbers 20:12; 27:13, 14; Deuteronomy 3:26; Psalms 106:32</w:t>
      </w:r>
    </w:p>
  </w:endnote>
  <w:endnote w:id="51">
    <w:p w:rsidR="000F0207" w:rsidRDefault="000F0207">
      <w:pPr>
        <w:pStyle w:val="EndnoteText"/>
      </w:pPr>
      <w:r>
        <w:rPr>
          <w:rStyle w:val="EndnoteReference"/>
        </w:rPr>
        <w:endnoteRef/>
      </w:r>
      <w:r>
        <w:t xml:space="preserve"> Exodus 33:11; Numbers 11:28</w:t>
      </w:r>
    </w:p>
  </w:endnote>
  <w:endnote w:id="52">
    <w:p w:rsidR="000F0207" w:rsidRDefault="000F0207">
      <w:pPr>
        <w:pStyle w:val="EndnoteText"/>
      </w:pPr>
      <w:r>
        <w:rPr>
          <w:rStyle w:val="EndnoteReference"/>
        </w:rPr>
        <w:endnoteRef/>
      </w:r>
      <w:r>
        <w:t xml:space="preserve"> Numbers 14:38</w:t>
      </w:r>
    </w:p>
  </w:endnote>
  <w:endnote w:id="53">
    <w:p w:rsidR="000F0207" w:rsidRDefault="000F0207">
      <w:pPr>
        <w:pStyle w:val="EndnoteText"/>
      </w:pPr>
      <w:r>
        <w:rPr>
          <w:rStyle w:val="EndnoteReference"/>
        </w:rPr>
        <w:endnoteRef/>
      </w:r>
      <w:r>
        <w:t xml:space="preserve"> Numbers 27:18; Deuteronomy 31:7; Joshua 1:6, 9</w:t>
      </w:r>
    </w:p>
  </w:endnote>
  <w:endnote w:id="54">
    <w:p w:rsidR="000F0207" w:rsidRDefault="000F0207">
      <w:pPr>
        <w:pStyle w:val="EndnoteText"/>
      </w:pPr>
      <w:r>
        <w:rPr>
          <w:rStyle w:val="EndnoteReference"/>
        </w:rPr>
        <w:endnoteRef/>
      </w:r>
      <w:r>
        <w:t xml:space="preserve"> Numbers 14:3</w:t>
      </w:r>
    </w:p>
  </w:endnote>
  <w:endnote w:id="55">
    <w:p w:rsidR="000F0207" w:rsidRDefault="000F0207">
      <w:pPr>
        <w:pStyle w:val="EndnoteText"/>
      </w:pPr>
      <w:r>
        <w:rPr>
          <w:rStyle w:val="EndnoteReference"/>
        </w:rPr>
        <w:endnoteRef/>
      </w:r>
      <w:r>
        <w:t xml:space="preserve"> Numbers 14:30, 31</w:t>
      </w:r>
    </w:p>
  </w:endnote>
  <w:endnote w:id="56">
    <w:p w:rsidR="000F0207" w:rsidRDefault="000F0207">
      <w:pPr>
        <w:pStyle w:val="EndnoteText"/>
      </w:pPr>
      <w:r>
        <w:rPr>
          <w:rStyle w:val="EndnoteReference"/>
        </w:rPr>
        <w:endnoteRef/>
      </w:r>
      <w:r>
        <w:t xml:space="preserve"> Numbers 14:25</w:t>
      </w:r>
    </w:p>
  </w:endnote>
  <w:endnote w:id="57">
    <w:p w:rsidR="000F0207" w:rsidRDefault="000F0207">
      <w:pPr>
        <w:pStyle w:val="EndnoteText"/>
      </w:pPr>
      <w:r>
        <w:rPr>
          <w:rStyle w:val="EndnoteReference"/>
        </w:rPr>
        <w:endnoteRef/>
      </w:r>
      <w:r>
        <w:t xml:space="preserve"> Numbers 14:39-45</w:t>
      </w:r>
    </w:p>
  </w:endnote>
  <w:endnote w:id="58">
    <w:p w:rsidR="000F0207" w:rsidRDefault="000F0207">
      <w:pPr>
        <w:pStyle w:val="EndnoteText"/>
      </w:pPr>
      <w:r>
        <w:rPr>
          <w:rStyle w:val="EndnoteReference"/>
        </w:rPr>
        <w:endnoteRef/>
      </w:r>
      <w:r>
        <w:t xml:space="preserve"> Leviticus 26:14, 17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77F8" w:rsidRDefault="001E77F8">
      <w:r>
        <w:separator/>
      </w:r>
    </w:p>
  </w:footnote>
  <w:footnote w:type="continuationSeparator" w:id="0">
    <w:p w:rsidR="001E77F8" w:rsidRDefault="001E77F8">
      <w:r>
        <w:continuationSeparator/>
      </w:r>
    </w:p>
  </w:footnote>
  <w:footnote w:id="1">
    <w:p w:rsidR="000F0207" w:rsidRDefault="000F0207">
      <w:pPr>
        <w:pStyle w:val="FootnoteText"/>
      </w:pPr>
      <w:r>
        <w:rPr>
          <w:rStyle w:val="FootnoteReference"/>
        </w:rPr>
        <w:footnoteRef/>
      </w:r>
      <w:r>
        <w:t xml:space="preserve"> </w:t>
      </w:r>
      <w:r>
        <w:t>Lit., “sons of Israel.”</w:t>
      </w:r>
    </w:p>
  </w:footnote>
  <w:footnote w:id="2">
    <w:p w:rsidR="000F0207" w:rsidRDefault="000F0207">
      <w:pPr>
        <w:pStyle w:val="FootnoteText"/>
      </w:pPr>
      <w:r>
        <w:rPr>
          <w:rStyle w:val="FootnoteReference"/>
        </w:rPr>
        <w:footnoteRef/>
      </w:r>
      <w:r>
        <w:t xml:space="preserve"> </w:t>
      </w:r>
      <w:r>
        <w:t>Evidently, the Lebanon mountain range.</w:t>
      </w:r>
    </w:p>
  </w:footnote>
  <w:footnote w:id="3">
    <w:p w:rsidR="000F0207" w:rsidRDefault="000F0207">
      <w:pPr>
        <w:pStyle w:val="FootnoteText"/>
      </w:pPr>
      <w:r>
        <w:rPr>
          <w:rStyle w:val="FootnoteReference"/>
        </w:rPr>
        <w:footnoteRef/>
      </w:r>
      <w:r>
        <w:t xml:space="preserve"> </w:t>
      </w:r>
      <w:r>
        <w:t>Lit., “seed.”</w:t>
      </w:r>
    </w:p>
  </w:footnote>
  <w:footnote w:id="4">
    <w:p w:rsidR="000F0207" w:rsidRDefault="000F0207">
      <w:pPr>
        <w:pStyle w:val="FootnoteText"/>
      </w:pPr>
      <w:r>
        <w:rPr>
          <w:rStyle w:val="FootnoteReference"/>
        </w:rPr>
        <w:footnoteRef/>
      </w:r>
      <w:r>
        <w:t xml:space="preserve"> </w:t>
      </w:r>
      <w:r>
        <w:t>Or “Wadi.”</w:t>
      </w:r>
    </w:p>
  </w:footnote>
  <w:footnote w:id="5">
    <w:p w:rsidR="000F0207" w:rsidRDefault="000F0207">
      <w:pPr>
        <w:pStyle w:val="FootnoteText"/>
      </w:pPr>
      <w:r>
        <w:rPr>
          <w:rStyle w:val="FootnoteReference"/>
        </w:rPr>
        <w:footnoteRef/>
      </w:r>
      <w:r>
        <w:t xml:space="preserve"> </w:t>
      </w:r>
      <w:r>
        <w:t>Lit., “caused our heart to melt.”</w:t>
      </w:r>
    </w:p>
  </w:footnote>
  <w:footnote w:id="6">
    <w:p w:rsidR="000F0207" w:rsidRDefault="000F0207">
      <w:pPr>
        <w:pStyle w:val="FootnoteText"/>
      </w:pPr>
      <w:r>
        <w:rPr>
          <w:rStyle w:val="FootnoteReference"/>
        </w:rPr>
        <w:footnoteRef/>
      </w:r>
      <w:r>
        <w:t xml:space="preserve"> </w:t>
      </w:r>
      <w:r>
        <w:t>That is, with towering walls.</w:t>
      </w:r>
    </w:p>
  </w:footnote>
  <w:footnote w:id="7">
    <w:p w:rsidR="000F0207" w:rsidRDefault="000F0207">
      <w:pPr>
        <w:pStyle w:val="FootnoteText"/>
      </w:pPr>
      <w:r>
        <w:rPr>
          <w:rStyle w:val="FootnoteReference"/>
        </w:rPr>
        <w:footnoteRef/>
      </w:r>
      <w:r>
        <w:t xml:space="preserve"> </w:t>
      </w:r>
      <w:r>
        <w:t>Lit., “fully; completely.”</w:t>
      </w:r>
    </w:p>
  </w:footnote>
  <w:footnote w:id="8">
    <w:p w:rsidR="000F0207" w:rsidRDefault="000F0207">
      <w:pPr>
        <w:pStyle w:val="FootnoteText"/>
      </w:pPr>
      <w:r>
        <w:rPr>
          <w:rStyle w:val="FootnoteReference"/>
        </w:rPr>
        <w:footnoteRef/>
      </w:r>
      <w:r>
        <w:t xml:space="preserve"> </w:t>
      </w:r>
      <w:r>
        <w:t>Or possibly, “God has made him strong.”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0F020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0F0207">
        <w:t>Deuteronomy Chapter 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0F0207">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F0207">
      <w:rPr>
        <w:noProof/>
        <w:snapToGrid w:val="0"/>
      </w:rPr>
      <w:t>Deuteronomy 01.Advisor.docx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0F0207">
        <w:t>Deuteronomy Chapter 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0F0207">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F0207">
      <w:rPr>
        <w:noProof/>
        <w:snapToGrid w:val="0"/>
      </w:rPr>
      <w:t>Deuteronomy 01.Advisor.docx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0F020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0F0207">
      <w:t>&lt;not set&gt;</w:t>
    </w:r>
    <w:r>
      <w:fldChar w:fldCharType="end"/>
    </w:r>
    <w:r>
      <w:tab/>
      <w:t xml:space="preserve">Checker: </w:t>
    </w:r>
    <w:r>
      <w:fldChar w:fldCharType="begin"/>
    </w:r>
    <w:r>
      <w:instrText xml:space="preserve"> DOCPROPERTY "_RoleChecker" </w:instrText>
    </w:r>
    <w:r>
      <w:fldChar w:fldCharType="separate"/>
    </w:r>
    <w:r w:rsidR="000F020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0F020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7F8"/>
    <w:rsid w:val="000F0207"/>
    <w:rsid w:val="001E77F8"/>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3BAB"/>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0eddb1aa26e2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F0207"/>
    <w:pPr>
      <w:spacing w:line="240" w:lineRule="auto"/>
    </w:pPr>
    <w:rPr>
      <w:sz w:val="20"/>
      <w:szCs w:val="20"/>
    </w:rPr>
  </w:style>
  <w:style w:type="character" w:customStyle="1" w:styleId="FootnoteTextChar">
    <w:name w:val="Footnote Text Char"/>
    <w:basedOn w:val="DefaultParagraphFont"/>
    <w:link w:val="FootnoteText"/>
    <w:rsid w:val="000F0207"/>
    <w:rPr>
      <w:rFonts w:ascii="Arial" w:eastAsia="Times New Roman" w:hAnsi="Arial" w:cs="Latha"/>
      <w:lang w:val="en-US" w:eastAsia="en-US" w:bidi="ta-IN"/>
    </w:rPr>
  </w:style>
  <w:style w:type="character" w:styleId="FootnoteReference">
    <w:name w:val="footnote reference"/>
    <w:basedOn w:val="DefaultParagraphFont"/>
    <w:rsid w:val="000F0207"/>
    <w:rPr>
      <w:vertAlign w:val="superscript"/>
    </w:rPr>
  </w:style>
  <w:style w:type="paragraph" w:styleId="EndnoteText">
    <w:name w:val="endnote text"/>
    <w:basedOn w:val="Normal"/>
    <w:link w:val="EndnoteTextChar"/>
    <w:rsid w:val="000F0207"/>
    <w:pPr>
      <w:spacing w:line="240" w:lineRule="auto"/>
    </w:pPr>
    <w:rPr>
      <w:sz w:val="20"/>
      <w:szCs w:val="20"/>
    </w:rPr>
  </w:style>
  <w:style w:type="character" w:customStyle="1" w:styleId="EndnoteTextChar">
    <w:name w:val="Endnote Text Char"/>
    <w:basedOn w:val="DefaultParagraphFont"/>
    <w:link w:val="EndnoteText"/>
    <w:rsid w:val="000F0207"/>
    <w:rPr>
      <w:rFonts w:ascii="Arial" w:eastAsia="Times New Roman" w:hAnsi="Arial" w:cs="Latha"/>
      <w:lang w:val="en-US" w:eastAsia="en-US" w:bidi="ta-IN"/>
    </w:rPr>
  </w:style>
  <w:style w:type="character" w:styleId="EndnoteReference">
    <w:name w:val="endnote reference"/>
    <w:basedOn w:val="DefaultParagraphFont"/>
    <w:rsid w:val="000F020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F0207"/>
    <w:pPr>
      <w:spacing w:line="240" w:lineRule="auto"/>
    </w:pPr>
    <w:rPr>
      <w:sz w:val="20"/>
      <w:szCs w:val="20"/>
    </w:rPr>
  </w:style>
  <w:style w:type="character" w:customStyle="1" w:styleId="FootnoteTextChar">
    <w:name w:val="Footnote Text Char"/>
    <w:basedOn w:val="DefaultParagraphFont"/>
    <w:link w:val="FootnoteText"/>
    <w:rsid w:val="000F0207"/>
    <w:rPr>
      <w:rFonts w:ascii="Arial" w:eastAsia="Times New Roman" w:hAnsi="Arial" w:cs="Latha"/>
      <w:lang w:val="en-US" w:eastAsia="en-US" w:bidi="ta-IN"/>
    </w:rPr>
  </w:style>
  <w:style w:type="character" w:styleId="FootnoteReference">
    <w:name w:val="footnote reference"/>
    <w:basedOn w:val="DefaultParagraphFont"/>
    <w:rsid w:val="000F0207"/>
    <w:rPr>
      <w:vertAlign w:val="superscript"/>
    </w:rPr>
  </w:style>
  <w:style w:type="paragraph" w:styleId="EndnoteText">
    <w:name w:val="endnote text"/>
    <w:basedOn w:val="Normal"/>
    <w:link w:val="EndnoteTextChar"/>
    <w:rsid w:val="000F0207"/>
    <w:pPr>
      <w:spacing w:line="240" w:lineRule="auto"/>
    </w:pPr>
    <w:rPr>
      <w:sz w:val="20"/>
      <w:szCs w:val="20"/>
    </w:rPr>
  </w:style>
  <w:style w:type="character" w:customStyle="1" w:styleId="EndnoteTextChar">
    <w:name w:val="Endnote Text Char"/>
    <w:basedOn w:val="DefaultParagraphFont"/>
    <w:link w:val="EndnoteText"/>
    <w:rsid w:val="000F0207"/>
    <w:rPr>
      <w:rFonts w:ascii="Arial" w:eastAsia="Times New Roman" w:hAnsi="Arial" w:cs="Latha"/>
      <w:lang w:val="en-US" w:eastAsia="en-US" w:bidi="ta-IN"/>
    </w:rPr>
  </w:style>
  <w:style w:type="character" w:styleId="EndnoteReference">
    <w:name w:val="endnote reference"/>
    <w:basedOn w:val="DefaultParagraphFont"/>
    <w:rsid w:val="000F02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0eddb1aa26e24c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1280</ap:Words>
  <ap:Characters>5313</ap:Characters>
  <ap:Application>Microsoft Office Word</ap:Application>
  <ap:DocSecurity>0</ap:DocSecurity>
  <ap:Lines>85</ap:Lines>
  <ap:Paragraphs>12</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6581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dc:title>
  <dc:subject/>
  <dc:creator>David Waterson</dc:creator>
  <cp:keywords/>
  <dc:description/>
  <cp:lastModifiedBy>David Waterson</cp:lastModifiedBy>
  <cp:revision>3</cp:revision>
  <dcterms:created xsi:type="dcterms:W3CDTF">2019-08-04T14:24:00Z</dcterms:created>
  <dcterms:modified xsi:type="dcterms:W3CDTF">2019-08-04T14:24:00Z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01.docx</vt:lpwstr>
  </property>
  <property fmtid="{D5CDD505-2E9C-101B-9397-08002B2CF9AE}" pid="9" name="_TranslationDocumentId">
    <vt:i4>19484</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