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673EC" w:rsidRDefault="009673EC" w:rsidP="009673EC">
      <w:pPr>
        <w:rPr>
          <w:rFonts w:ascii="MEPS Bookman WTS" w:eastAsia="Segoe UI" w:hAnsi="MEPS Bookman WTS" w:cs="Segoe UI"/>
        </w:rPr>
      </w:pPr>
      <w:bookmarkStart w:id="0" w:name="_GoBack"/>
      <w:bookmarkEnd w:id="0"/>
      <w:r>
        <w:rPr>
          <w:rFonts w:eastAsia="Segoe UI" w:cs="Arial"/>
          <w:b/>
        </w:rPr>
        <w:t xml:space="preserve">27:1 </w:t>
      </w:r>
      <w:r>
        <w:rPr>
          <w:rFonts w:eastAsia="Segoe UI" w:cs="Arial"/>
        </w:rPr>
        <w:t xml:space="preserve">Then Moses together with the elders of Israel commanded the people, saying: “Observe every commandment that I am giving you today. </w:t>
      </w:r>
      <w:r>
        <w:rPr>
          <w:rFonts w:eastAsia="Segoe UI" w:cs="Arial"/>
          <w:b/>
        </w:rPr>
        <w:t xml:space="preserve">2 </w:t>
      </w:r>
      <w:r>
        <w:rPr>
          <w:rFonts w:eastAsia="Segoe UI" w:cs="Arial"/>
        </w:rPr>
        <w:t>And in the day when you will cross the Jordan into the land that Jehovah your God is giving you, set up large stones and cover them with plaster.</w:t>
      </w:r>
      <w:r w:rsidR="00B416C5">
        <w:rPr>
          <w:rStyle w:val="FootnoteReference"/>
          <w:rFonts w:eastAsia="Segoe UI" w:cs="Arial"/>
        </w:rPr>
        <w:footnoteReference w:id="1"/>
      </w:r>
      <w:r w:rsidR="00B416C5">
        <w:rPr>
          <w:rStyle w:val="EndnoteReference"/>
          <w:rFonts w:eastAsia="Segoe UI" w:cs="Arial"/>
        </w:rPr>
        <w:endnoteReference w:id="1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3 </w:t>
      </w:r>
      <w:r>
        <w:rPr>
          <w:rFonts w:eastAsia="Segoe UI" w:cs="Arial"/>
        </w:rPr>
        <w:t>Then write on them all the words of this Law when you have crossed over, so that you may enter into the land that Jehovah your God is giving you, a land flowing with milk and honey, just as Jehovah, the God of your forefathers, has promised you.</w:t>
      </w:r>
      <w:r w:rsidR="00B416C5">
        <w:rPr>
          <w:rStyle w:val="EndnoteReference"/>
          <w:rFonts w:eastAsia="Segoe UI" w:cs="Arial"/>
        </w:rPr>
        <w:endnoteReference w:id="2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4 </w:t>
      </w:r>
      <w:r>
        <w:rPr>
          <w:rFonts w:eastAsia="Segoe UI" w:cs="Arial"/>
        </w:rPr>
        <w:t>When you have crossed the Jordan, you should set up these stones on Mount E′bal</w:t>
      </w:r>
      <w:r w:rsidR="00B416C5">
        <w:rPr>
          <w:rStyle w:val="EndnoteReference"/>
          <w:rFonts w:eastAsia="Segoe UI" w:cs="Arial"/>
        </w:rPr>
        <w:endnoteReference w:id="3"/>
      </w:r>
      <w:r>
        <w:rPr>
          <w:rFonts w:eastAsia="Segoe UI" w:cs="Arial"/>
        </w:rPr>
        <w:t xml:space="preserve"> and cover them with plaster,</w:t>
      </w:r>
      <w:r w:rsidR="00B416C5">
        <w:rPr>
          <w:rStyle w:val="FootnoteReference"/>
          <w:rFonts w:eastAsia="Segoe UI" w:cs="Arial"/>
        </w:rPr>
        <w:footnoteReference w:id="2"/>
      </w:r>
      <w:r>
        <w:rPr>
          <w:rFonts w:eastAsia="Segoe UI" w:cs="Arial"/>
        </w:rPr>
        <w:t xml:space="preserve"> just as I am commanding you today. </w:t>
      </w:r>
      <w:r>
        <w:rPr>
          <w:rFonts w:eastAsia="Segoe UI" w:cs="Arial"/>
          <w:b/>
        </w:rPr>
        <w:t xml:space="preserve">5 </w:t>
      </w:r>
      <w:r>
        <w:rPr>
          <w:rFonts w:eastAsia="Segoe UI" w:cs="Arial"/>
        </w:rPr>
        <w:t>You are also to build an altar there to Jehovah your God, an altar of stones. You should not use iron tools on them.</w:t>
      </w:r>
      <w:r w:rsidR="00B416C5">
        <w:rPr>
          <w:rStyle w:val="EndnoteReference"/>
          <w:rFonts w:eastAsia="Segoe UI" w:cs="Arial"/>
        </w:rPr>
        <w:endnoteReference w:id="4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6 </w:t>
      </w:r>
      <w:r>
        <w:rPr>
          <w:rFonts w:eastAsia="Segoe UI" w:cs="Arial"/>
        </w:rPr>
        <w:t xml:space="preserve">You should build the altar of Jehovah your God with whole stones and offer burnt offerings to Jehovah your God on it. </w:t>
      </w:r>
      <w:r>
        <w:rPr>
          <w:rFonts w:eastAsia="Segoe UI" w:cs="Arial"/>
          <w:b/>
        </w:rPr>
        <w:t xml:space="preserve">7 </w:t>
      </w:r>
      <w:r>
        <w:rPr>
          <w:rFonts w:eastAsia="Segoe UI" w:cs="Arial"/>
        </w:rPr>
        <w:t>You are to offer communion sacrifices</w:t>
      </w:r>
      <w:r w:rsidR="00B416C5">
        <w:rPr>
          <w:rStyle w:val="EndnoteReference"/>
          <w:rFonts w:eastAsia="Segoe UI" w:cs="Arial"/>
        </w:rPr>
        <w:endnoteReference w:id="5"/>
      </w:r>
      <w:r>
        <w:rPr>
          <w:rFonts w:eastAsia="Segoe UI" w:cs="Arial"/>
        </w:rPr>
        <w:t xml:space="preserve"> and eat them there,</w:t>
      </w:r>
      <w:r w:rsidR="00B416C5">
        <w:rPr>
          <w:rStyle w:val="EndnoteReference"/>
          <w:rFonts w:eastAsia="Segoe UI" w:cs="Arial"/>
        </w:rPr>
        <w:endnoteReference w:id="6"/>
      </w:r>
      <w:r>
        <w:rPr>
          <w:rFonts w:eastAsia="Segoe UI" w:cs="Arial"/>
        </w:rPr>
        <w:t xml:space="preserve"> and you will rejoice before Jehovah your God.</w:t>
      </w:r>
      <w:r w:rsidR="00B416C5">
        <w:rPr>
          <w:rStyle w:val="EndnoteReference"/>
          <w:rFonts w:eastAsia="Segoe UI" w:cs="Arial"/>
        </w:rPr>
        <w:endnoteReference w:id="7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8 </w:t>
      </w:r>
      <w:r>
        <w:rPr>
          <w:rFonts w:eastAsia="Segoe UI" w:cs="Arial"/>
        </w:rPr>
        <w:t>And clearly write on the stones all the words of this Law.”</w:t>
      </w:r>
      <w:r w:rsidR="00B416C5">
        <w:rPr>
          <w:rStyle w:val="EndnoteReference"/>
          <w:rFonts w:eastAsia="Segoe UI" w:cs="Arial"/>
        </w:rPr>
        <w:endnoteReference w:id="8"/>
      </w:r>
    </w:p>
    <w:p w:rsidR="009673EC" w:rsidRDefault="009673EC" w:rsidP="009673EC">
      <w:pPr>
        <w:rPr>
          <w:rFonts w:eastAsia="Segoe UI" w:cs="Arial"/>
        </w:rPr>
      </w:pPr>
      <w:r>
        <w:rPr>
          <w:rFonts w:eastAsia="Segoe UI" w:cs="Arial"/>
          <w:b/>
        </w:rPr>
        <w:t xml:space="preserve">9 </w:t>
      </w:r>
      <w:r>
        <w:rPr>
          <w:rFonts w:eastAsia="Segoe UI" w:cs="Arial"/>
        </w:rPr>
        <w:t>Then Moses and the Levitical priests spoke to all Israel, saying: “Keep silent and listen, O Israel. This day you have become the people of Jehovah your God.</w:t>
      </w:r>
      <w:r w:rsidR="00B416C5">
        <w:rPr>
          <w:rStyle w:val="EndnoteReference"/>
          <w:rFonts w:eastAsia="Segoe UI" w:cs="Arial"/>
        </w:rPr>
        <w:endnoteReference w:id="9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10 </w:t>
      </w:r>
      <w:r>
        <w:rPr>
          <w:rFonts w:eastAsia="Segoe UI" w:cs="Arial"/>
        </w:rPr>
        <w:t>You must listen to the voice of Jehovah your God and carry out his commandments</w:t>
      </w:r>
      <w:r w:rsidR="00B416C5">
        <w:rPr>
          <w:rStyle w:val="EndnoteReference"/>
          <w:rFonts w:eastAsia="Segoe UI" w:cs="Arial"/>
        </w:rPr>
        <w:endnoteReference w:id="10"/>
      </w:r>
      <w:r>
        <w:rPr>
          <w:rFonts w:eastAsia="Segoe UI" w:cs="Arial"/>
        </w:rPr>
        <w:t xml:space="preserve"> and his regulations, which I am commanding you today.”</w:t>
      </w:r>
    </w:p>
    <w:p w:rsidR="009673EC" w:rsidRDefault="009673EC" w:rsidP="009673EC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11 </w:t>
      </w:r>
      <w:r>
        <w:rPr>
          <w:rFonts w:eastAsia="Segoe UI" w:cs="Arial"/>
        </w:rPr>
        <w:t xml:space="preserve">On that day Moses commanded the people, saying: </w:t>
      </w:r>
      <w:r>
        <w:rPr>
          <w:rFonts w:eastAsia="Segoe UI" w:cs="Arial"/>
          <w:b/>
        </w:rPr>
        <w:t xml:space="preserve">12 </w:t>
      </w:r>
      <w:r>
        <w:rPr>
          <w:rFonts w:eastAsia="Segoe UI" w:cs="Arial"/>
        </w:rPr>
        <w:t>“The following tribes will stand on Mount Ger′i·zim</w:t>
      </w:r>
      <w:r w:rsidR="00B416C5">
        <w:rPr>
          <w:rStyle w:val="EndnoteReference"/>
          <w:rFonts w:eastAsia="Segoe UI" w:cs="Arial"/>
        </w:rPr>
        <w:endnoteReference w:id="11"/>
      </w:r>
      <w:r>
        <w:rPr>
          <w:rFonts w:eastAsia="Segoe UI" w:cs="Arial"/>
        </w:rPr>
        <w:t xml:space="preserve"> to bless the people when you have crossed the Jordan: Sim′e·on, Le′vi, Judah, Is′sa·char, Joseph, and Benjamin. </w:t>
      </w:r>
      <w:r>
        <w:rPr>
          <w:rFonts w:eastAsia="Segoe UI" w:cs="Arial"/>
          <w:b/>
        </w:rPr>
        <w:t xml:space="preserve">13 </w:t>
      </w:r>
      <w:r>
        <w:rPr>
          <w:rFonts w:eastAsia="Segoe UI" w:cs="Arial"/>
        </w:rPr>
        <w:t>And the following will stand on Mount E′bal</w:t>
      </w:r>
      <w:r w:rsidR="00B416C5">
        <w:rPr>
          <w:rStyle w:val="EndnoteReference"/>
          <w:rFonts w:eastAsia="Segoe UI" w:cs="Arial"/>
        </w:rPr>
        <w:endnoteReference w:id="12"/>
      </w:r>
      <w:r>
        <w:rPr>
          <w:rFonts w:eastAsia="Segoe UI" w:cs="Arial"/>
        </w:rPr>
        <w:t xml:space="preserve"> to pronounce the curse: Reu′ben, Gad, Ash′er, Zeb′u·lun, Dan, and Naph′ta·li. </w:t>
      </w:r>
      <w:r>
        <w:rPr>
          <w:rFonts w:eastAsia="Segoe UI" w:cs="Arial"/>
          <w:b/>
        </w:rPr>
        <w:t xml:space="preserve">14 </w:t>
      </w:r>
      <w:r>
        <w:rPr>
          <w:rFonts w:eastAsia="Segoe UI" w:cs="Arial"/>
        </w:rPr>
        <w:t>And the Levites will answer every man of Israel with a loud voice:</w:t>
      </w:r>
      <w:r w:rsidR="00B416C5">
        <w:rPr>
          <w:rStyle w:val="EndnoteReference"/>
          <w:rFonts w:eastAsia="Segoe UI" w:cs="Arial"/>
        </w:rPr>
        <w:endnoteReference w:id="13"/>
      </w:r>
    </w:p>
    <w:p w:rsidR="009673EC" w:rsidRDefault="009673EC" w:rsidP="009673EC">
      <w:pPr>
        <w:rPr>
          <w:rFonts w:eastAsia="Segoe UI" w:cs="Arial"/>
        </w:rPr>
      </w:pPr>
      <w:r>
        <w:rPr>
          <w:rFonts w:eastAsia="Segoe UI" w:cs="Arial"/>
          <w:b/>
        </w:rPr>
        <w:t xml:space="preserve">15 </w:t>
      </w:r>
      <w:r>
        <w:rPr>
          <w:rFonts w:eastAsia="Segoe UI" w:cs="Arial"/>
        </w:rPr>
        <w:t>“‘Cursed is the man who makes a carved image</w:t>
      </w:r>
      <w:r w:rsidR="00B416C5">
        <w:rPr>
          <w:rStyle w:val="EndnoteReference"/>
          <w:rFonts w:eastAsia="Segoe UI" w:cs="Arial"/>
        </w:rPr>
        <w:endnoteReference w:id="14"/>
      </w:r>
      <w:r>
        <w:rPr>
          <w:rFonts w:eastAsia="Segoe UI" w:cs="Arial"/>
        </w:rPr>
        <w:t xml:space="preserve"> or a metal statue,</w:t>
      </w:r>
      <w:r w:rsidR="00B416C5">
        <w:rPr>
          <w:rStyle w:val="FootnoteReference"/>
          <w:rFonts w:eastAsia="Segoe UI" w:cs="Arial"/>
        </w:rPr>
        <w:footnoteReference w:id="3"/>
      </w:r>
      <w:r w:rsidR="00B416C5">
        <w:rPr>
          <w:rStyle w:val="EndnoteReference"/>
          <w:rFonts w:eastAsia="Segoe UI" w:cs="Arial"/>
        </w:rPr>
        <w:endnoteReference w:id="15"/>
      </w:r>
      <w:r>
        <w:rPr>
          <w:rFonts w:eastAsia="Segoe UI" w:cs="Arial"/>
        </w:rPr>
        <w:t xml:space="preserve"> a thing detestable to Jehovah,</w:t>
      </w:r>
      <w:r w:rsidR="00B416C5">
        <w:rPr>
          <w:rStyle w:val="EndnoteReference"/>
          <w:rFonts w:eastAsia="Segoe UI" w:cs="Arial"/>
        </w:rPr>
        <w:endnoteReference w:id="16"/>
      </w:r>
      <w:r>
        <w:rPr>
          <w:rFonts w:eastAsia="Segoe UI" w:cs="Arial"/>
        </w:rPr>
        <w:t xml:space="preserve"> the workmanship of the hands of a craftsman,</w:t>
      </w:r>
      <w:r w:rsidR="00B416C5">
        <w:rPr>
          <w:rStyle w:val="FootnoteReference"/>
          <w:rFonts w:eastAsia="Segoe UI" w:cs="Arial"/>
        </w:rPr>
        <w:footnoteReference w:id="4"/>
      </w:r>
      <w:r>
        <w:rPr>
          <w:rFonts w:eastAsia="Segoe UI" w:cs="Arial"/>
        </w:rPr>
        <w:t xml:space="preserve"> and who has hidden it.’ (And all the people will respond, saying, ‘Amen!’</w:t>
      </w:r>
      <w:r w:rsidR="00B416C5">
        <w:rPr>
          <w:rStyle w:val="FootnoteReference"/>
          <w:rFonts w:eastAsia="Segoe UI" w:cs="Arial"/>
        </w:rPr>
        <w:footnoteReference w:id="5"/>
      </w:r>
      <w:r>
        <w:rPr>
          <w:rFonts w:eastAsia="Segoe UI" w:cs="Arial"/>
        </w:rPr>
        <w:t>)</w:t>
      </w:r>
    </w:p>
    <w:p w:rsidR="009673EC" w:rsidRDefault="009673EC" w:rsidP="009673EC">
      <w:pPr>
        <w:rPr>
          <w:rFonts w:eastAsia="Segoe UI" w:cs="Arial"/>
        </w:rPr>
      </w:pPr>
      <w:r>
        <w:rPr>
          <w:rFonts w:eastAsia="Segoe UI" w:cs="Arial"/>
          <w:b/>
        </w:rPr>
        <w:t xml:space="preserve">16 </w:t>
      </w:r>
      <w:r>
        <w:rPr>
          <w:rFonts w:eastAsia="Segoe UI" w:cs="Arial"/>
        </w:rPr>
        <w:t>“‘Cursed is the one who treats his father or his mother with contempt.’</w:t>
      </w:r>
      <w:r w:rsidR="00B416C5">
        <w:rPr>
          <w:rStyle w:val="EndnoteReference"/>
          <w:rFonts w:eastAsia="Segoe UI" w:cs="Arial"/>
        </w:rPr>
        <w:endnoteReference w:id="17"/>
      </w:r>
      <w:r>
        <w:rPr>
          <w:rFonts w:eastAsia="Segoe UI" w:cs="Arial"/>
        </w:rPr>
        <w:t xml:space="preserve"> (And all the people will say, ‘Amen!’)</w:t>
      </w:r>
    </w:p>
    <w:p w:rsidR="009673EC" w:rsidRDefault="009673EC" w:rsidP="009673EC">
      <w:pPr>
        <w:rPr>
          <w:rFonts w:eastAsia="Segoe UI" w:cs="Arial"/>
        </w:rPr>
      </w:pPr>
      <w:r>
        <w:rPr>
          <w:rFonts w:eastAsia="Segoe UI" w:cs="Arial"/>
          <w:b/>
        </w:rPr>
        <w:t xml:space="preserve">17 </w:t>
      </w:r>
      <w:r>
        <w:rPr>
          <w:rFonts w:eastAsia="Segoe UI" w:cs="Arial"/>
        </w:rPr>
        <w:t>“‘Cursed is the one who moves his neighbor’s boundary marker.’</w:t>
      </w:r>
      <w:r w:rsidR="00B416C5">
        <w:rPr>
          <w:rStyle w:val="EndnoteReference"/>
          <w:rFonts w:eastAsia="Segoe UI" w:cs="Arial"/>
        </w:rPr>
        <w:endnoteReference w:id="18"/>
      </w:r>
      <w:r>
        <w:rPr>
          <w:rFonts w:eastAsia="Segoe UI" w:cs="Arial"/>
        </w:rPr>
        <w:t xml:space="preserve"> (And all the people will say, ‘Amen!’)</w:t>
      </w:r>
    </w:p>
    <w:p w:rsidR="009673EC" w:rsidRDefault="009673EC" w:rsidP="009673EC">
      <w:pPr>
        <w:rPr>
          <w:rFonts w:eastAsia="Segoe UI" w:cs="Arial"/>
        </w:rPr>
      </w:pPr>
      <w:r>
        <w:rPr>
          <w:rFonts w:eastAsia="Segoe UI" w:cs="Arial"/>
          <w:b/>
        </w:rPr>
        <w:t xml:space="preserve">18 </w:t>
      </w:r>
      <w:r>
        <w:rPr>
          <w:rFonts w:eastAsia="Segoe UI" w:cs="Arial"/>
        </w:rPr>
        <w:t>“‘Cursed is the one who causes a blind person to lose his way on the road.’</w:t>
      </w:r>
      <w:r w:rsidR="00B416C5">
        <w:rPr>
          <w:rStyle w:val="EndnoteReference"/>
          <w:rFonts w:eastAsia="Segoe UI" w:cs="Arial"/>
        </w:rPr>
        <w:endnoteReference w:id="19"/>
      </w:r>
      <w:r>
        <w:rPr>
          <w:rFonts w:eastAsia="Segoe UI" w:cs="Arial"/>
        </w:rPr>
        <w:t xml:space="preserve"> (And all the people will say, ‘Amen!’)</w:t>
      </w:r>
    </w:p>
    <w:p w:rsidR="009673EC" w:rsidRDefault="009673EC" w:rsidP="009673EC">
      <w:pPr>
        <w:rPr>
          <w:rFonts w:eastAsia="Segoe UI" w:cs="Arial"/>
        </w:rPr>
      </w:pPr>
      <w:r>
        <w:rPr>
          <w:rFonts w:eastAsia="Segoe UI" w:cs="Arial"/>
          <w:b/>
        </w:rPr>
        <w:t xml:space="preserve">19 </w:t>
      </w:r>
      <w:r>
        <w:rPr>
          <w:rFonts w:eastAsia="Segoe UI" w:cs="Arial"/>
        </w:rPr>
        <w:t>“‘Cursed is the one who perverts the judgment</w:t>
      </w:r>
      <w:r w:rsidR="00B416C5">
        <w:rPr>
          <w:rStyle w:val="EndnoteReference"/>
          <w:rFonts w:eastAsia="Segoe UI" w:cs="Arial"/>
        </w:rPr>
        <w:endnoteReference w:id="20"/>
      </w:r>
      <w:r>
        <w:rPr>
          <w:rFonts w:eastAsia="Segoe UI" w:cs="Arial"/>
        </w:rPr>
        <w:t xml:space="preserve"> of a foreign resident, a fatherless child,</w:t>
      </w:r>
      <w:r w:rsidR="00B416C5">
        <w:rPr>
          <w:rStyle w:val="FootnoteReference"/>
          <w:rFonts w:eastAsia="Segoe UI" w:cs="Arial"/>
        </w:rPr>
        <w:footnoteReference w:id="6"/>
      </w:r>
      <w:r>
        <w:rPr>
          <w:rFonts w:eastAsia="Segoe UI" w:cs="Arial"/>
        </w:rPr>
        <w:t xml:space="preserve"> or a widow.’</w:t>
      </w:r>
      <w:r w:rsidR="00B416C5">
        <w:rPr>
          <w:rStyle w:val="EndnoteReference"/>
          <w:rFonts w:eastAsia="Segoe UI" w:cs="Arial"/>
        </w:rPr>
        <w:endnoteReference w:id="21"/>
      </w:r>
      <w:r>
        <w:rPr>
          <w:rFonts w:eastAsia="Segoe UI" w:cs="Arial"/>
        </w:rPr>
        <w:t xml:space="preserve"> (And all the people will say, ‘Amen!’)</w:t>
      </w:r>
    </w:p>
    <w:p w:rsidR="009673EC" w:rsidRDefault="009673EC" w:rsidP="009673EC">
      <w:pPr>
        <w:rPr>
          <w:rFonts w:eastAsia="Segoe UI" w:cs="Arial"/>
        </w:rPr>
      </w:pPr>
      <w:r>
        <w:rPr>
          <w:rFonts w:eastAsia="Segoe UI" w:cs="Arial"/>
          <w:b/>
        </w:rPr>
        <w:t xml:space="preserve">20 </w:t>
      </w:r>
      <w:r>
        <w:rPr>
          <w:rFonts w:eastAsia="Segoe UI" w:cs="Arial"/>
        </w:rPr>
        <w:t>“‘Cursed is the one who lies down with his father’s wife, for he has dishonored his father.’</w:t>
      </w:r>
      <w:r w:rsidR="00B416C5">
        <w:rPr>
          <w:rStyle w:val="FootnoteReference"/>
          <w:rFonts w:eastAsia="Segoe UI" w:cs="Arial"/>
        </w:rPr>
        <w:footnoteReference w:id="7"/>
      </w:r>
      <w:r w:rsidR="00B416C5">
        <w:rPr>
          <w:rStyle w:val="EndnoteReference"/>
          <w:rFonts w:eastAsia="Segoe UI" w:cs="Arial"/>
        </w:rPr>
        <w:endnoteReference w:id="22"/>
      </w:r>
      <w:r>
        <w:rPr>
          <w:rFonts w:eastAsia="Segoe UI" w:cs="Arial"/>
        </w:rPr>
        <w:t xml:space="preserve"> (And all the people will say, ‘Amen!’)</w:t>
      </w:r>
    </w:p>
    <w:p w:rsidR="009673EC" w:rsidRDefault="009673EC" w:rsidP="009673EC">
      <w:pPr>
        <w:rPr>
          <w:rFonts w:eastAsia="Segoe UI" w:cs="Arial"/>
        </w:rPr>
      </w:pPr>
      <w:r>
        <w:rPr>
          <w:rFonts w:eastAsia="Segoe UI" w:cs="Arial"/>
          <w:b/>
        </w:rPr>
        <w:t xml:space="preserve">21 </w:t>
      </w:r>
      <w:r>
        <w:rPr>
          <w:rFonts w:eastAsia="Segoe UI" w:cs="Arial"/>
        </w:rPr>
        <w:t>“‘Cursed is the one who lies down with any animal.’</w:t>
      </w:r>
      <w:r w:rsidR="00B416C5">
        <w:rPr>
          <w:rStyle w:val="EndnoteReference"/>
          <w:rFonts w:eastAsia="Segoe UI" w:cs="Arial"/>
        </w:rPr>
        <w:endnoteReference w:id="23"/>
      </w:r>
      <w:r>
        <w:rPr>
          <w:rFonts w:eastAsia="Segoe UI" w:cs="Arial"/>
        </w:rPr>
        <w:t xml:space="preserve"> (And all the people will say, ‘Amen!’)</w:t>
      </w:r>
    </w:p>
    <w:p w:rsidR="009673EC" w:rsidRDefault="009673EC" w:rsidP="009673EC">
      <w:pPr>
        <w:rPr>
          <w:rFonts w:eastAsia="Segoe UI" w:cs="Arial"/>
        </w:rPr>
      </w:pPr>
      <w:r>
        <w:rPr>
          <w:rFonts w:eastAsia="Segoe UI" w:cs="Arial"/>
          <w:b/>
        </w:rPr>
        <w:t xml:space="preserve">22 </w:t>
      </w:r>
      <w:r>
        <w:rPr>
          <w:rFonts w:eastAsia="Segoe UI" w:cs="Arial"/>
        </w:rPr>
        <w:t>“‘Cursed is the one who lies down with his sister, the daughter of his father or the daughter of his mother.’</w:t>
      </w:r>
      <w:r w:rsidR="00B416C5">
        <w:rPr>
          <w:rStyle w:val="EndnoteReference"/>
          <w:rFonts w:eastAsia="Segoe UI" w:cs="Arial"/>
        </w:rPr>
        <w:endnoteReference w:id="24"/>
      </w:r>
      <w:r>
        <w:rPr>
          <w:rFonts w:eastAsia="Segoe UI" w:cs="Arial"/>
        </w:rPr>
        <w:t xml:space="preserve"> (And all the people will say, ‘Amen!’)</w:t>
      </w:r>
    </w:p>
    <w:p w:rsidR="009673EC" w:rsidRDefault="009673EC" w:rsidP="009673EC">
      <w:pPr>
        <w:rPr>
          <w:rFonts w:eastAsia="Segoe UI" w:cs="Arial"/>
        </w:rPr>
      </w:pPr>
      <w:r>
        <w:rPr>
          <w:rFonts w:eastAsia="Segoe UI" w:cs="Arial"/>
          <w:b/>
        </w:rPr>
        <w:t xml:space="preserve">23 </w:t>
      </w:r>
      <w:r>
        <w:rPr>
          <w:rFonts w:eastAsia="Segoe UI" w:cs="Arial"/>
        </w:rPr>
        <w:t>“‘Cursed is the one who lies down with his mother-in-law.’</w:t>
      </w:r>
      <w:r w:rsidR="00B416C5">
        <w:rPr>
          <w:rStyle w:val="EndnoteReference"/>
          <w:rFonts w:eastAsia="Segoe UI" w:cs="Arial"/>
        </w:rPr>
        <w:endnoteReference w:id="25"/>
      </w:r>
      <w:r>
        <w:rPr>
          <w:rFonts w:eastAsia="Segoe UI" w:cs="Arial"/>
        </w:rPr>
        <w:t xml:space="preserve"> (And all the people will say, ‘Amen!’)</w:t>
      </w:r>
    </w:p>
    <w:p w:rsidR="009673EC" w:rsidRDefault="009673EC" w:rsidP="009673EC">
      <w:pPr>
        <w:rPr>
          <w:rFonts w:eastAsia="Segoe UI" w:cs="Arial"/>
        </w:rPr>
      </w:pPr>
      <w:r>
        <w:rPr>
          <w:rFonts w:eastAsia="Segoe UI" w:cs="Arial"/>
          <w:b/>
        </w:rPr>
        <w:t xml:space="preserve">24 </w:t>
      </w:r>
      <w:r>
        <w:rPr>
          <w:rFonts w:eastAsia="Segoe UI" w:cs="Arial"/>
        </w:rPr>
        <w:t>“‘Cursed is the one who ambushes and kills his neighbor.’</w:t>
      </w:r>
      <w:r w:rsidR="00B416C5">
        <w:rPr>
          <w:rStyle w:val="EndnoteReference"/>
          <w:rFonts w:eastAsia="Segoe UI" w:cs="Arial"/>
        </w:rPr>
        <w:endnoteReference w:id="26"/>
      </w:r>
      <w:r>
        <w:rPr>
          <w:rFonts w:eastAsia="Segoe UI" w:cs="Arial"/>
        </w:rPr>
        <w:t xml:space="preserve"> (And all the people will say, ‘Amen!’)</w:t>
      </w:r>
    </w:p>
    <w:p w:rsidR="009673EC" w:rsidRDefault="009673EC" w:rsidP="009673EC">
      <w:pPr>
        <w:rPr>
          <w:rFonts w:eastAsia="Segoe UI" w:cs="Arial"/>
        </w:rPr>
      </w:pPr>
      <w:r>
        <w:rPr>
          <w:rFonts w:eastAsia="Segoe UI" w:cs="Arial"/>
          <w:b/>
        </w:rPr>
        <w:t xml:space="preserve">25 </w:t>
      </w:r>
      <w:r>
        <w:rPr>
          <w:rFonts w:eastAsia="Segoe UI" w:cs="Arial"/>
        </w:rPr>
        <w:t>“‘Cursed is the one who accepts a bribe to kill</w:t>
      </w:r>
      <w:r w:rsidR="00B416C5">
        <w:rPr>
          <w:rStyle w:val="FootnoteReference"/>
          <w:rFonts w:eastAsia="Segoe UI" w:cs="Arial"/>
        </w:rPr>
        <w:footnoteReference w:id="8"/>
      </w:r>
      <w:r>
        <w:rPr>
          <w:rFonts w:eastAsia="Segoe UI" w:cs="Arial"/>
        </w:rPr>
        <w:t xml:space="preserve"> an innocent person.’</w:t>
      </w:r>
      <w:r w:rsidR="00B416C5">
        <w:rPr>
          <w:rStyle w:val="FootnoteReference"/>
          <w:rFonts w:eastAsia="Segoe UI" w:cs="Arial"/>
        </w:rPr>
        <w:footnoteReference w:id="9"/>
      </w:r>
      <w:r w:rsidR="00B416C5">
        <w:rPr>
          <w:rStyle w:val="EndnoteReference"/>
          <w:rFonts w:eastAsia="Segoe UI" w:cs="Arial"/>
        </w:rPr>
        <w:endnoteReference w:id="27"/>
      </w:r>
      <w:r>
        <w:rPr>
          <w:rFonts w:eastAsia="Segoe UI" w:cs="Arial"/>
        </w:rPr>
        <w:t xml:space="preserve"> (And all the people will say, ‘Amen!’)</w:t>
      </w:r>
    </w:p>
    <w:p w:rsidR="009673EC" w:rsidRDefault="009673EC" w:rsidP="009673EC">
      <w:pPr>
        <w:rPr>
          <w:rFonts w:eastAsia="Segoe UI" w:cs="Arial"/>
        </w:rPr>
      </w:pPr>
      <w:r>
        <w:rPr>
          <w:rFonts w:eastAsia="Segoe UI" w:cs="Arial"/>
          <w:b/>
        </w:rPr>
        <w:t xml:space="preserve">26 </w:t>
      </w:r>
      <w:r>
        <w:rPr>
          <w:rFonts w:eastAsia="Segoe UI" w:cs="Arial"/>
        </w:rPr>
        <w:t>“‘Cursed is the one who will not uphold the words of this Law by carrying them out.’</w:t>
      </w:r>
      <w:r w:rsidR="00B416C5">
        <w:rPr>
          <w:rStyle w:val="EndnoteReference"/>
          <w:rFonts w:eastAsia="Segoe UI" w:cs="Arial"/>
        </w:rPr>
        <w:endnoteReference w:id="28"/>
      </w:r>
      <w:r>
        <w:rPr>
          <w:rFonts w:eastAsia="Segoe UI" w:cs="Arial"/>
        </w:rPr>
        <w:t xml:space="preserve"> (And all the people will say, ‘Amen!’)</w:t>
      </w:r>
    </w:p>
    <w:p w:rsidR="00762BCB" w:rsidRPr="009673EC" w:rsidRDefault="00762BCB" w:rsidP="009673EC"/>
    <w:sectPr w:rsidR="00762BCB" w:rsidRPr="009673EC" w:rsidSect="00CA2E7C">
      <w:headerReference w:type="default" r:id="rId8"/>
      <w:headerReference w:type="first" r:id="rId9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B06EB" w:rsidRDefault="002B06EB">
      <w:r>
        <w:separator/>
      </w:r>
    </w:p>
  </w:endnote>
  <w:endnote w:type="continuationSeparator" w:id="0">
    <w:p w:rsidR="002B06EB" w:rsidRDefault="002B06EB">
      <w:r>
        <w:continuationSeparator/>
      </w:r>
    </w:p>
  </w:endnote>
  <w:endnote w:id="1">
    <w:p w:rsidR="00B416C5" w:rsidRDefault="00B416C5">
      <w:pPr>
        <w:pStyle w:val="EndnoteText"/>
      </w:pPr>
      <w:r>
        <w:rPr>
          <w:rStyle w:val="EndnoteReference"/>
        </w:rPr>
        <w:endnoteRef/>
      </w:r>
      <w:r>
        <w:t xml:space="preserve"> Joshua 8:30-32</w:t>
      </w:r>
    </w:p>
  </w:endnote>
  <w:endnote w:id="2">
    <w:p w:rsidR="00B416C5" w:rsidRDefault="00B416C5">
      <w:pPr>
        <w:pStyle w:val="EndnoteText"/>
      </w:pPr>
      <w:r>
        <w:rPr>
          <w:rStyle w:val="EndnoteReference"/>
        </w:rPr>
        <w:endnoteRef/>
      </w:r>
      <w:r>
        <w:t xml:space="preserve"> Numbers 13:26, 27</w:t>
      </w:r>
    </w:p>
  </w:endnote>
  <w:endnote w:id="3">
    <w:p w:rsidR="00B416C5" w:rsidRDefault="00B416C5">
      <w:pPr>
        <w:pStyle w:val="EndnoteText"/>
      </w:pPr>
      <w:r>
        <w:rPr>
          <w:rStyle w:val="EndnoteReference"/>
        </w:rPr>
        <w:endnoteRef/>
      </w:r>
      <w:r>
        <w:t xml:space="preserve"> Deuteronomy 11:29</w:t>
      </w:r>
    </w:p>
  </w:endnote>
  <w:endnote w:id="4">
    <w:p w:rsidR="00B416C5" w:rsidRDefault="00B416C5">
      <w:pPr>
        <w:pStyle w:val="EndnoteText"/>
      </w:pPr>
      <w:r>
        <w:rPr>
          <w:rStyle w:val="EndnoteReference"/>
        </w:rPr>
        <w:endnoteRef/>
      </w:r>
      <w:r>
        <w:t xml:space="preserve"> Exodus 20:25</w:t>
      </w:r>
    </w:p>
  </w:endnote>
  <w:endnote w:id="5">
    <w:p w:rsidR="00B416C5" w:rsidRDefault="00B416C5">
      <w:pPr>
        <w:pStyle w:val="EndnoteText"/>
      </w:pPr>
      <w:r>
        <w:rPr>
          <w:rStyle w:val="EndnoteReference"/>
        </w:rPr>
        <w:endnoteRef/>
      </w:r>
      <w:r>
        <w:t xml:space="preserve"> Leviticus 3:1</w:t>
      </w:r>
    </w:p>
  </w:endnote>
  <w:endnote w:id="6">
    <w:p w:rsidR="00B416C5" w:rsidRDefault="00B416C5">
      <w:pPr>
        <w:pStyle w:val="EndnoteText"/>
      </w:pPr>
      <w:r>
        <w:rPr>
          <w:rStyle w:val="EndnoteReference"/>
        </w:rPr>
        <w:endnoteRef/>
      </w:r>
      <w:r>
        <w:t xml:space="preserve"> Leviticus 7:15</w:t>
      </w:r>
    </w:p>
  </w:endnote>
  <w:endnote w:id="7">
    <w:p w:rsidR="00B416C5" w:rsidRDefault="00B416C5">
      <w:pPr>
        <w:pStyle w:val="EndnoteText"/>
      </w:pPr>
      <w:r>
        <w:rPr>
          <w:rStyle w:val="EndnoteReference"/>
        </w:rPr>
        <w:endnoteRef/>
      </w:r>
      <w:r>
        <w:t xml:space="preserve"> Deuteronomy 12:7</w:t>
      </w:r>
    </w:p>
  </w:endnote>
  <w:endnote w:id="8">
    <w:p w:rsidR="00B416C5" w:rsidRDefault="00B416C5">
      <w:pPr>
        <w:pStyle w:val="EndnoteText"/>
      </w:pPr>
      <w:r>
        <w:rPr>
          <w:rStyle w:val="EndnoteReference"/>
        </w:rPr>
        <w:endnoteRef/>
      </w:r>
      <w:r>
        <w:t xml:space="preserve"> Exodus 24:12</w:t>
      </w:r>
    </w:p>
  </w:endnote>
  <w:endnote w:id="9">
    <w:p w:rsidR="00B416C5" w:rsidRDefault="00B416C5">
      <w:pPr>
        <w:pStyle w:val="EndnoteText"/>
      </w:pPr>
      <w:r>
        <w:rPr>
          <w:rStyle w:val="EndnoteReference"/>
        </w:rPr>
        <w:endnoteRef/>
      </w:r>
      <w:r>
        <w:t xml:space="preserve"> Exodus 19:5; Deuteronomy 26:18</w:t>
      </w:r>
    </w:p>
  </w:endnote>
  <w:endnote w:id="10">
    <w:p w:rsidR="00B416C5" w:rsidRDefault="00B416C5">
      <w:pPr>
        <w:pStyle w:val="EndnoteText"/>
      </w:pPr>
      <w:r>
        <w:rPr>
          <w:rStyle w:val="EndnoteReference"/>
        </w:rPr>
        <w:endnoteRef/>
      </w:r>
      <w:r>
        <w:t xml:space="preserve"> 1 Kings 2:3; Matthew 19:17; 1 John 5:3</w:t>
      </w:r>
    </w:p>
  </w:endnote>
  <w:endnote w:id="11">
    <w:p w:rsidR="00B416C5" w:rsidRDefault="00B416C5">
      <w:pPr>
        <w:pStyle w:val="EndnoteText"/>
      </w:pPr>
      <w:r>
        <w:rPr>
          <w:rStyle w:val="EndnoteReference"/>
        </w:rPr>
        <w:endnoteRef/>
      </w:r>
      <w:r>
        <w:t xml:space="preserve"> Deuteronomy 11:29</w:t>
      </w:r>
    </w:p>
  </w:endnote>
  <w:endnote w:id="12">
    <w:p w:rsidR="00B416C5" w:rsidRDefault="00B416C5">
      <w:pPr>
        <w:pStyle w:val="EndnoteText"/>
      </w:pPr>
      <w:r>
        <w:rPr>
          <w:rStyle w:val="EndnoteReference"/>
        </w:rPr>
        <w:endnoteRef/>
      </w:r>
      <w:r>
        <w:t xml:space="preserve"> Joshua 8:33</w:t>
      </w:r>
    </w:p>
  </w:endnote>
  <w:endnote w:id="13">
    <w:p w:rsidR="00B416C5" w:rsidRDefault="00B416C5">
      <w:pPr>
        <w:pStyle w:val="EndnoteText"/>
      </w:pPr>
      <w:r>
        <w:rPr>
          <w:rStyle w:val="EndnoteReference"/>
        </w:rPr>
        <w:endnoteRef/>
      </w:r>
      <w:r>
        <w:t xml:space="preserve"> Deuteronomy 33:10</w:t>
      </w:r>
    </w:p>
  </w:endnote>
  <w:endnote w:id="14">
    <w:p w:rsidR="00B416C5" w:rsidRDefault="00B416C5">
      <w:pPr>
        <w:pStyle w:val="EndnoteText"/>
      </w:pPr>
      <w:r>
        <w:rPr>
          <w:rStyle w:val="EndnoteReference"/>
        </w:rPr>
        <w:endnoteRef/>
      </w:r>
      <w:r>
        <w:t xml:space="preserve"> Exodus 20:4; Deuteronomy 4:15, 16; Isaiah 44:9</w:t>
      </w:r>
    </w:p>
  </w:endnote>
  <w:endnote w:id="15">
    <w:p w:rsidR="00B416C5" w:rsidRDefault="00B416C5">
      <w:pPr>
        <w:pStyle w:val="EndnoteText"/>
      </w:pPr>
      <w:r>
        <w:rPr>
          <w:rStyle w:val="EndnoteReference"/>
        </w:rPr>
        <w:endnoteRef/>
      </w:r>
      <w:r>
        <w:t xml:space="preserve"> Exodus 34:17; Leviticus 19:4</w:t>
      </w:r>
    </w:p>
  </w:endnote>
  <w:endnote w:id="16">
    <w:p w:rsidR="00B416C5" w:rsidRDefault="00B416C5">
      <w:pPr>
        <w:pStyle w:val="EndnoteText"/>
      </w:pPr>
      <w:r>
        <w:rPr>
          <w:rStyle w:val="EndnoteReference"/>
        </w:rPr>
        <w:endnoteRef/>
      </w:r>
      <w:r>
        <w:t xml:space="preserve"> Deuteronomy 7:25; 29:17</w:t>
      </w:r>
    </w:p>
  </w:endnote>
  <w:endnote w:id="17">
    <w:p w:rsidR="00B416C5" w:rsidRDefault="00B416C5">
      <w:pPr>
        <w:pStyle w:val="EndnoteText"/>
      </w:pPr>
      <w:r>
        <w:rPr>
          <w:rStyle w:val="EndnoteReference"/>
        </w:rPr>
        <w:endnoteRef/>
      </w:r>
      <w:r>
        <w:t xml:space="preserve"> Exodus 20:12; Deuteronomy 21:18-21; Proverbs 20:20; 30:17; Matthew 15:4</w:t>
      </w:r>
    </w:p>
  </w:endnote>
  <w:endnote w:id="18">
    <w:p w:rsidR="00B416C5" w:rsidRDefault="00B416C5">
      <w:pPr>
        <w:pStyle w:val="EndnoteText"/>
      </w:pPr>
      <w:r>
        <w:rPr>
          <w:rStyle w:val="EndnoteReference"/>
        </w:rPr>
        <w:endnoteRef/>
      </w:r>
      <w:r>
        <w:t xml:space="preserve"> Deuteronomy 19:14; Proverbs 23:10</w:t>
      </w:r>
    </w:p>
  </w:endnote>
  <w:endnote w:id="19">
    <w:p w:rsidR="00B416C5" w:rsidRDefault="00B416C5">
      <w:pPr>
        <w:pStyle w:val="EndnoteText"/>
      </w:pPr>
      <w:r>
        <w:rPr>
          <w:rStyle w:val="EndnoteReference"/>
        </w:rPr>
        <w:endnoteRef/>
      </w:r>
      <w:r>
        <w:t xml:space="preserve"> Leviticus 19:14</w:t>
      </w:r>
    </w:p>
  </w:endnote>
  <w:endnote w:id="20">
    <w:p w:rsidR="00B416C5" w:rsidRDefault="00B416C5">
      <w:pPr>
        <w:pStyle w:val="EndnoteText"/>
      </w:pPr>
      <w:r>
        <w:rPr>
          <w:rStyle w:val="EndnoteReference"/>
        </w:rPr>
        <w:endnoteRef/>
      </w:r>
      <w:r>
        <w:t xml:space="preserve"> Deuteronomy 16:20; Proverbs 17:23; Micah 3:11</w:t>
      </w:r>
    </w:p>
  </w:endnote>
  <w:endnote w:id="21">
    <w:p w:rsidR="00B416C5" w:rsidRDefault="00B416C5">
      <w:pPr>
        <w:pStyle w:val="EndnoteText"/>
      </w:pPr>
      <w:r>
        <w:rPr>
          <w:rStyle w:val="EndnoteReference"/>
        </w:rPr>
        <w:endnoteRef/>
      </w:r>
      <w:r>
        <w:t xml:space="preserve"> Exodus 22:21, 22; Deuteronomy 10:17, 18; Malachi 3:5; James 1:27</w:t>
      </w:r>
    </w:p>
  </w:endnote>
  <w:endnote w:id="22">
    <w:p w:rsidR="00B416C5" w:rsidRDefault="00B416C5">
      <w:pPr>
        <w:pStyle w:val="EndnoteText"/>
      </w:pPr>
      <w:r>
        <w:rPr>
          <w:rStyle w:val="EndnoteReference"/>
        </w:rPr>
        <w:endnoteRef/>
      </w:r>
      <w:r>
        <w:t xml:space="preserve"> Leviticus 18:8; 1 Corinthians 5:1</w:t>
      </w:r>
    </w:p>
  </w:endnote>
  <w:endnote w:id="23">
    <w:p w:rsidR="00B416C5" w:rsidRDefault="00B416C5">
      <w:pPr>
        <w:pStyle w:val="EndnoteText"/>
      </w:pPr>
      <w:r>
        <w:rPr>
          <w:rStyle w:val="EndnoteReference"/>
        </w:rPr>
        <w:endnoteRef/>
      </w:r>
      <w:r>
        <w:t xml:space="preserve"> Exodus 22:19; Leviticus 18:23; 20:15</w:t>
      </w:r>
    </w:p>
  </w:endnote>
  <w:endnote w:id="24">
    <w:p w:rsidR="00B416C5" w:rsidRDefault="00B416C5">
      <w:pPr>
        <w:pStyle w:val="EndnoteText"/>
      </w:pPr>
      <w:r>
        <w:rPr>
          <w:rStyle w:val="EndnoteReference"/>
        </w:rPr>
        <w:endnoteRef/>
      </w:r>
      <w:r>
        <w:t xml:space="preserve"> Leviticus 18:9; 20:17</w:t>
      </w:r>
    </w:p>
  </w:endnote>
  <w:endnote w:id="25">
    <w:p w:rsidR="00B416C5" w:rsidRDefault="00B416C5">
      <w:pPr>
        <w:pStyle w:val="EndnoteText"/>
      </w:pPr>
      <w:r>
        <w:rPr>
          <w:rStyle w:val="EndnoteReference"/>
        </w:rPr>
        <w:endnoteRef/>
      </w:r>
      <w:r>
        <w:t xml:space="preserve"> Leviticus 18:17; 20:14</w:t>
      </w:r>
    </w:p>
  </w:endnote>
  <w:endnote w:id="26">
    <w:p w:rsidR="00B416C5" w:rsidRDefault="00B416C5">
      <w:pPr>
        <w:pStyle w:val="EndnoteText"/>
      </w:pPr>
      <w:r>
        <w:rPr>
          <w:rStyle w:val="EndnoteReference"/>
        </w:rPr>
        <w:endnoteRef/>
      </w:r>
      <w:r>
        <w:t xml:space="preserve"> Exodus 20:13; 21:12; Numbers 35:31</w:t>
      </w:r>
    </w:p>
  </w:endnote>
  <w:endnote w:id="27">
    <w:p w:rsidR="00B416C5" w:rsidRDefault="00B416C5">
      <w:pPr>
        <w:pStyle w:val="EndnoteText"/>
      </w:pPr>
      <w:r>
        <w:rPr>
          <w:rStyle w:val="EndnoteReference"/>
        </w:rPr>
        <w:endnoteRef/>
      </w:r>
      <w:r>
        <w:t xml:space="preserve"> Matthew 27:3, 4</w:t>
      </w:r>
    </w:p>
  </w:endnote>
  <w:endnote w:id="28">
    <w:p w:rsidR="00B416C5" w:rsidRDefault="00B416C5">
      <w:pPr>
        <w:pStyle w:val="EndnoteText"/>
      </w:pPr>
      <w:r>
        <w:rPr>
          <w:rStyle w:val="EndnoteReference"/>
        </w:rPr>
        <w:endnoteRef/>
      </w:r>
      <w:r>
        <w:t xml:space="preserve"> Deuteronomy 28:15; Galatians 3:10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atha">
    <w:panose1 w:val="020B0604020202020204"/>
    <w:charset w:val="01"/>
    <w:family w:val="roman"/>
    <w:notTrueType/>
    <w:pitch w:val="variable"/>
    <w:sig w:usb0="00040000" w:usb1="00000000" w:usb2="00000000" w:usb3="00000000" w:csb0="00000000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B06EB" w:rsidRDefault="002B06EB">
      <w:r>
        <w:separator/>
      </w:r>
    </w:p>
  </w:footnote>
  <w:footnote w:type="continuationSeparator" w:id="0">
    <w:p w:rsidR="002B06EB" w:rsidRDefault="002B06EB">
      <w:r>
        <w:continuationSeparator/>
      </w:r>
    </w:p>
  </w:footnote>
  <w:footnote w:id="1">
    <w:p w:rsidR="00B416C5" w:rsidRDefault="00B416C5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Or “whitewash them with lime.”</w:t>
      </w:r>
    </w:p>
  </w:footnote>
  <w:footnote w:id="2">
    <w:p w:rsidR="00B416C5" w:rsidRDefault="00B416C5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Or “whitewash them with lime.”</w:t>
      </w:r>
    </w:p>
  </w:footnote>
  <w:footnote w:id="3">
    <w:p w:rsidR="00B416C5" w:rsidRDefault="00B416C5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Or “molten statue.”</w:t>
      </w:r>
    </w:p>
  </w:footnote>
  <w:footnote w:id="4">
    <w:p w:rsidR="00B416C5" w:rsidRDefault="00B416C5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Or “a wood-and-metal worker.”</w:t>
      </w:r>
    </w:p>
  </w:footnote>
  <w:footnote w:id="5">
    <w:p w:rsidR="00B416C5" w:rsidRDefault="00B416C5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Or “So be it!”</w:t>
      </w:r>
    </w:p>
  </w:footnote>
  <w:footnote w:id="6">
    <w:p w:rsidR="00B416C5" w:rsidRDefault="00B416C5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Or “an orphan.”</w:t>
      </w:r>
    </w:p>
  </w:footnote>
  <w:footnote w:id="7">
    <w:p w:rsidR="00B416C5" w:rsidRDefault="00B416C5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Lit., “uncovered the skirt of his father.”</w:t>
      </w:r>
    </w:p>
  </w:footnote>
  <w:footnote w:id="8">
    <w:p w:rsidR="00B416C5" w:rsidRDefault="00B416C5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Or “strike down.”</w:t>
      </w:r>
    </w:p>
  </w:footnote>
  <w:footnote w:id="9">
    <w:p w:rsidR="00B416C5" w:rsidRDefault="00B416C5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Or “a soul of innocent blood.”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B416C5">
      <w:rPr>
        <w:rStyle w:val="PageNumber"/>
        <w:noProof/>
      </w:rPr>
      <w:t>1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B416C5">
        <w:t>Deuteronomy Chapter 27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B416C5">
      <w:t>05-Deuteronomy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B416C5">
      <w:rPr>
        <w:noProof/>
        <w:snapToGrid w:val="0"/>
      </w:rPr>
      <w:t>Deuteronomy 27.Advisor.docx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B416C5">
        <w:t>Deuteronomy Chapter 27</w:t>
      </w:r>
    </w:fldSimple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B416C5">
      <w:t>05-Deuteronomy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B416C5">
      <w:rPr>
        <w:noProof/>
        <w:snapToGrid w:val="0"/>
      </w:rPr>
      <w:t>Deuteronomy 27.Advisor.docx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B416C5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B416C5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B416C5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B416C5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06EB"/>
    <w:rsid w:val="00245EDD"/>
    <w:rsid w:val="0026230D"/>
    <w:rsid w:val="002B06EB"/>
    <w:rsid w:val="002B524D"/>
    <w:rsid w:val="002C00A8"/>
    <w:rsid w:val="00310508"/>
    <w:rsid w:val="003B380B"/>
    <w:rsid w:val="004500A2"/>
    <w:rsid w:val="004B7393"/>
    <w:rsid w:val="004C5EB7"/>
    <w:rsid w:val="005D4494"/>
    <w:rsid w:val="005F29B7"/>
    <w:rsid w:val="006634F9"/>
    <w:rsid w:val="00683A19"/>
    <w:rsid w:val="006B2E68"/>
    <w:rsid w:val="006D0A9F"/>
    <w:rsid w:val="006E0169"/>
    <w:rsid w:val="0075006C"/>
    <w:rsid w:val="00762BCB"/>
    <w:rsid w:val="00796D66"/>
    <w:rsid w:val="007A584B"/>
    <w:rsid w:val="00875211"/>
    <w:rsid w:val="008F667F"/>
    <w:rsid w:val="009673EC"/>
    <w:rsid w:val="00980020"/>
    <w:rsid w:val="0098685D"/>
    <w:rsid w:val="009C7D92"/>
    <w:rsid w:val="00A13B03"/>
    <w:rsid w:val="00A73FF6"/>
    <w:rsid w:val="00A86CA5"/>
    <w:rsid w:val="00AA09DB"/>
    <w:rsid w:val="00B416C5"/>
    <w:rsid w:val="00B87B77"/>
    <w:rsid w:val="00BC4A6C"/>
    <w:rsid w:val="00BD6AB0"/>
    <w:rsid w:val="00C37E6E"/>
    <w:rsid w:val="00C810DC"/>
    <w:rsid w:val="00C92D5F"/>
    <w:rsid w:val="00CA2E7C"/>
    <w:rsid w:val="00D066FD"/>
    <w:rsid w:val="00D36E44"/>
    <w:rsid w:val="00D41195"/>
    <w:rsid w:val="00D67FE7"/>
    <w:rsid w:val="00D75449"/>
    <w:rsid w:val="00DA0FE2"/>
    <w:rsid w:val="00DE253C"/>
    <w:rsid w:val="00EA2DE5"/>
    <w:rsid w:val="00F63146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:attachedTemplate r:id="R84eaf4097dbd466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B380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rsid w:val="00B416C5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B416C5"/>
    <w:rPr>
      <w:rFonts w:ascii="Arial" w:eastAsia="Times New Roman" w:hAnsi="Arial" w:cs="Latha"/>
      <w:lang w:val="en-US" w:eastAsia="en-US" w:bidi="ta-IN"/>
    </w:rPr>
  </w:style>
  <w:style w:type="character" w:styleId="FootnoteReference">
    <w:name w:val="footnote reference"/>
    <w:basedOn w:val="DefaultParagraphFont"/>
    <w:rsid w:val="00B416C5"/>
    <w:rPr>
      <w:vertAlign w:val="superscript"/>
    </w:rPr>
  </w:style>
  <w:style w:type="paragraph" w:styleId="EndnoteText">
    <w:name w:val="endnote text"/>
    <w:basedOn w:val="Normal"/>
    <w:link w:val="EndnoteTextChar"/>
    <w:rsid w:val="00B416C5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B416C5"/>
    <w:rPr>
      <w:rFonts w:ascii="Arial" w:eastAsia="Times New Roman" w:hAnsi="Arial" w:cs="Latha"/>
      <w:lang w:val="en-US" w:eastAsia="en-US" w:bidi="ta-IN"/>
    </w:rPr>
  </w:style>
  <w:style w:type="character" w:styleId="EndnoteReference">
    <w:name w:val="endnote reference"/>
    <w:basedOn w:val="DefaultParagraphFont"/>
    <w:rsid w:val="00B416C5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B380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rsid w:val="00B416C5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B416C5"/>
    <w:rPr>
      <w:rFonts w:ascii="Arial" w:eastAsia="Times New Roman" w:hAnsi="Arial" w:cs="Latha"/>
      <w:lang w:val="en-US" w:eastAsia="en-US" w:bidi="ta-IN"/>
    </w:rPr>
  </w:style>
  <w:style w:type="character" w:styleId="FootnoteReference">
    <w:name w:val="footnote reference"/>
    <w:basedOn w:val="DefaultParagraphFont"/>
    <w:rsid w:val="00B416C5"/>
    <w:rPr>
      <w:vertAlign w:val="superscript"/>
    </w:rPr>
  </w:style>
  <w:style w:type="paragraph" w:styleId="EndnoteText">
    <w:name w:val="endnote text"/>
    <w:basedOn w:val="Normal"/>
    <w:link w:val="EndnoteTextChar"/>
    <w:rsid w:val="00B416C5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B416C5"/>
    <w:rPr>
      <w:rFonts w:ascii="Arial" w:eastAsia="Times New Roman" w:hAnsi="Arial" w:cs="Latha"/>
      <w:lang w:val="en-US" w:eastAsia="en-US" w:bidi="ta-IN"/>
    </w:rPr>
  </w:style>
  <w:style w:type="character" w:styleId="EndnoteReference">
    <w:name w:val="endnote reference"/>
    <w:basedOn w:val="DefaultParagraphFont"/>
    <w:rsid w:val="00B416C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84eaf4097dbd466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615</ap:Words>
  <ap:Characters>2738</ap:Characters>
  <ap:Application>Microsoft Office Word</ap:Application>
  <ap:DocSecurity>0</ap:DocSecurity>
  <ap:Lines>49</ap:Lines>
  <ap:Paragraphs>18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3335</ap:CharactersWithSpaces>
  <ap:SharedDoc>false</ap:SharedDoc>
  <ap:HyperlinksChanged>false</ap:HyperlinksChanged>
  <ap:AppVersion>14.0000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Deuteronomy Chapter 27</dc:title>
  <dc:subject/>
  <dc:creator>David Waterson</dc:creator>
  <cp:keywords/>
  <dc:description/>
  <cp:lastModifiedBy>David Waterson</cp:lastModifiedBy>
  <cp:revision>3</cp:revision>
  <dcterms:created xsi:type="dcterms:W3CDTF">2019-08-04T14:32:00Z</dcterms:created>
  <dcterms:modified xsi:type="dcterms:W3CDTF">2019-08-04T14:32:00Z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Deuteronomy 27.docx</vt:lpwstr>
  </property>
  <property fmtid="{D5CDD505-2E9C-101B-9397-08002B2CF9AE}" pid="9" name="_TranslationDocumentId">
    <vt:i4>19510</vt:i4>
  </property>
  <property fmtid="{D5CDD505-2E9C-101B-9397-08002B2CF9AE}" pid="10" name="_ParentPublicationName">
    <vt:lpwstr>05-Deuteronomy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5027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5</vt:i4>
  </property>
  <property fmtid="{D5CDD505-2E9C-101B-9397-08002B2CF9AE}" pid="18" name="_ChapterNumber">
    <vt:i4>27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SignLanguage">
    <vt:bool>false</vt:bool>
  </property>
</Properties>
</file>