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1D6" w:rsidRDefault="00AB51D6" w:rsidP="00AB51D6">
      <w:pPr>
        <w:rPr>
          <w:rFonts w:ascii="MEPS Bookman WTS" w:eastAsia="Segoe UI" w:hAnsi="MEPS Bookman WTS" w:cs="Segoe UI"/>
        </w:rPr>
      </w:pPr>
      <w:bookmarkStart w:id="0" w:name="_GoBack"/>
      <w:bookmarkEnd w:id="0"/>
      <w:r>
        <w:rPr>
          <w:rFonts w:eastAsia="Segoe UI" w:cs="Arial"/>
          <w:b/>
        </w:rPr>
        <w:t xml:space="preserve">31:1 </w:t>
      </w:r>
      <w:r>
        <w:rPr>
          <w:rFonts w:eastAsia="Segoe UI" w:cs="Arial"/>
        </w:rPr>
        <w:t xml:space="preserve">Then Moses went out and spoke these words to all Israel, </w:t>
      </w:r>
      <w:r>
        <w:rPr>
          <w:rFonts w:eastAsia="Segoe UI" w:cs="Arial"/>
          <w:b/>
        </w:rPr>
        <w:t xml:space="preserve">2 </w:t>
      </w:r>
      <w:r>
        <w:rPr>
          <w:rFonts w:eastAsia="Segoe UI" w:cs="Arial"/>
        </w:rPr>
        <w:t>saying to them: “I am 120 years old today.</w:t>
      </w:r>
      <w:r w:rsidR="00E11B97">
        <w:rPr>
          <w:rStyle w:val="EndnoteReference"/>
          <w:rFonts w:eastAsia="Segoe UI" w:cs="Arial"/>
        </w:rPr>
        <w:endnoteReference w:id="1"/>
      </w:r>
      <w:r>
        <w:rPr>
          <w:rFonts w:eastAsia="Segoe UI" w:cs="Arial"/>
        </w:rPr>
        <w:t xml:space="preserve"> I can no longer lead you,</w:t>
      </w:r>
      <w:r w:rsidR="00E11B97">
        <w:rPr>
          <w:rStyle w:val="FootnoteReference"/>
          <w:rFonts w:eastAsia="Segoe UI" w:cs="Arial"/>
        </w:rPr>
        <w:footnoteReference w:id="1"/>
      </w:r>
      <w:r>
        <w:rPr>
          <w:rFonts w:eastAsia="Segoe UI" w:cs="Arial"/>
        </w:rPr>
        <w:t xml:space="preserve"> for Jehovah has said to me, ‘You will not cross this Jordan.’</w:t>
      </w:r>
      <w:r w:rsidR="00E11B97">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Jehovah your God is the one crossing before you, and he himself will annihilate these nations before you, and you will drive them away.</w:t>
      </w:r>
      <w:r w:rsidR="00E11B97">
        <w:rPr>
          <w:rStyle w:val="EndnoteReference"/>
          <w:rFonts w:eastAsia="Segoe UI" w:cs="Arial"/>
        </w:rPr>
        <w:endnoteReference w:id="3"/>
      </w:r>
      <w:r>
        <w:rPr>
          <w:rFonts w:eastAsia="Segoe UI" w:cs="Arial"/>
        </w:rPr>
        <w:t xml:space="preserve"> Joshua is the one who will lead you across,</w:t>
      </w:r>
      <w:r w:rsidR="00E11B97">
        <w:rPr>
          <w:rStyle w:val="EndnoteReference"/>
          <w:rFonts w:eastAsia="Segoe UI" w:cs="Arial"/>
        </w:rPr>
        <w:endnoteReference w:id="4"/>
      </w:r>
      <w:r>
        <w:rPr>
          <w:rFonts w:eastAsia="Segoe UI" w:cs="Arial"/>
        </w:rPr>
        <w:t xml:space="preserve"> just as Jehovah has spoken. </w:t>
      </w:r>
      <w:r>
        <w:rPr>
          <w:rFonts w:eastAsia="Segoe UI" w:cs="Arial"/>
          <w:b/>
        </w:rPr>
        <w:t xml:space="preserve">4 </w:t>
      </w:r>
      <w:r>
        <w:rPr>
          <w:rFonts w:eastAsia="Segoe UI" w:cs="Arial"/>
        </w:rPr>
        <w:t>Jehovah will do to them just as he did to Si′hon</w:t>
      </w:r>
      <w:r w:rsidR="00E11B97">
        <w:rPr>
          <w:rStyle w:val="EndnoteReference"/>
          <w:rFonts w:eastAsia="Segoe UI" w:cs="Arial"/>
        </w:rPr>
        <w:endnoteReference w:id="5"/>
      </w:r>
      <w:r>
        <w:rPr>
          <w:rFonts w:eastAsia="Segoe UI" w:cs="Arial"/>
        </w:rPr>
        <w:t xml:space="preserve"> and to Og,</w:t>
      </w:r>
      <w:r w:rsidR="00E11B97">
        <w:rPr>
          <w:rStyle w:val="EndnoteReference"/>
          <w:rFonts w:eastAsia="Segoe UI" w:cs="Arial"/>
        </w:rPr>
        <w:endnoteReference w:id="6"/>
      </w:r>
      <w:r>
        <w:rPr>
          <w:rFonts w:eastAsia="Segoe UI" w:cs="Arial"/>
        </w:rPr>
        <w:t xml:space="preserve"> the kings of the Am′or·ites, and to their land when he annihilated them.</w:t>
      </w:r>
      <w:r w:rsidR="00E11B97">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5 </w:t>
      </w:r>
      <w:r>
        <w:rPr>
          <w:rFonts w:eastAsia="Segoe UI" w:cs="Arial"/>
        </w:rPr>
        <w:t>Jehovah will defeat them for you, and you are to do to them according to the whole commandment that I have given you.</w:t>
      </w:r>
      <w:r w:rsidR="00E11B97">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6 </w:t>
      </w:r>
      <w:r>
        <w:rPr>
          <w:rFonts w:eastAsia="Segoe UI" w:cs="Arial"/>
        </w:rPr>
        <w:t>Be courageous and strong.</w:t>
      </w:r>
      <w:r w:rsidR="00E11B97">
        <w:rPr>
          <w:rStyle w:val="EndnoteReference"/>
          <w:rFonts w:eastAsia="Segoe UI" w:cs="Arial"/>
        </w:rPr>
        <w:endnoteReference w:id="9"/>
      </w:r>
      <w:r>
        <w:rPr>
          <w:rFonts w:eastAsia="Segoe UI" w:cs="Arial"/>
        </w:rPr>
        <w:t xml:space="preserve"> Do not be afraid or struck with terror before them,</w:t>
      </w:r>
      <w:r w:rsidR="00E11B97">
        <w:rPr>
          <w:rStyle w:val="EndnoteReference"/>
          <w:rFonts w:eastAsia="Segoe UI" w:cs="Arial"/>
        </w:rPr>
        <w:endnoteReference w:id="10"/>
      </w:r>
      <w:r>
        <w:rPr>
          <w:rFonts w:eastAsia="Segoe UI" w:cs="Arial"/>
        </w:rPr>
        <w:t xml:space="preserve"> for Jehovah your God is the one marching with you. He will neither desert you nor abandon you.”</w:t>
      </w:r>
      <w:r w:rsidR="00E11B97">
        <w:rPr>
          <w:rStyle w:val="EndnoteReference"/>
          <w:rFonts w:eastAsia="Segoe UI" w:cs="Arial"/>
        </w:rPr>
        <w:endnoteReference w:id="11"/>
      </w:r>
    </w:p>
    <w:p w:rsidR="00AB51D6" w:rsidRDefault="00AB51D6" w:rsidP="00AB51D6">
      <w:pPr>
        <w:rPr>
          <w:rFonts w:ascii="MEPS Bookman WTS" w:eastAsia="Segoe UI" w:hAnsi="MEPS Bookman WTS" w:cs="Segoe UI"/>
        </w:rPr>
      </w:pPr>
      <w:r>
        <w:rPr>
          <w:rFonts w:eastAsia="Segoe UI" w:cs="Arial"/>
          <w:b/>
        </w:rPr>
        <w:t xml:space="preserve">7 </w:t>
      </w:r>
      <w:r>
        <w:rPr>
          <w:rFonts w:eastAsia="Segoe UI" w:cs="Arial"/>
        </w:rPr>
        <w:t>Moses then called Joshua and said to him before the eyes of all Israel: “Be courageous and strong,</w:t>
      </w:r>
      <w:r w:rsidR="00E11B97">
        <w:rPr>
          <w:rStyle w:val="EndnoteReference"/>
          <w:rFonts w:eastAsia="Segoe UI" w:cs="Arial"/>
        </w:rPr>
        <w:endnoteReference w:id="12"/>
      </w:r>
      <w:r>
        <w:rPr>
          <w:rFonts w:eastAsia="Segoe UI" w:cs="Arial"/>
        </w:rPr>
        <w:t xml:space="preserve"> for you are the one who will bring this people into the land that Jehovah swore to their forefathers to give to them, and you will give it to them as an inheritance.</w:t>
      </w:r>
      <w:r w:rsidR="00E11B97">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8 </w:t>
      </w:r>
      <w:r>
        <w:rPr>
          <w:rFonts w:eastAsia="Segoe UI" w:cs="Arial"/>
        </w:rPr>
        <w:t>Jehovah is the one marching before you, and he will continue with you.</w:t>
      </w:r>
      <w:r w:rsidR="00E11B97">
        <w:rPr>
          <w:rStyle w:val="EndnoteReference"/>
          <w:rFonts w:eastAsia="Segoe UI" w:cs="Arial"/>
        </w:rPr>
        <w:endnoteReference w:id="14"/>
      </w:r>
      <w:r>
        <w:rPr>
          <w:rFonts w:eastAsia="Segoe UI" w:cs="Arial"/>
        </w:rPr>
        <w:t xml:space="preserve"> He will neither desert you nor abandon you. Do not be afraid or be terrified.”</w:t>
      </w:r>
      <w:r w:rsidR="00E11B97">
        <w:rPr>
          <w:rStyle w:val="EndnoteReference"/>
          <w:rFonts w:eastAsia="Segoe UI" w:cs="Arial"/>
        </w:rPr>
        <w:endnoteReference w:id="15"/>
      </w:r>
    </w:p>
    <w:p w:rsidR="00AB51D6" w:rsidRDefault="00AB51D6" w:rsidP="00AB51D6">
      <w:pPr>
        <w:rPr>
          <w:rFonts w:ascii="MEPS Bookman WTS" w:eastAsia="Segoe UI" w:hAnsi="MEPS Bookman WTS" w:cs="Segoe UI"/>
        </w:rPr>
      </w:pPr>
      <w:r>
        <w:rPr>
          <w:rFonts w:eastAsia="Segoe UI" w:cs="Arial"/>
          <w:b/>
        </w:rPr>
        <w:t xml:space="preserve">9 </w:t>
      </w:r>
      <w:r>
        <w:rPr>
          <w:rFonts w:eastAsia="Segoe UI" w:cs="Arial"/>
        </w:rPr>
        <w:t>Then Moses wrote this Law</w:t>
      </w:r>
      <w:r w:rsidR="00E11B97">
        <w:rPr>
          <w:rStyle w:val="EndnoteReference"/>
          <w:rFonts w:eastAsia="Segoe UI" w:cs="Arial"/>
        </w:rPr>
        <w:endnoteReference w:id="16"/>
      </w:r>
      <w:r>
        <w:rPr>
          <w:rFonts w:eastAsia="Segoe UI" w:cs="Arial"/>
        </w:rPr>
        <w:t xml:space="preserve"> and gave it to the priests, the Levites, who carry the ark of Jehovah’s covenant, and to all the elders of Israel. </w:t>
      </w:r>
      <w:r>
        <w:rPr>
          <w:rFonts w:eastAsia="Segoe UI" w:cs="Arial"/>
          <w:b/>
        </w:rPr>
        <w:t xml:space="preserve">10 </w:t>
      </w:r>
      <w:r>
        <w:rPr>
          <w:rFonts w:eastAsia="Segoe UI" w:cs="Arial"/>
        </w:rPr>
        <w:t>Moses commanded them, saying: “At the end of every seven years, at the appointed time in the year of the release,</w:t>
      </w:r>
      <w:r w:rsidR="00E11B97">
        <w:rPr>
          <w:rStyle w:val="EndnoteReference"/>
          <w:rFonts w:eastAsia="Segoe UI" w:cs="Arial"/>
        </w:rPr>
        <w:endnoteReference w:id="17"/>
      </w:r>
      <w:r>
        <w:rPr>
          <w:rFonts w:eastAsia="Segoe UI" w:cs="Arial"/>
        </w:rPr>
        <w:t xml:space="preserve"> during the Festival of Booths,</w:t>
      </w:r>
      <w:r w:rsidR="00E11B97">
        <w:rPr>
          <w:rStyle w:val="FootnoteReference"/>
          <w:rFonts w:eastAsia="Segoe UI" w:cs="Arial"/>
        </w:rPr>
        <w:footnoteReference w:id="2"/>
      </w:r>
      <w:r w:rsidR="00E11B97">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11 </w:t>
      </w:r>
      <w:r>
        <w:rPr>
          <w:rFonts w:eastAsia="Segoe UI" w:cs="Arial"/>
        </w:rPr>
        <w:t>when all Israel appears before the presence of Jehovah</w:t>
      </w:r>
      <w:r w:rsidR="00E11B97">
        <w:rPr>
          <w:rStyle w:val="EndnoteReference"/>
          <w:rFonts w:eastAsia="Segoe UI" w:cs="Arial"/>
        </w:rPr>
        <w:endnoteReference w:id="19"/>
      </w:r>
      <w:r>
        <w:rPr>
          <w:rFonts w:eastAsia="Segoe UI" w:cs="Arial"/>
        </w:rPr>
        <w:t xml:space="preserve"> your God in the place that he chooses, you should read this Law for all Israel to hear it.</w:t>
      </w:r>
      <w:r w:rsidR="00E11B97">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12 </w:t>
      </w:r>
      <w:r>
        <w:rPr>
          <w:rFonts w:eastAsia="Segoe UI" w:cs="Arial"/>
        </w:rPr>
        <w:t>Gather the people together,</w:t>
      </w:r>
      <w:r w:rsidR="00E11B97">
        <w:rPr>
          <w:rStyle w:val="EndnoteReference"/>
          <w:rFonts w:eastAsia="Segoe UI" w:cs="Arial"/>
        </w:rPr>
        <w:endnoteReference w:id="21"/>
      </w:r>
      <w:r>
        <w:rPr>
          <w:rFonts w:eastAsia="Segoe UI" w:cs="Arial"/>
        </w:rPr>
        <w:t xml:space="preserve"> the men, the women, the children,</w:t>
      </w:r>
      <w:r w:rsidR="00E11B97">
        <w:rPr>
          <w:rStyle w:val="FootnoteReference"/>
          <w:rFonts w:eastAsia="Segoe UI" w:cs="Arial"/>
        </w:rPr>
        <w:footnoteReference w:id="3"/>
      </w:r>
      <w:r>
        <w:rPr>
          <w:rFonts w:eastAsia="Segoe UI" w:cs="Arial"/>
        </w:rPr>
        <w:t xml:space="preserve"> and your foreign resident who is within your cities,</w:t>
      </w:r>
      <w:r w:rsidR="00E11B97">
        <w:rPr>
          <w:rStyle w:val="FootnoteReference"/>
          <w:rFonts w:eastAsia="Segoe UI" w:cs="Arial"/>
        </w:rPr>
        <w:footnoteReference w:id="4"/>
      </w:r>
      <w:r>
        <w:rPr>
          <w:rFonts w:eastAsia="Segoe UI" w:cs="Arial"/>
        </w:rPr>
        <w:t xml:space="preserve"> in order that they may listen and learn about and fear Jehovah your God and take care to carry out all the words of this Law. </w:t>
      </w:r>
      <w:r>
        <w:rPr>
          <w:rFonts w:eastAsia="Segoe UI" w:cs="Arial"/>
          <w:b/>
        </w:rPr>
        <w:t xml:space="preserve">13 </w:t>
      </w:r>
      <w:r>
        <w:rPr>
          <w:rFonts w:eastAsia="Segoe UI" w:cs="Arial"/>
        </w:rPr>
        <w:t>Then their sons who have not known this Law will listen</w:t>
      </w:r>
      <w:r w:rsidR="00E11B97">
        <w:rPr>
          <w:rStyle w:val="EndnoteReference"/>
          <w:rFonts w:eastAsia="Segoe UI" w:cs="Arial"/>
        </w:rPr>
        <w:endnoteReference w:id="22"/>
      </w:r>
      <w:r>
        <w:rPr>
          <w:rFonts w:eastAsia="Segoe UI" w:cs="Arial"/>
        </w:rPr>
        <w:t xml:space="preserve"> and learn to fear Jehovah your God all the days that you live in the land that you are crossing the Jordan to possess.”</w:t>
      </w:r>
      <w:r w:rsidR="00E11B97">
        <w:rPr>
          <w:rStyle w:val="EndnoteReference"/>
          <w:rFonts w:eastAsia="Segoe UI" w:cs="Arial"/>
        </w:rPr>
        <w:endnoteReference w:id="23"/>
      </w:r>
    </w:p>
    <w:p w:rsidR="00AB51D6" w:rsidRDefault="00AB51D6" w:rsidP="00AB51D6">
      <w:pPr>
        <w:rPr>
          <w:rFonts w:ascii="MEPS Bookman WTS" w:eastAsia="Segoe UI" w:hAnsi="MEPS Bookman WTS" w:cs="Segoe UI"/>
        </w:rPr>
      </w:pPr>
      <w:r>
        <w:rPr>
          <w:rFonts w:eastAsia="Segoe UI" w:cs="Arial"/>
          <w:b/>
        </w:rPr>
        <w:t xml:space="preserve">14 </w:t>
      </w:r>
      <w:r>
        <w:rPr>
          <w:rFonts w:eastAsia="Segoe UI" w:cs="Arial"/>
        </w:rPr>
        <w:t>Jehovah then said to Moses: “Look! The time has drawn near for you to die.</w:t>
      </w:r>
      <w:r w:rsidR="00E11B97">
        <w:rPr>
          <w:rStyle w:val="EndnoteReference"/>
          <w:rFonts w:eastAsia="Segoe UI" w:cs="Arial"/>
        </w:rPr>
        <w:endnoteReference w:id="24"/>
      </w:r>
      <w:r>
        <w:rPr>
          <w:rFonts w:eastAsia="Segoe UI" w:cs="Arial"/>
        </w:rPr>
        <w:t xml:space="preserve"> Call Joshua, and present yourselves</w:t>
      </w:r>
      <w:r w:rsidR="00E11B97">
        <w:rPr>
          <w:rStyle w:val="FootnoteReference"/>
          <w:rFonts w:eastAsia="Segoe UI" w:cs="Arial"/>
        </w:rPr>
        <w:footnoteReference w:id="5"/>
      </w:r>
      <w:r>
        <w:rPr>
          <w:rFonts w:eastAsia="Segoe UI" w:cs="Arial"/>
        </w:rPr>
        <w:t xml:space="preserve"> at the tent of meeting, so that I may commission him.”</w:t>
      </w:r>
      <w:r w:rsidR="00E11B97">
        <w:rPr>
          <w:rStyle w:val="EndnoteReference"/>
          <w:rFonts w:eastAsia="Segoe UI" w:cs="Arial"/>
        </w:rPr>
        <w:endnoteReference w:id="25"/>
      </w:r>
      <w:r>
        <w:rPr>
          <w:rFonts w:eastAsia="Segoe UI" w:cs="Arial"/>
        </w:rPr>
        <w:t xml:space="preserve"> So Moses and Joshua went and presented themselves at the tent of meeting. </w:t>
      </w:r>
      <w:r>
        <w:rPr>
          <w:rFonts w:eastAsia="Segoe UI" w:cs="Arial"/>
          <w:b/>
        </w:rPr>
        <w:t xml:space="preserve">15 </w:t>
      </w:r>
      <w:r>
        <w:rPr>
          <w:rFonts w:eastAsia="Segoe UI" w:cs="Arial"/>
        </w:rPr>
        <w:t>Then Jehovah appeared at the tent in the pillar of cloud, and the pillar of cloud stood by the entrance of the tent.</w:t>
      </w:r>
      <w:r w:rsidR="00E11B97">
        <w:rPr>
          <w:rStyle w:val="EndnoteReference"/>
          <w:rFonts w:eastAsia="Segoe UI" w:cs="Arial"/>
        </w:rPr>
        <w:endnoteReference w:id="26"/>
      </w:r>
    </w:p>
    <w:p w:rsidR="00AB51D6" w:rsidRDefault="00AB51D6" w:rsidP="00AB51D6">
      <w:pPr>
        <w:rPr>
          <w:rFonts w:ascii="MEPS Bookman WTS" w:eastAsia="Segoe UI" w:hAnsi="MEPS Bookman WTS" w:cs="Segoe UI"/>
        </w:rPr>
      </w:pPr>
      <w:r>
        <w:rPr>
          <w:rFonts w:eastAsia="Segoe UI" w:cs="Arial"/>
          <w:b/>
        </w:rPr>
        <w:t xml:space="preserve">16 </w:t>
      </w:r>
      <w:r>
        <w:rPr>
          <w:rFonts w:eastAsia="Segoe UI" w:cs="Arial"/>
        </w:rPr>
        <w:t>Jehovah now said to Moses: “Look! You are about to die,</w:t>
      </w:r>
      <w:r w:rsidR="00E11B97">
        <w:rPr>
          <w:rStyle w:val="FootnoteReference"/>
          <w:rFonts w:eastAsia="Segoe UI" w:cs="Arial"/>
        </w:rPr>
        <w:footnoteReference w:id="6"/>
      </w:r>
      <w:r>
        <w:rPr>
          <w:rFonts w:eastAsia="Segoe UI" w:cs="Arial"/>
        </w:rPr>
        <w:t xml:space="preserve"> and this people will begin to commit spiritual prostitution with the foreign gods that are around them in the land to which they are going.</w:t>
      </w:r>
      <w:r w:rsidR="00E11B97">
        <w:rPr>
          <w:rStyle w:val="EndnoteReference"/>
          <w:rFonts w:eastAsia="Segoe UI" w:cs="Arial"/>
        </w:rPr>
        <w:endnoteReference w:id="27"/>
      </w:r>
      <w:r>
        <w:rPr>
          <w:rFonts w:eastAsia="Segoe UI" w:cs="Arial"/>
        </w:rPr>
        <w:t xml:space="preserve"> They will forsake me</w:t>
      </w:r>
      <w:r w:rsidR="00E11B97">
        <w:rPr>
          <w:rStyle w:val="EndnoteReference"/>
          <w:rFonts w:eastAsia="Segoe UI" w:cs="Arial"/>
        </w:rPr>
        <w:endnoteReference w:id="28"/>
      </w:r>
      <w:r>
        <w:rPr>
          <w:rFonts w:eastAsia="Segoe UI" w:cs="Arial"/>
        </w:rPr>
        <w:t xml:space="preserve"> and break my covenant that I have made with them.</w:t>
      </w:r>
      <w:r w:rsidR="00E11B97">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17 </w:t>
      </w:r>
      <w:r>
        <w:rPr>
          <w:rFonts w:eastAsia="Segoe UI" w:cs="Arial"/>
        </w:rPr>
        <w:t>At that time my anger will blaze against them,</w:t>
      </w:r>
      <w:r w:rsidR="00E11B97">
        <w:rPr>
          <w:rStyle w:val="EndnoteReference"/>
          <w:rFonts w:eastAsia="Segoe UI" w:cs="Arial"/>
        </w:rPr>
        <w:endnoteReference w:id="30"/>
      </w:r>
      <w:r>
        <w:rPr>
          <w:rFonts w:eastAsia="Segoe UI" w:cs="Arial"/>
        </w:rPr>
        <w:t xml:space="preserve"> and I will forsake them</w:t>
      </w:r>
      <w:r w:rsidR="00E11B97">
        <w:rPr>
          <w:rStyle w:val="EndnoteReference"/>
          <w:rFonts w:eastAsia="Segoe UI" w:cs="Arial"/>
        </w:rPr>
        <w:endnoteReference w:id="31"/>
      </w:r>
      <w:r>
        <w:rPr>
          <w:rFonts w:eastAsia="Segoe UI" w:cs="Arial"/>
        </w:rPr>
        <w:t xml:space="preserve"> and hide my face from them</w:t>
      </w:r>
      <w:r w:rsidR="00E11B97">
        <w:rPr>
          <w:rStyle w:val="EndnoteReference"/>
          <w:rFonts w:eastAsia="Segoe UI" w:cs="Arial"/>
        </w:rPr>
        <w:endnoteReference w:id="32"/>
      </w:r>
      <w:r>
        <w:rPr>
          <w:rFonts w:eastAsia="Segoe UI" w:cs="Arial"/>
        </w:rPr>
        <w:t xml:space="preserve"> until they are devoured. Then after many calamities and distresses have come upon them,</w:t>
      </w:r>
      <w:r w:rsidR="00E11B97">
        <w:rPr>
          <w:rStyle w:val="EndnoteReference"/>
          <w:rFonts w:eastAsia="Segoe UI" w:cs="Arial"/>
        </w:rPr>
        <w:endnoteReference w:id="33"/>
      </w:r>
      <w:r>
        <w:rPr>
          <w:rFonts w:eastAsia="Segoe UI" w:cs="Arial"/>
        </w:rPr>
        <w:t xml:space="preserve"> they will say, ‘Is it not because our God is not in our midst that these calamities have come upon us?’</w:t>
      </w:r>
      <w:r w:rsidR="00E11B97">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18 </w:t>
      </w:r>
      <w:r>
        <w:rPr>
          <w:rFonts w:eastAsia="Segoe UI" w:cs="Arial"/>
        </w:rPr>
        <w:t>But I will keep my face hidden in that day because of all the wickedness that they have done in turning to other gods.</w:t>
      </w:r>
      <w:r w:rsidR="00E11B97">
        <w:rPr>
          <w:rStyle w:val="EndnoteReference"/>
          <w:rFonts w:eastAsia="Segoe UI" w:cs="Arial"/>
        </w:rPr>
        <w:endnoteReference w:id="35"/>
      </w:r>
    </w:p>
    <w:p w:rsidR="00AB51D6" w:rsidRDefault="00AB51D6" w:rsidP="00AB51D6">
      <w:pPr>
        <w:rPr>
          <w:rFonts w:eastAsia="Segoe UI" w:cs="Arial"/>
        </w:rPr>
      </w:pPr>
      <w:r>
        <w:rPr>
          <w:rFonts w:eastAsia="Segoe UI" w:cs="Arial"/>
          <w:b/>
        </w:rPr>
        <w:t xml:space="preserve">19 </w:t>
      </w:r>
      <w:r>
        <w:rPr>
          <w:rFonts w:eastAsia="Segoe UI" w:cs="Arial"/>
        </w:rPr>
        <w:t>“Now write down this song for yourselves</w:t>
      </w:r>
      <w:r w:rsidR="00E11B97">
        <w:rPr>
          <w:rStyle w:val="EndnoteReference"/>
          <w:rFonts w:eastAsia="Segoe UI" w:cs="Arial"/>
        </w:rPr>
        <w:endnoteReference w:id="36"/>
      </w:r>
      <w:r>
        <w:rPr>
          <w:rFonts w:eastAsia="Segoe UI" w:cs="Arial"/>
        </w:rPr>
        <w:t xml:space="preserve"> and teach it to the Israelites.</w:t>
      </w:r>
      <w:r w:rsidR="00E11B97">
        <w:rPr>
          <w:rStyle w:val="EndnoteReference"/>
          <w:rFonts w:eastAsia="Segoe UI" w:cs="Arial"/>
        </w:rPr>
        <w:endnoteReference w:id="37"/>
      </w:r>
      <w:r>
        <w:rPr>
          <w:rFonts w:eastAsia="Segoe UI" w:cs="Arial"/>
        </w:rPr>
        <w:t xml:space="preserve"> Have them learn it</w:t>
      </w:r>
      <w:r w:rsidR="00E11B97">
        <w:rPr>
          <w:rStyle w:val="FootnoteReference"/>
          <w:rFonts w:eastAsia="Segoe UI" w:cs="Arial"/>
        </w:rPr>
        <w:footnoteReference w:id="7"/>
      </w:r>
      <w:r>
        <w:rPr>
          <w:rFonts w:eastAsia="Segoe UI" w:cs="Arial"/>
        </w:rPr>
        <w:t xml:space="preserve"> in order that this song may serve as my witness against the people of Israel.</w:t>
      </w:r>
      <w:r w:rsidR="00E11B97">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20 </w:t>
      </w:r>
      <w:r>
        <w:rPr>
          <w:rFonts w:eastAsia="Segoe UI" w:cs="Arial"/>
        </w:rPr>
        <w:t>When I bring them to the land that I have sworn about to their forefathers</w:t>
      </w:r>
      <w:r w:rsidR="00E11B97">
        <w:rPr>
          <w:rStyle w:val="EndnoteReference"/>
          <w:rFonts w:eastAsia="Segoe UI" w:cs="Arial"/>
        </w:rPr>
        <w:endnoteReference w:id="39"/>
      </w:r>
      <w:r>
        <w:rPr>
          <w:rFonts w:eastAsia="Segoe UI" w:cs="Arial"/>
        </w:rPr>
        <w:t>—one flowing with milk and honey</w:t>
      </w:r>
      <w:r w:rsidR="00E11B97">
        <w:rPr>
          <w:rStyle w:val="EndnoteReference"/>
          <w:rFonts w:eastAsia="Segoe UI" w:cs="Arial"/>
        </w:rPr>
        <w:endnoteReference w:id="40"/>
      </w:r>
      <w:r>
        <w:rPr>
          <w:rFonts w:eastAsia="Segoe UI" w:cs="Arial"/>
        </w:rPr>
        <w:t>—and they eat their fill and prosper,</w:t>
      </w:r>
      <w:r w:rsidR="00E11B97">
        <w:rPr>
          <w:rStyle w:val="FootnoteReference"/>
          <w:rFonts w:eastAsia="Segoe UI" w:cs="Arial"/>
        </w:rPr>
        <w:footnoteReference w:id="8"/>
      </w:r>
      <w:r w:rsidR="00E11B97">
        <w:rPr>
          <w:rStyle w:val="EndnoteReference"/>
          <w:rFonts w:eastAsia="Segoe UI" w:cs="Arial"/>
        </w:rPr>
        <w:endnoteReference w:id="41"/>
      </w:r>
      <w:r>
        <w:rPr>
          <w:rFonts w:eastAsia="Segoe UI" w:cs="Arial"/>
        </w:rPr>
        <w:t xml:space="preserve"> they will turn to other gods and serve them and treat me with disrespect and break my covenant.</w:t>
      </w:r>
      <w:r w:rsidR="00E11B97">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21 </w:t>
      </w:r>
      <w:r>
        <w:rPr>
          <w:rFonts w:eastAsia="Segoe UI" w:cs="Arial"/>
        </w:rPr>
        <w:t>When many calamities and distresses come upon them,</w:t>
      </w:r>
      <w:r w:rsidR="00E11B97">
        <w:rPr>
          <w:rStyle w:val="EndnoteReference"/>
          <w:rFonts w:eastAsia="Segoe UI" w:cs="Arial"/>
        </w:rPr>
        <w:endnoteReference w:id="43"/>
      </w:r>
      <w:r>
        <w:rPr>
          <w:rFonts w:eastAsia="Segoe UI" w:cs="Arial"/>
        </w:rPr>
        <w:t xml:space="preserve"> this song will serve as a witness to them (for their descendants should not forget it), for I already know the inclination that they have developed</w:t>
      </w:r>
      <w:r w:rsidR="00E11B97">
        <w:rPr>
          <w:rStyle w:val="EndnoteReference"/>
          <w:rFonts w:eastAsia="Segoe UI" w:cs="Arial"/>
        </w:rPr>
        <w:endnoteReference w:id="44"/>
      </w:r>
      <w:r>
        <w:rPr>
          <w:rFonts w:eastAsia="Segoe UI" w:cs="Arial"/>
        </w:rPr>
        <w:t xml:space="preserve"> even before I bring them into the land about which I have sworn.”</w:t>
      </w:r>
    </w:p>
    <w:p w:rsidR="00AB51D6" w:rsidRDefault="00AB51D6" w:rsidP="00AB51D6">
      <w:pPr>
        <w:rPr>
          <w:rFonts w:eastAsia="Segoe UI" w:cs="Arial"/>
        </w:rPr>
      </w:pPr>
      <w:r>
        <w:rPr>
          <w:rFonts w:eastAsia="Segoe UI" w:cs="Arial"/>
          <w:b/>
        </w:rPr>
        <w:t xml:space="preserve">22 </w:t>
      </w:r>
      <w:r>
        <w:rPr>
          <w:rFonts w:eastAsia="Segoe UI" w:cs="Arial"/>
        </w:rPr>
        <w:t>So Moses wrote down this song in that day and taught it to the Israelites.</w:t>
      </w:r>
    </w:p>
    <w:p w:rsidR="00AB51D6" w:rsidRDefault="00AB51D6" w:rsidP="00AB51D6">
      <w:pPr>
        <w:rPr>
          <w:rFonts w:eastAsia="Segoe UI" w:cs="Arial"/>
        </w:rPr>
      </w:pPr>
      <w:r>
        <w:rPr>
          <w:rFonts w:eastAsia="Segoe UI" w:cs="Arial"/>
          <w:b/>
        </w:rPr>
        <w:t xml:space="preserve">23 </w:t>
      </w:r>
      <w:r>
        <w:rPr>
          <w:rFonts w:eastAsia="Segoe UI" w:cs="Arial"/>
        </w:rPr>
        <w:t>He</w:t>
      </w:r>
      <w:r w:rsidR="00E11B97">
        <w:rPr>
          <w:rStyle w:val="FootnoteReference"/>
          <w:rFonts w:eastAsia="Segoe UI" w:cs="Arial"/>
        </w:rPr>
        <w:footnoteReference w:id="9"/>
      </w:r>
      <w:r>
        <w:rPr>
          <w:rFonts w:eastAsia="Segoe UI" w:cs="Arial"/>
        </w:rPr>
        <w:t xml:space="preserve"> then commissioned Joshua</w:t>
      </w:r>
      <w:r w:rsidR="00E11B97">
        <w:rPr>
          <w:rStyle w:val="EndnoteReference"/>
          <w:rFonts w:eastAsia="Segoe UI" w:cs="Arial"/>
        </w:rPr>
        <w:endnoteReference w:id="45"/>
      </w:r>
      <w:r>
        <w:rPr>
          <w:rFonts w:eastAsia="Segoe UI" w:cs="Arial"/>
        </w:rPr>
        <w:t xml:space="preserve"> the son of Nun and said: “Be courageous and strong,</w:t>
      </w:r>
      <w:r w:rsidR="00E11B97">
        <w:rPr>
          <w:rStyle w:val="EndnoteReference"/>
          <w:rFonts w:eastAsia="Segoe UI" w:cs="Arial"/>
        </w:rPr>
        <w:endnoteReference w:id="46"/>
      </w:r>
      <w:r>
        <w:rPr>
          <w:rFonts w:eastAsia="Segoe UI" w:cs="Arial"/>
        </w:rPr>
        <w:t xml:space="preserve"> for you are the one who will bring the Israelites into the land about which I have sworn to them,</w:t>
      </w:r>
      <w:r w:rsidR="00E11B97">
        <w:rPr>
          <w:rStyle w:val="EndnoteReference"/>
          <w:rFonts w:eastAsia="Segoe UI" w:cs="Arial"/>
        </w:rPr>
        <w:endnoteReference w:id="47"/>
      </w:r>
      <w:r>
        <w:rPr>
          <w:rFonts w:eastAsia="Segoe UI" w:cs="Arial"/>
        </w:rPr>
        <w:t xml:space="preserve"> and I will continue with you.”</w:t>
      </w:r>
    </w:p>
    <w:p w:rsidR="00AB51D6" w:rsidRDefault="00AB51D6" w:rsidP="00AB51D6">
      <w:pPr>
        <w:rPr>
          <w:rFonts w:eastAsia="Segoe UI" w:cs="Arial"/>
        </w:rPr>
      </w:pPr>
      <w:r>
        <w:rPr>
          <w:rFonts w:eastAsia="Segoe UI" w:cs="Arial"/>
          <w:b/>
        </w:rPr>
        <w:t xml:space="preserve">24 </w:t>
      </w:r>
      <w:r>
        <w:rPr>
          <w:rFonts w:eastAsia="Segoe UI" w:cs="Arial"/>
        </w:rPr>
        <w:t>As soon as Moses had completed writing the words of this Law in a book in their entirety,</w:t>
      </w:r>
      <w:r w:rsidR="00E11B97">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25 </w:t>
      </w:r>
      <w:r>
        <w:rPr>
          <w:rFonts w:eastAsia="Segoe UI" w:cs="Arial"/>
        </w:rPr>
        <w:t xml:space="preserve">Moses commanded the Levites who carry the ark of Jehovah’s covenant, saying: </w:t>
      </w:r>
      <w:r>
        <w:rPr>
          <w:rFonts w:eastAsia="Segoe UI" w:cs="Arial"/>
          <w:b/>
        </w:rPr>
        <w:t xml:space="preserve">26 </w:t>
      </w:r>
      <w:r>
        <w:rPr>
          <w:rFonts w:eastAsia="Segoe UI" w:cs="Arial"/>
        </w:rPr>
        <w:t>“Take this book of the Law</w:t>
      </w:r>
      <w:r w:rsidR="00E11B97">
        <w:rPr>
          <w:rStyle w:val="EndnoteReference"/>
          <w:rFonts w:eastAsia="Segoe UI" w:cs="Arial"/>
        </w:rPr>
        <w:endnoteReference w:id="49"/>
      </w:r>
      <w:r>
        <w:rPr>
          <w:rFonts w:eastAsia="Segoe UI" w:cs="Arial"/>
        </w:rPr>
        <w:t xml:space="preserve"> and place it at the side of the ark</w:t>
      </w:r>
      <w:r w:rsidR="00E11B97">
        <w:rPr>
          <w:rStyle w:val="EndnoteReference"/>
          <w:rFonts w:eastAsia="Segoe UI" w:cs="Arial"/>
        </w:rPr>
        <w:endnoteReference w:id="50"/>
      </w:r>
      <w:r>
        <w:rPr>
          <w:rFonts w:eastAsia="Segoe UI" w:cs="Arial"/>
        </w:rPr>
        <w:t xml:space="preserve"> of the covenant of Jehovah your God, and it will serve as a witness there against you. </w:t>
      </w:r>
      <w:r>
        <w:rPr>
          <w:rFonts w:eastAsia="Segoe UI" w:cs="Arial"/>
          <w:b/>
        </w:rPr>
        <w:t xml:space="preserve">27 </w:t>
      </w:r>
      <w:r>
        <w:rPr>
          <w:rFonts w:eastAsia="Segoe UI" w:cs="Arial"/>
        </w:rPr>
        <w:t>For I myself well know your rebelliousness</w:t>
      </w:r>
      <w:r w:rsidR="00E11B97">
        <w:rPr>
          <w:rStyle w:val="EndnoteReference"/>
          <w:rFonts w:eastAsia="Segoe UI" w:cs="Arial"/>
        </w:rPr>
        <w:endnoteReference w:id="51"/>
      </w:r>
      <w:r>
        <w:rPr>
          <w:rFonts w:eastAsia="Segoe UI" w:cs="Arial"/>
        </w:rPr>
        <w:t xml:space="preserve"> and your stubbornness.</w:t>
      </w:r>
      <w:r w:rsidR="00E11B97">
        <w:rPr>
          <w:rStyle w:val="FootnoteReference"/>
          <w:rFonts w:eastAsia="Segoe UI" w:cs="Arial"/>
        </w:rPr>
        <w:footnoteReference w:id="10"/>
      </w:r>
      <w:r w:rsidR="00E11B97">
        <w:rPr>
          <w:rStyle w:val="EndnoteReference"/>
          <w:rFonts w:eastAsia="Segoe UI" w:cs="Arial"/>
        </w:rPr>
        <w:endnoteReference w:id="52"/>
      </w:r>
      <w:r>
        <w:rPr>
          <w:rFonts w:eastAsia="Segoe UI" w:cs="Arial"/>
        </w:rPr>
        <w:t xml:space="preserve"> If you have been so rebellious against Jehovah while I am still alive with you, then how much more so will you be after my death! </w:t>
      </w:r>
      <w:r>
        <w:rPr>
          <w:rFonts w:eastAsia="Segoe UI" w:cs="Arial"/>
          <w:b/>
        </w:rPr>
        <w:t xml:space="preserve">28 </w:t>
      </w:r>
      <w:r>
        <w:rPr>
          <w:rFonts w:eastAsia="Segoe UI" w:cs="Arial"/>
        </w:rPr>
        <w:t>Gather together to me all the elders of your tribes and your officers, and let me speak these words in their hearing, and let me take the heavens and the earth as witnesses against them.</w:t>
      </w:r>
      <w:r w:rsidR="00E11B97">
        <w:rPr>
          <w:rStyle w:val="EndnoteReference"/>
          <w:rFonts w:eastAsia="Segoe UI" w:cs="Arial"/>
        </w:rPr>
        <w:endnoteReference w:id="53"/>
      </w:r>
      <w:r>
        <w:rPr>
          <w:rFonts w:ascii="MEPS Bookman WTS" w:eastAsia="Segoe UI" w:hAnsi="MEPS Bookman WTS" w:cs="Segoe UI"/>
        </w:rPr>
        <w:t xml:space="preserve"> </w:t>
      </w:r>
      <w:r>
        <w:rPr>
          <w:rFonts w:eastAsia="Segoe UI" w:cs="Arial"/>
          <w:b/>
        </w:rPr>
        <w:t xml:space="preserve">29 </w:t>
      </w:r>
      <w:r>
        <w:rPr>
          <w:rFonts w:eastAsia="Segoe UI" w:cs="Arial"/>
        </w:rPr>
        <w:t>For I well know that after my death you will surely act wickedly</w:t>
      </w:r>
      <w:r w:rsidR="00E11B97">
        <w:rPr>
          <w:rStyle w:val="EndnoteReference"/>
          <w:rFonts w:eastAsia="Segoe UI" w:cs="Arial"/>
        </w:rPr>
        <w:endnoteReference w:id="54"/>
      </w:r>
      <w:r>
        <w:rPr>
          <w:rFonts w:eastAsia="Segoe UI" w:cs="Arial"/>
        </w:rPr>
        <w:t xml:space="preserve"> and turn aside from the way about which I have commanded you. And calamity will certainly befall you</w:t>
      </w:r>
      <w:r w:rsidR="00E11B97">
        <w:rPr>
          <w:rStyle w:val="EndnoteReference"/>
          <w:rFonts w:eastAsia="Segoe UI" w:cs="Arial"/>
        </w:rPr>
        <w:endnoteReference w:id="55"/>
      </w:r>
      <w:r>
        <w:rPr>
          <w:rFonts w:eastAsia="Segoe UI" w:cs="Arial"/>
        </w:rPr>
        <w:t xml:space="preserve"> at the close of the days, because you will do what is bad in the eyes of Jehovah and you will offend him by the works of your hands.”</w:t>
      </w:r>
    </w:p>
    <w:p w:rsidR="00AB51D6" w:rsidRDefault="00AB51D6" w:rsidP="00AB51D6">
      <w:pPr>
        <w:rPr>
          <w:rFonts w:ascii="MEPS Bookman WTS" w:eastAsia="Segoe UI" w:hAnsi="MEPS Bookman WTS" w:cs="Segoe UI"/>
        </w:rPr>
      </w:pPr>
      <w:r>
        <w:rPr>
          <w:rFonts w:eastAsia="Segoe UI" w:cs="Arial"/>
          <w:b/>
        </w:rPr>
        <w:t xml:space="preserve">30 </w:t>
      </w:r>
      <w:r>
        <w:rPr>
          <w:rFonts w:eastAsia="Segoe UI" w:cs="Arial"/>
        </w:rPr>
        <w:t>Then in the hearing of the entire congregation of Israel, Moses recited the words of this song from beginning to end:</w:t>
      </w:r>
      <w:r w:rsidR="00E11B97">
        <w:rPr>
          <w:rStyle w:val="EndnoteReference"/>
          <w:rFonts w:eastAsia="Segoe UI" w:cs="Arial"/>
        </w:rPr>
        <w:endnoteReference w:id="56"/>
      </w:r>
    </w:p>
    <w:p w:rsidR="00762BCB" w:rsidRPr="00AB51D6" w:rsidRDefault="00762BCB" w:rsidP="00AB51D6"/>
    <w:sectPr w:rsidR="00762BCB" w:rsidRPr="00AB51D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C6A" w:rsidRDefault="004A0C6A">
      <w:r>
        <w:separator/>
      </w:r>
    </w:p>
  </w:endnote>
  <w:endnote w:type="continuationSeparator" w:id="0">
    <w:p w:rsidR="004A0C6A" w:rsidRDefault="004A0C6A">
      <w:r>
        <w:continuationSeparator/>
      </w:r>
    </w:p>
  </w:endnote>
  <w:endnote w:id="1">
    <w:p w:rsidR="00E11B97" w:rsidRDefault="00E11B97">
      <w:pPr>
        <w:pStyle w:val="EndnoteText"/>
      </w:pPr>
      <w:r>
        <w:rPr>
          <w:rStyle w:val="EndnoteReference"/>
        </w:rPr>
        <w:endnoteRef/>
      </w:r>
      <w:r>
        <w:t xml:space="preserve"> Exodus 7:7; Deuteronomy 34:7; Acts 7:23</w:t>
      </w:r>
    </w:p>
  </w:endnote>
  <w:endnote w:id="2">
    <w:p w:rsidR="00E11B97" w:rsidRDefault="00E11B97">
      <w:pPr>
        <w:pStyle w:val="EndnoteText"/>
      </w:pPr>
      <w:r>
        <w:rPr>
          <w:rStyle w:val="EndnoteReference"/>
        </w:rPr>
        <w:endnoteRef/>
      </w:r>
      <w:r>
        <w:t xml:space="preserve"> Numbers 20:12; Deuteronomy 3:27</w:t>
      </w:r>
    </w:p>
  </w:endnote>
  <w:endnote w:id="3">
    <w:p w:rsidR="00E11B97" w:rsidRDefault="00E11B97">
      <w:pPr>
        <w:pStyle w:val="EndnoteText"/>
      </w:pPr>
      <w:r>
        <w:rPr>
          <w:rStyle w:val="EndnoteReference"/>
        </w:rPr>
        <w:endnoteRef/>
      </w:r>
      <w:r>
        <w:t xml:space="preserve"> Deuteronomy 9:3</w:t>
      </w:r>
    </w:p>
  </w:endnote>
  <w:endnote w:id="4">
    <w:p w:rsidR="00E11B97" w:rsidRDefault="00E11B97">
      <w:pPr>
        <w:pStyle w:val="EndnoteText"/>
      </w:pPr>
      <w:r>
        <w:rPr>
          <w:rStyle w:val="EndnoteReference"/>
        </w:rPr>
        <w:endnoteRef/>
      </w:r>
      <w:r>
        <w:t xml:space="preserve"> Numbers 27:18; Deuteronomy 3:28; Joshua 1:2</w:t>
      </w:r>
    </w:p>
  </w:endnote>
  <w:endnote w:id="5">
    <w:p w:rsidR="00E11B97" w:rsidRDefault="00E11B97">
      <w:pPr>
        <w:pStyle w:val="EndnoteText"/>
      </w:pPr>
      <w:r>
        <w:rPr>
          <w:rStyle w:val="EndnoteReference"/>
        </w:rPr>
        <w:endnoteRef/>
      </w:r>
      <w:r>
        <w:t xml:space="preserve"> Numbers 21:23, 24</w:t>
      </w:r>
    </w:p>
  </w:endnote>
  <w:endnote w:id="6">
    <w:p w:rsidR="00E11B97" w:rsidRDefault="00E11B97">
      <w:pPr>
        <w:pStyle w:val="EndnoteText"/>
      </w:pPr>
      <w:r>
        <w:rPr>
          <w:rStyle w:val="EndnoteReference"/>
        </w:rPr>
        <w:endnoteRef/>
      </w:r>
      <w:r>
        <w:t xml:space="preserve"> Numbers 21:33, 35</w:t>
      </w:r>
    </w:p>
  </w:endnote>
  <w:endnote w:id="7">
    <w:p w:rsidR="00E11B97" w:rsidRDefault="00E11B97">
      <w:pPr>
        <w:pStyle w:val="EndnoteText"/>
      </w:pPr>
      <w:r>
        <w:rPr>
          <w:rStyle w:val="EndnoteReference"/>
        </w:rPr>
        <w:endnoteRef/>
      </w:r>
      <w:r>
        <w:t xml:space="preserve"> Exodus 23:23</w:t>
      </w:r>
    </w:p>
  </w:endnote>
  <w:endnote w:id="8">
    <w:p w:rsidR="00E11B97" w:rsidRDefault="00E11B97">
      <w:pPr>
        <w:pStyle w:val="EndnoteText"/>
      </w:pPr>
      <w:r>
        <w:rPr>
          <w:rStyle w:val="EndnoteReference"/>
        </w:rPr>
        <w:endnoteRef/>
      </w:r>
      <w:r>
        <w:t xml:space="preserve"> Numbers 33:52; Deuteronomy 7:2, 24; 20:16</w:t>
      </w:r>
    </w:p>
  </w:endnote>
  <w:endnote w:id="9">
    <w:p w:rsidR="00E11B97" w:rsidRDefault="00E11B97">
      <w:pPr>
        <w:pStyle w:val="EndnoteText"/>
      </w:pPr>
      <w:r>
        <w:rPr>
          <w:rStyle w:val="EndnoteReference"/>
        </w:rPr>
        <w:endnoteRef/>
      </w:r>
      <w:r>
        <w:t xml:space="preserve"> Joshua 1:6; Psalms 27:14; 118:6</w:t>
      </w:r>
    </w:p>
  </w:endnote>
  <w:endnote w:id="10">
    <w:p w:rsidR="00E11B97" w:rsidRDefault="00E11B97">
      <w:pPr>
        <w:pStyle w:val="EndnoteText"/>
      </w:pPr>
      <w:r>
        <w:rPr>
          <w:rStyle w:val="EndnoteReference"/>
        </w:rPr>
        <w:endnoteRef/>
      </w:r>
      <w:r>
        <w:t xml:space="preserve"> Numbers 14:9; Deuteronomy 7:18</w:t>
      </w:r>
    </w:p>
  </w:endnote>
  <w:endnote w:id="11">
    <w:p w:rsidR="00E11B97" w:rsidRDefault="00E11B97">
      <w:pPr>
        <w:pStyle w:val="EndnoteText"/>
      </w:pPr>
      <w:r>
        <w:rPr>
          <w:rStyle w:val="EndnoteReference"/>
        </w:rPr>
        <w:endnoteRef/>
      </w:r>
      <w:r>
        <w:t xml:space="preserve"> Deuteronomy 4:31; Joshua 1:5; Hebrews 13:5</w:t>
      </w:r>
    </w:p>
  </w:endnote>
  <w:endnote w:id="12">
    <w:p w:rsidR="00E11B97" w:rsidRDefault="00E11B97">
      <w:pPr>
        <w:pStyle w:val="EndnoteText"/>
      </w:pPr>
      <w:r>
        <w:rPr>
          <w:rStyle w:val="EndnoteReference"/>
        </w:rPr>
        <w:endnoteRef/>
      </w:r>
      <w:r>
        <w:t xml:space="preserve"> Joshua 10:25</w:t>
      </w:r>
    </w:p>
  </w:endnote>
  <w:endnote w:id="13">
    <w:p w:rsidR="00E11B97" w:rsidRDefault="00E11B97">
      <w:pPr>
        <w:pStyle w:val="EndnoteText"/>
      </w:pPr>
      <w:r>
        <w:rPr>
          <w:rStyle w:val="EndnoteReference"/>
        </w:rPr>
        <w:endnoteRef/>
      </w:r>
      <w:r>
        <w:t xml:space="preserve"> Deuteronomy 1:38</w:t>
      </w:r>
    </w:p>
  </w:endnote>
  <w:endnote w:id="14">
    <w:p w:rsidR="00E11B97" w:rsidRDefault="00E11B97">
      <w:pPr>
        <w:pStyle w:val="EndnoteText"/>
      </w:pPr>
      <w:r>
        <w:rPr>
          <w:rStyle w:val="EndnoteReference"/>
        </w:rPr>
        <w:endnoteRef/>
      </w:r>
      <w:r>
        <w:t xml:space="preserve"> Exodus 33:14</w:t>
      </w:r>
    </w:p>
  </w:endnote>
  <w:endnote w:id="15">
    <w:p w:rsidR="00E11B97" w:rsidRDefault="00E11B97">
      <w:pPr>
        <w:pStyle w:val="EndnoteText"/>
      </w:pPr>
      <w:r>
        <w:rPr>
          <w:rStyle w:val="EndnoteReference"/>
        </w:rPr>
        <w:endnoteRef/>
      </w:r>
      <w:r>
        <w:t xml:space="preserve"> Joshua 1:9</w:t>
      </w:r>
    </w:p>
  </w:endnote>
  <w:endnote w:id="16">
    <w:p w:rsidR="00E11B97" w:rsidRDefault="00E11B97">
      <w:pPr>
        <w:pStyle w:val="EndnoteText"/>
      </w:pPr>
      <w:r>
        <w:rPr>
          <w:rStyle w:val="EndnoteReference"/>
        </w:rPr>
        <w:endnoteRef/>
      </w:r>
      <w:r>
        <w:t xml:space="preserve"> Exodus 34:27</w:t>
      </w:r>
    </w:p>
  </w:endnote>
  <w:endnote w:id="17">
    <w:p w:rsidR="00E11B97" w:rsidRDefault="00E11B97">
      <w:pPr>
        <w:pStyle w:val="EndnoteText"/>
      </w:pPr>
      <w:r>
        <w:rPr>
          <w:rStyle w:val="EndnoteReference"/>
        </w:rPr>
        <w:endnoteRef/>
      </w:r>
      <w:r>
        <w:t xml:space="preserve"> Deuteronomy 15:1</w:t>
      </w:r>
    </w:p>
  </w:endnote>
  <w:endnote w:id="18">
    <w:p w:rsidR="00E11B97" w:rsidRDefault="00E11B97">
      <w:pPr>
        <w:pStyle w:val="EndnoteText"/>
      </w:pPr>
      <w:r>
        <w:rPr>
          <w:rStyle w:val="EndnoteReference"/>
        </w:rPr>
        <w:endnoteRef/>
      </w:r>
      <w:r>
        <w:t xml:space="preserve"> Leviticus 23:34</w:t>
      </w:r>
    </w:p>
  </w:endnote>
  <w:endnote w:id="19">
    <w:p w:rsidR="00E11B97" w:rsidRDefault="00E11B97">
      <w:pPr>
        <w:pStyle w:val="EndnoteText"/>
      </w:pPr>
      <w:r>
        <w:rPr>
          <w:rStyle w:val="EndnoteReference"/>
        </w:rPr>
        <w:endnoteRef/>
      </w:r>
      <w:r>
        <w:t xml:space="preserve"> Deuteronomy 16:16</w:t>
      </w:r>
    </w:p>
  </w:endnote>
  <w:endnote w:id="20">
    <w:p w:rsidR="00E11B97" w:rsidRDefault="00E11B97">
      <w:pPr>
        <w:pStyle w:val="EndnoteText"/>
      </w:pPr>
      <w:r>
        <w:rPr>
          <w:rStyle w:val="EndnoteReference"/>
        </w:rPr>
        <w:endnoteRef/>
      </w:r>
      <w:r>
        <w:t xml:space="preserve"> Nehemiah 8:7</w:t>
      </w:r>
    </w:p>
  </w:endnote>
  <w:endnote w:id="21">
    <w:p w:rsidR="00E11B97" w:rsidRDefault="00E11B97">
      <w:pPr>
        <w:pStyle w:val="EndnoteText"/>
      </w:pPr>
      <w:r>
        <w:rPr>
          <w:rStyle w:val="EndnoteReference"/>
        </w:rPr>
        <w:endnoteRef/>
      </w:r>
      <w:r>
        <w:t xml:space="preserve"> Deuteronomy 4:10; Hebrews 10:25</w:t>
      </w:r>
    </w:p>
  </w:endnote>
  <w:endnote w:id="22">
    <w:p w:rsidR="00E11B97" w:rsidRDefault="00E11B97">
      <w:pPr>
        <w:pStyle w:val="EndnoteText"/>
      </w:pPr>
      <w:r>
        <w:rPr>
          <w:rStyle w:val="EndnoteReference"/>
        </w:rPr>
        <w:endnoteRef/>
      </w:r>
      <w:r>
        <w:t xml:space="preserve"> Deuteronomy 6:6, 7; Ephesians 6:4</w:t>
      </w:r>
    </w:p>
  </w:endnote>
  <w:endnote w:id="23">
    <w:p w:rsidR="00E11B97" w:rsidRDefault="00E11B97">
      <w:pPr>
        <w:pStyle w:val="EndnoteText"/>
      </w:pPr>
      <w:r>
        <w:rPr>
          <w:rStyle w:val="EndnoteReference"/>
        </w:rPr>
        <w:endnoteRef/>
      </w:r>
      <w:r>
        <w:t xml:space="preserve"> Deuteronomy 30:16</w:t>
      </w:r>
    </w:p>
  </w:endnote>
  <w:endnote w:id="24">
    <w:p w:rsidR="00E11B97" w:rsidRDefault="00E11B97">
      <w:pPr>
        <w:pStyle w:val="EndnoteText"/>
      </w:pPr>
      <w:r>
        <w:rPr>
          <w:rStyle w:val="EndnoteReference"/>
        </w:rPr>
        <w:endnoteRef/>
      </w:r>
      <w:r>
        <w:t xml:space="preserve"> Numbers 27:13</w:t>
      </w:r>
    </w:p>
  </w:endnote>
  <w:endnote w:id="25">
    <w:p w:rsidR="00E11B97" w:rsidRDefault="00E11B97">
      <w:pPr>
        <w:pStyle w:val="EndnoteText"/>
      </w:pPr>
      <w:r>
        <w:rPr>
          <w:rStyle w:val="EndnoteReference"/>
        </w:rPr>
        <w:endnoteRef/>
      </w:r>
      <w:r>
        <w:t xml:space="preserve"> Deuteronomy 3:28</w:t>
      </w:r>
    </w:p>
  </w:endnote>
  <w:endnote w:id="26">
    <w:p w:rsidR="00E11B97" w:rsidRDefault="00E11B97">
      <w:pPr>
        <w:pStyle w:val="EndnoteText"/>
      </w:pPr>
      <w:r>
        <w:rPr>
          <w:rStyle w:val="EndnoteReference"/>
        </w:rPr>
        <w:endnoteRef/>
      </w:r>
      <w:r>
        <w:t xml:space="preserve"> Exodus 33:9; 40:38</w:t>
      </w:r>
    </w:p>
  </w:endnote>
  <w:endnote w:id="27">
    <w:p w:rsidR="00E11B97" w:rsidRDefault="00E11B97">
      <w:pPr>
        <w:pStyle w:val="EndnoteText"/>
      </w:pPr>
      <w:r>
        <w:rPr>
          <w:rStyle w:val="EndnoteReference"/>
        </w:rPr>
        <w:endnoteRef/>
      </w:r>
      <w:r>
        <w:t xml:space="preserve"> Judges 2:17; Psalms 106:37-39</w:t>
      </w:r>
    </w:p>
  </w:endnote>
  <w:endnote w:id="28">
    <w:p w:rsidR="00E11B97" w:rsidRDefault="00E11B97">
      <w:pPr>
        <w:pStyle w:val="EndnoteText"/>
      </w:pPr>
      <w:r>
        <w:rPr>
          <w:rStyle w:val="EndnoteReference"/>
        </w:rPr>
        <w:endnoteRef/>
      </w:r>
      <w:r>
        <w:t xml:space="preserve"> 1 Kings 11:33</w:t>
      </w:r>
    </w:p>
  </w:endnote>
  <w:endnote w:id="29">
    <w:p w:rsidR="00E11B97" w:rsidRDefault="00E11B97">
      <w:pPr>
        <w:pStyle w:val="EndnoteText"/>
      </w:pPr>
      <w:r>
        <w:rPr>
          <w:rStyle w:val="EndnoteReference"/>
        </w:rPr>
        <w:endnoteRef/>
      </w:r>
      <w:r>
        <w:t xml:space="preserve"> Judges 2:12, 20</w:t>
      </w:r>
    </w:p>
  </w:endnote>
  <w:endnote w:id="30">
    <w:p w:rsidR="00E11B97" w:rsidRDefault="00E11B97">
      <w:pPr>
        <w:pStyle w:val="EndnoteText"/>
      </w:pPr>
      <w:r>
        <w:rPr>
          <w:rStyle w:val="EndnoteReference"/>
        </w:rPr>
        <w:endnoteRef/>
      </w:r>
      <w:r>
        <w:t xml:space="preserve"> Deuteronomy 29:20</w:t>
      </w:r>
    </w:p>
  </w:endnote>
  <w:endnote w:id="31">
    <w:p w:rsidR="00E11B97" w:rsidRDefault="00E11B97">
      <w:pPr>
        <w:pStyle w:val="EndnoteText"/>
      </w:pPr>
      <w:r>
        <w:rPr>
          <w:rStyle w:val="EndnoteReference"/>
        </w:rPr>
        <w:endnoteRef/>
      </w:r>
      <w:r>
        <w:t xml:space="preserve"> 1 Chronicles 28:9; 2 Chronicles 15:2; 24:20</w:t>
      </w:r>
    </w:p>
  </w:endnote>
  <w:endnote w:id="32">
    <w:p w:rsidR="00E11B97" w:rsidRDefault="00E11B97">
      <w:pPr>
        <w:pStyle w:val="EndnoteText"/>
      </w:pPr>
      <w:r>
        <w:rPr>
          <w:rStyle w:val="EndnoteReference"/>
        </w:rPr>
        <w:endnoteRef/>
      </w:r>
      <w:r>
        <w:t xml:space="preserve"> Deuteronomy 32:20; Psalms 104:29; Ezekiel 39:23</w:t>
      </w:r>
    </w:p>
  </w:endnote>
  <w:endnote w:id="33">
    <w:p w:rsidR="00E11B97" w:rsidRDefault="00E11B97">
      <w:pPr>
        <w:pStyle w:val="EndnoteText"/>
      </w:pPr>
      <w:r>
        <w:rPr>
          <w:rStyle w:val="EndnoteReference"/>
        </w:rPr>
        <w:endnoteRef/>
      </w:r>
      <w:r>
        <w:t xml:space="preserve"> Nehemiah 9:27</w:t>
      </w:r>
    </w:p>
  </w:endnote>
  <w:endnote w:id="34">
    <w:p w:rsidR="00E11B97" w:rsidRDefault="00E11B97">
      <w:pPr>
        <w:pStyle w:val="EndnoteText"/>
      </w:pPr>
      <w:r>
        <w:rPr>
          <w:rStyle w:val="EndnoteReference"/>
        </w:rPr>
        <w:endnoteRef/>
      </w:r>
      <w:r>
        <w:t xml:space="preserve"> Judges 6:13</w:t>
      </w:r>
    </w:p>
  </w:endnote>
  <w:endnote w:id="35">
    <w:p w:rsidR="00E11B97" w:rsidRDefault="00E11B97">
      <w:pPr>
        <w:pStyle w:val="EndnoteText"/>
      </w:pPr>
      <w:r>
        <w:rPr>
          <w:rStyle w:val="EndnoteReference"/>
        </w:rPr>
        <w:endnoteRef/>
      </w:r>
      <w:r>
        <w:t xml:space="preserve"> Isaiah 59:2</w:t>
      </w:r>
    </w:p>
  </w:endnote>
  <w:endnote w:id="36">
    <w:p w:rsidR="00E11B97" w:rsidRDefault="00E11B97">
      <w:pPr>
        <w:pStyle w:val="EndnoteText"/>
      </w:pPr>
      <w:r>
        <w:rPr>
          <w:rStyle w:val="EndnoteReference"/>
        </w:rPr>
        <w:endnoteRef/>
      </w:r>
      <w:r>
        <w:t xml:space="preserve"> Deuteronomy 31:30; 32:44</w:t>
      </w:r>
    </w:p>
  </w:endnote>
  <w:endnote w:id="37">
    <w:p w:rsidR="00E11B97" w:rsidRDefault="00E11B97">
      <w:pPr>
        <w:pStyle w:val="EndnoteText"/>
      </w:pPr>
      <w:r>
        <w:rPr>
          <w:rStyle w:val="EndnoteReference"/>
        </w:rPr>
        <w:endnoteRef/>
      </w:r>
      <w:r>
        <w:t xml:space="preserve"> Deuteronomy 4:9; 11:19</w:t>
      </w:r>
    </w:p>
  </w:endnote>
  <w:endnote w:id="38">
    <w:p w:rsidR="00E11B97" w:rsidRDefault="00E11B97">
      <w:pPr>
        <w:pStyle w:val="EndnoteText"/>
      </w:pPr>
      <w:r>
        <w:rPr>
          <w:rStyle w:val="EndnoteReference"/>
        </w:rPr>
        <w:endnoteRef/>
      </w:r>
      <w:r>
        <w:t xml:space="preserve"> Deuteronomy 31:21</w:t>
      </w:r>
    </w:p>
  </w:endnote>
  <w:endnote w:id="39">
    <w:p w:rsidR="00E11B97" w:rsidRDefault="00E11B97">
      <w:pPr>
        <w:pStyle w:val="EndnoteText"/>
      </w:pPr>
      <w:r>
        <w:rPr>
          <w:rStyle w:val="EndnoteReference"/>
        </w:rPr>
        <w:endnoteRef/>
      </w:r>
      <w:r>
        <w:t xml:space="preserve"> Genesis 15:18</w:t>
      </w:r>
    </w:p>
  </w:endnote>
  <w:endnote w:id="40">
    <w:p w:rsidR="00E11B97" w:rsidRDefault="00E11B97">
      <w:pPr>
        <w:pStyle w:val="EndnoteText"/>
      </w:pPr>
      <w:r>
        <w:rPr>
          <w:rStyle w:val="EndnoteReference"/>
        </w:rPr>
        <w:endnoteRef/>
      </w:r>
      <w:r>
        <w:t xml:space="preserve"> Exodus 3:8; Numbers 13:26, 27</w:t>
      </w:r>
    </w:p>
  </w:endnote>
  <w:endnote w:id="41">
    <w:p w:rsidR="00E11B97" w:rsidRDefault="00E11B97">
      <w:pPr>
        <w:pStyle w:val="EndnoteText"/>
      </w:pPr>
      <w:r>
        <w:rPr>
          <w:rStyle w:val="EndnoteReference"/>
        </w:rPr>
        <w:endnoteRef/>
      </w:r>
      <w:r>
        <w:t xml:space="preserve"> Nehemiah 9:25</w:t>
      </w:r>
    </w:p>
  </w:endnote>
  <w:endnote w:id="42">
    <w:p w:rsidR="00E11B97" w:rsidRDefault="00E11B97">
      <w:pPr>
        <w:pStyle w:val="EndnoteText"/>
      </w:pPr>
      <w:r>
        <w:rPr>
          <w:rStyle w:val="EndnoteReference"/>
        </w:rPr>
        <w:endnoteRef/>
      </w:r>
      <w:r>
        <w:t xml:space="preserve"> Exodus 24:7; Deuteronomy 8:12-14; 29:1; Nehemiah 9:26</w:t>
      </w:r>
    </w:p>
  </w:endnote>
  <w:endnote w:id="43">
    <w:p w:rsidR="00E11B97" w:rsidRDefault="00E11B97">
      <w:pPr>
        <w:pStyle w:val="EndnoteText"/>
      </w:pPr>
      <w:r>
        <w:rPr>
          <w:rStyle w:val="EndnoteReference"/>
        </w:rPr>
        <w:endnoteRef/>
      </w:r>
      <w:r>
        <w:t xml:space="preserve"> Deuteronomy 28:59</w:t>
      </w:r>
    </w:p>
  </w:endnote>
  <w:endnote w:id="44">
    <w:p w:rsidR="00E11B97" w:rsidRDefault="00E11B97">
      <w:pPr>
        <w:pStyle w:val="EndnoteText"/>
      </w:pPr>
      <w:r>
        <w:rPr>
          <w:rStyle w:val="EndnoteReference"/>
        </w:rPr>
        <w:endnoteRef/>
      </w:r>
      <w:r>
        <w:t xml:space="preserve"> Exodus 16:4</w:t>
      </w:r>
    </w:p>
  </w:endnote>
  <w:endnote w:id="45">
    <w:p w:rsidR="00E11B97" w:rsidRDefault="00E11B97">
      <w:pPr>
        <w:pStyle w:val="EndnoteText"/>
      </w:pPr>
      <w:r>
        <w:rPr>
          <w:rStyle w:val="EndnoteReference"/>
        </w:rPr>
        <w:endnoteRef/>
      </w:r>
      <w:r>
        <w:t xml:space="preserve"> Numbers 27:18; Deuteronomy 31:14</w:t>
      </w:r>
    </w:p>
  </w:endnote>
  <w:endnote w:id="46">
    <w:p w:rsidR="00E11B97" w:rsidRDefault="00E11B97">
      <w:pPr>
        <w:pStyle w:val="EndnoteText"/>
      </w:pPr>
      <w:r>
        <w:rPr>
          <w:rStyle w:val="EndnoteReference"/>
        </w:rPr>
        <w:endnoteRef/>
      </w:r>
      <w:r>
        <w:t xml:space="preserve"> Joshua 1:6, 9</w:t>
      </w:r>
    </w:p>
  </w:endnote>
  <w:endnote w:id="47">
    <w:p w:rsidR="00E11B97" w:rsidRDefault="00E11B97">
      <w:pPr>
        <w:pStyle w:val="EndnoteText"/>
      </w:pPr>
      <w:r>
        <w:rPr>
          <w:rStyle w:val="EndnoteReference"/>
        </w:rPr>
        <w:endnoteRef/>
      </w:r>
      <w:r>
        <w:t xml:space="preserve"> Deuteronomy 1:38; 3:28</w:t>
      </w:r>
    </w:p>
  </w:endnote>
  <w:endnote w:id="48">
    <w:p w:rsidR="00E11B97" w:rsidRDefault="00E11B97">
      <w:pPr>
        <w:pStyle w:val="EndnoteText"/>
      </w:pPr>
      <w:r>
        <w:rPr>
          <w:rStyle w:val="EndnoteReference"/>
        </w:rPr>
        <w:endnoteRef/>
      </w:r>
      <w:r>
        <w:t xml:space="preserve"> Exodus 34:27</w:t>
      </w:r>
    </w:p>
  </w:endnote>
  <w:endnote w:id="49">
    <w:p w:rsidR="00E11B97" w:rsidRDefault="00E11B97">
      <w:pPr>
        <w:pStyle w:val="EndnoteText"/>
      </w:pPr>
      <w:r>
        <w:rPr>
          <w:rStyle w:val="EndnoteReference"/>
        </w:rPr>
        <w:endnoteRef/>
      </w:r>
      <w:r>
        <w:t xml:space="preserve"> Deuteronomy 17:18; 2 Chronicles 34:14</w:t>
      </w:r>
    </w:p>
  </w:endnote>
  <w:endnote w:id="50">
    <w:p w:rsidR="00E11B97" w:rsidRDefault="00E11B97">
      <w:pPr>
        <w:pStyle w:val="EndnoteText"/>
      </w:pPr>
      <w:r>
        <w:rPr>
          <w:rStyle w:val="EndnoteReference"/>
        </w:rPr>
        <w:endnoteRef/>
      </w:r>
      <w:r>
        <w:t xml:space="preserve"> 1 Kings 8:9</w:t>
      </w:r>
    </w:p>
  </w:endnote>
  <w:endnote w:id="51">
    <w:p w:rsidR="00E11B97" w:rsidRDefault="00E11B97">
      <w:pPr>
        <w:pStyle w:val="EndnoteText"/>
      </w:pPr>
      <w:r>
        <w:rPr>
          <w:rStyle w:val="EndnoteReference"/>
        </w:rPr>
        <w:endnoteRef/>
      </w:r>
      <w:r>
        <w:t xml:space="preserve"> Deuteronomy 9:24; Nehemiah 9:26</w:t>
      </w:r>
    </w:p>
  </w:endnote>
  <w:endnote w:id="52">
    <w:p w:rsidR="00E11B97" w:rsidRDefault="00E11B97">
      <w:pPr>
        <w:pStyle w:val="EndnoteText"/>
      </w:pPr>
      <w:r>
        <w:rPr>
          <w:rStyle w:val="EndnoteReference"/>
        </w:rPr>
        <w:endnoteRef/>
      </w:r>
      <w:r>
        <w:t xml:space="preserve"> Exodus 32:9; Psalms 78:8</w:t>
      </w:r>
    </w:p>
  </w:endnote>
  <w:endnote w:id="53">
    <w:p w:rsidR="00E11B97" w:rsidRDefault="00E11B97">
      <w:pPr>
        <w:pStyle w:val="EndnoteText"/>
      </w:pPr>
      <w:r>
        <w:rPr>
          <w:rStyle w:val="EndnoteReference"/>
        </w:rPr>
        <w:endnoteRef/>
      </w:r>
      <w:r>
        <w:t xml:space="preserve"> Deuteronomy 30:19</w:t>
      </w:r>
    </w:p>
  </w:endnote>
  <w:endnote w:id="54">
    <w:p w:rsidR="00E11B97" w:rsidRDefault="00E11B97">
      <w:pPr>
        <w:pStyle w:val="EndnoteText"/>
      </w:pPr>
      <w:r>
        <w:rPr>
          <w:rStyle w:val="EndnoteReference"/>
        </w:rPr>
        <w:endnoteRef/>
      </w:r>
      <w:r>
        <w:t xml:space="preserve"> Judges 2:19</w:t>
      </w:r>
    </w:p>
  </w:endnote>
  <w:endnote w:id="55">
    <w:p w:rsidR="00E11B97" w:rsidRDefault="00E11B97">
      <w:pPr>
        <w:pStyle w:val="EndnoteText"/>
      </w:pPr>
      <w:r>
        <w:rPr>
          <w:rStyle w:val="EndnoteReference"/>
        </w:rPr>
        <w:endnoteRef/>
      </w:r>
      <w:r>
        <w:t xml:space="preserve"> Deuteronomy 28:15</w:t>
      </w:r>
    </w:p>
  </w:endnote>
  <w:endnote w:id="56">
    <w:p w:rsidR="00E11B97" w:rsidRDefault="00E11B97">
      <w:pPr>
        <w:pStyle w:val="EndnoteText"/>
      </w:pPr>
      <w:r>
        <w:rPr>
          <w:rStyle w:val="EndnoteReference"/>
        </w:rPr>
        <w:endnoteRef/>
      </w:r>
      <w:r>
        <w:t xml:space="preserve"> Deuteronomy 32:44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C6A" w:rsidRDefault="004A0C6A">
      <w:r>
        <w:separator/>
      </w:r>
    </w:p>
  </w:footnote>
  <w:footnote w:type="continuationSeparator" w:id="0">
    <w:p w:rsidR="004A0C6A" w:rsidRDefault="004A0C6A">
      <w:r>
        <w:continuationSeparator/>
      </w:r>
    </w:p>
  </w:footnote>
  <w:footnote w:id="1">
    <w:p w:rsidR="00E11B97" w:rsidRDefault="00E11B97">
      <w:pPr>
        <w:pStyle w:val="FootnoteText"/>
      </w:pPr>
      <w:r>
        <w:rPr>
          <w:rStyle w:val="FootnoteReference"/>
        </w:rPr>
        <w:footnoteRef/>
      </w:r>
      <w:r>
        <w:t xml:space="preserve"> </w:t>
      </w:r>
      <w:r>
        <w:t>Lit., “go out and come in.”</w:t>
      </w:r>
    </w:p>
  </w:footnote>
  <w:footnote w:id="2">
    <w:p w:rsidR="00E11B97" w:rsidRDefault="00E11B97">
      <w:pPr>
        <w:pStyle w:val="FootnoteText"/>
      </w:pPr>
      <w:r>
        <w:rPr>
          <w:rStyle w:val="FootnoteReference"/>
        </w:rPr>
        <w:footnoteRef/>
      </w:r>
      <w:r>
        <w:t xml:space="preserve"> </w:t>
      </w:r>
      <w:r>
        <w:t>Or “Temporary Shelters.”</w:t>
      </w:r>
    </w:p>
  </w:footnote>
  <w:footnote w:id="3">
    <w:p w:rsidR="00E11B97" w:rsidRDefault="00E11B97">
      <w:pPr>
        <w:pStyle w:val="FootnoteText"/>
      </w:pPr>
      <w:r>
        <w:rPr>
          <w:rStyle w:val="FootnoteReference"/>
        </w:rPr>
        <w:footnoteRef/>
      </w:r>
      <w:r>
        <w:t xml:space="preserve"> </w:t>
      </w:r>
      <w:r>
        <w:t>Lit., “little ones.”</w:t>
      </w:r>
    </w:p>
  </w:footnote>
  <w:footnote w:id="4">
    <w:p w:rsidR="00E11B97" w:rsidRDefault="00E11B97">
      <w:pPr>
        <w:pStyle w:val="FootnoteText"/>
      </w:pPr>
      <w:r>
        <w:rPr>
          <w:rStyle w:val="FootnoteReference"/>
        </w:rPr>
        <w:footnoteRef/>
      </w:r>
      <w:r>
        <w:t xml:space="preserve"> </w:t>
      </w:r>
      <w:r>
        <w:t>Lit., “gates.”</w:t>
      </w:r>
    </w:p>
  </w:footnote>
  <w:footnote w:id="5">
    <w:p w:rsidR="00E11B97" w:rsidRDefault="00E11B97">
      <w:pPr>
        <w:pStyle w:val="FootnoteText"/>
      </w:pPr>
      <w:r>
        <w:rPr>
          <w:rStyle w:val="FootnoteReference"/>
        </w:rPr>
        <w:footnoteRef/>
      </w:r>
      <w:r>
        <w:t xml:space="preserve"> </w:t>
      </w:r>
      <w:r>
        <w:t>Or “take your places.”</w:t>
      </w:r>
    </w:p>
  </w:footnote>
  <w:footnote w:id="6">
    <w:p w:rsidR="00E11B97" w:rsidRDefault="00E11B97">
      <w:pPr>
        <w:pStyle w:val="FootnoteText"/>
      </w:pPr>
      <w:r>
        <w:rPr>
          <w:rStyle w:val="FootnoteReference"/>
        </w:rPr>
        <w:footnoteRef/>
      </w:r>
      <w:r>
        <w:t xml:space="preserve"> </w:t>
      </w:r>
      <w:r>
        <w:t>Lit., “lie down with your fathers.”</w:t>
      </w:r>
    </w:p>
  </w:footnote>
  <w:footnote w:id="7">
    <w:p w:rsidR="00E11B97" w:rsidRDefault="00E11B97">
      <w:pPr>
        <w:pStyle w:val="FootnoteText"/>
      </w:pPr>
      <w:r>
        <w:rPr>
          <w:rStyle w:val="FootnoteReference"/>
        </w:rPr>
        <w:footnoteRef/>
      </w:r>
      <w:r>
        <w:t xml:space="preserve"> </w:t>
      </w:r>
      <w:r>
        <w:t>Lit., “Place it in their mouths.”</w:t>
      </w:r>
    </w:p>
  </w:footnote>
  <w:footnote w:id="8">
    <w:p w:rsidR="00E11B97" w:rsidRDefault="00E11B97">
      <w:pPr>
        <w:pStyle w:val="FootnoteText"/>
      </w:pPr>
      <w:r>
        <w:rPr>
          <w:rStyle w:val="FootnoteReference"/>
        </w:rPr>
        <w:footnoteRef/>
      </w:r>
      <w:r>
        <w:t xml:space="preserve"> </w:t>
      </w:r>
      <w:r>
        <w:t xml:space="preserve">Lit., “grow fat.” </w:t>
      </w:r>
    </w:p>
  </w:footnote>
  <w:footnote w:id="9">
    <w:p w:rsidR="00E11B97" w:rsidRDefault="00E11B97">
      <w:pPr>
        <w:pStyle w:val="FootnoteText"/>
      </w:pPr>
      <w:r>
        <w:rPr>
          <w:rStyle w:val="FootnoteReference"/>
        </w:rPr>
        <w:footnoteRef/>
      </w:r>
      <w:r>
        <w:t xml:space="preserve"> </w:t>
      </w:r>
      <w:r>
        <w:t>Evidently God.</w:t>
      </w:r>
    </w:p>
  </w:footnote>
  <w:footnote w:id="10">
    <w:p w:rsidR="00E11B97" w:rsidRDefault="00E11B97">
      <w:pPr>
        <w:pStyle w:val="FootnoteText"/>
      </w:pPr>
      <w:r>
        <w:rPr>
          <w:rStyle w:val="FootnoteReference"/>
        </w:rPr>
        <w:footnoteRef/>
      </w:r>
      <w:r>
        <w:t xml:space="preserve"> </w:t>
      </w:r>
      <w:r>
        <w:t>Lit., “stiff neck.”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11B97">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11B97">
        <w:t>Deuteronomy Chapter 31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11B97">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11B97">
      <w:rPr>
        <w:noProof/>
        <w:snapToGrid w:val="0"/>
      </w:rPr>
      <w:t>Deuteronomy 31.Advisor.docx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11B97">
        <w:t>Deuteronomy Chapter 31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11B97">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11B97">
      <w:rPr>
        <w:noProof/>
        <w:snapToGrid w:val="0"/>
      </w:rPr>
      <w:t>Deuteronomy 31.Advisor.docx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11B97">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11B97">
      <w:t>&lt;not set&gt;</w:t>
    </w:r>
    <w:r>
      <w:fldChar w:fldCharType="end"/>
    </w:r>
    <w:r>
      <w:tab/>
      <w:t xml:space="preserve">Checker: </w:t>
    </w:r>
    <w:r>
      <w:fldChar w:fldCharType="begin"/>
    </w:r>
    <w:r>
      <w:instrText xml:space="preserve"> DOCPROPERTY "_RoleChecker" </w:instrText>
    </w:r>
    <w:r>
      <w:fldChar w:fldCharType="separate"/>
    </w:r>
    <w:r w:rsidR="00E11B97">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11B97">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C6A"/>
    <w:rsid w:val="00245EDD"/>
    <w:rsid w:val="0026230D"/>
    <w:rsid w:val="002B524D"/>
    <w:rsid w:val="002C00A8"/>
    <w:rsid w:val="00310508"/>
    <w:rsid w:val="003B380B"/>
    <w:rsid w:val="004500A2"/>
    <w:rsid w:val="004A0C6A"/>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AB51D6"/>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11B97"/>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c26606e3bc1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11B97"/>
    <w:pPr>
      <w:spacing w:line="240" w:lineRule="auto"/>
    </w:pPr>
    <w:rPr>
      <w:sz w:val="20"/>
      <w:szCs w:val="20"/>
    </w:rPr>
  </w:style>
  <w:style w:type="character" w:customStyle="1" w:styleId="FootnoteTextChar">
    <w:name w:val="Footnote Text Char"/>
    <w:basedOn w:val="DefaultParagraphFont"/>
    <w:link w:val="FootnoteText"/>
    <w:rsid w:val="00E11B97"/>
    <w:rPr>
      <w:rFonts w:ascii="Arial" w:eastAsia="Times New Roman" w:hAnsi="Arial" w:cs="Latha"/>
      <w:lang w:val="en-US" w:eastAsia="en-US" w:bidi="ta-IN"/>
    </w:rPr>
  </w:style>
  <w:style w:type="character" w:styleId="FootnoteReference">
    <w:name w:val="footnote reference"/>
    <w:basedOn w:val="DefaultParagraphFont"/>
    <w:rsid w:val="00E11B97"/>
    <w:rPr>
      <w:vertAlign w:val="superscript"/>
    </w:rPr>
  </w:style>
  <w:style w:type="paragraph" w:styleId="EndnoteText">
    <w:name w:val="endnote text"/>
    <w:basedOn w:val="Normal"/>
    <w:link w:val="EndnoteTextChar"/>
    <w:rsid w:val="00E11B97"/>
    <w:pPr>
      <w:spacing w:line="240" w:lineRule="auto"/>
    </w:pPr>
    <w:rPr>
      <w:sz w:val="20"/>
      <w:szCs w:val="20"/>
    </w:rPr>
  </w:style>
  <w:style w:type="character" w:customStyle="1" w:styleId="EndnoteTextChar">
    <w:name w:val="Endnote Text Char"/>
    <w:basedOn w:val="DefaultParagraphFont"/>
    <w:link w:val="EndnoteText"/>
    <w:rsid w:val="00E11B97"/>
    <w:rPr>
      <w:rFonts w:ascii="Arial" w:eastAsia="Times New Roman" w:hAnsi="Arial" w:cs="Latha"/>
      <w:lang w:val="en-US" w:eastAsia="en-US" w:bidi="ta-IN"/>
    </w:rPr>
  </w:style>
  <w:style w:type="character" w:styleId="EndnoteReference">
    <w:name w:val="endnote reference"/>
    <w:basedOn w:val="DefaultParagraphFont"/>
    <w:rsid w:val="00E11B9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11B97"/>
    <w:pPr>
      <w:spacing w:line="240" w:lineRule="auto"/>
    </w:pPr>
    <w:rPr>
      <w:sz w:val="20"/>
      <w:szCs w:val="20"/>
    </w:rPr>
  </w:style>
  <w:style w:type="character" w:customStyle="1" w:styleId="FootnoteTextChar">
    <w:name w:val="Footnote Text Char"/>
    <w:basedOn w:val="DefaultParagraphFont"/>
    <w:link w:val="FootnoteText"/>
    <w:rsid w:val="00E11B97"/>
    <w:rPr>
      <w:rFonts w:ascii="Arial" w:eastAsia="Times New Roman" w:hAnsi="Arial" w:cs="Latha"/>
      <w:lang w:val="en-US" w:eastAsia="en-US" w:bidi="ta-IN"/>
    </w:rPr>
  </w:style>
  <w:style w:type="character" w:styleId="FootnoteReference">
    <w:name w:val="footnote reference"/>
    <w:basedOn w:val="DefaultParagraphFont"/>
    <w:rsid w:val="00E11B97"/>
    <w:rPr>
      <w:vertAlign w:val="superscript"/>
    </w:rPr>
  </w:style>
  <w:style w:type="paragraph" w:styleId="EndnoteText">
    <w:name w:val="endnote text"/>
    <w:basedOn w:val="Normal"/>
    <w:link w:val="EndnoteTextChar"/>
    <w:rsid w:val="00E11B97"/>
    <w:pPr>
      <w:spacing w:line="240" w:lineRule="auto"/>
    </w:pPr>
    <w:rPr>
      <w:sz w:val="20"/>
      <w:szCs w:val="20"/>
    </w:rPr>
  </w:style>
  <w:style w:type="character" w:customStyle="1" w:styleId="EndnoteTextChar">
    <w:name w:val="Endnote Text Char"/>
    <w:basedOn w:val="DefaultParagraphFont"/>
    <w:link w:val="EndnoteText"/>
    <w:rsid w:val="00E11B97"/>
    <w:rPr>
      <w:rFonts w:ascii="Arial" w:eastAsia="Times New Roman" w:hAnsi="Arial" w:cs="Latha"/>
      <w:lang w:val="en-US" w:eastAsia="en-US" w:bidi="ta-IN"/>
    </w:rPr>
  </w:style>
  <w:style w:type="character" w:styleId="EndnoteReference">
    <w:name w:val="endnote reference"/>
    <w:basedOn w:val="DefaultParagraphFont"/>
    <w:rsid w:val="00E11B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c26606e3bc146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1018</ap:Words>
  <ap:Characters>4329</ap:Characters>
  <ap:Application>Microsoft Office Word</ap:Application>
  <ap:DocSecurity>0</ap:DocSecurity>
  <ap:Lines>69</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5335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31</dc:title>
  <dc:subject/>
  <dc:creator>David Waterson</dc:creator>
  <cp:keywords/>
  <dc:description/>
  <cp:lastModifiedBy>David Waterson</cp:lastModifiedBy>
  <cp:revision>3</cp:revision>
  <dcterms:created xsi:type="dcterms:W3CDTF">2019-08-04T14:33:00Z</dcterms:created>
  <dcterms:modified xsi:type="dcterms:W3CDTF">2019-08-04T14:34:00Z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31.docx</vt:lpwstr>
  </property>
  <property fmtid="{D5CDD505-2E9C-101B-9397-08002B2CF9AE}" pid="9" name="_TranslationDocumentId">
    <vt:i4>19514</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5031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31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