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4798E" w:rsidRDefault="00AF090F">
      <w:bookmarkStart w:id="0" w:name="_GoBack"/>
      <w:bookmarkEnd w:id="0"/>
      <w:r>
        <w:t xml:space="preserve">Timeline – Canadian Citizenship and </w:t>
      </w:r>
      <w:proofErr w:type="spellStart"/>
      <w:r>
        <w:t>Franchisement</w:t>
      </w:r>
      <w:proofErr w:type="spellEnd"/>
    </w:p>
    <w:p w:rsidR="00AF090F" w:rsidRDefault="00AF090F"/>
    <w:tbl>
      <w:tblPr>
        <w:tblStyle w:val="TableGrid"/>
        <w:tblW w:w="0" w:type="auto"/>
        <w:tblLook w:val="04A0" w:firstRow="1" w:lastRow="0" w:firstColumn="1" w:lastColumn="0" w:noHBand="0" w:noVBand="1"/>
      </w:tblPr>
      <w:tblGrid>
        <w:gridCol w:w="1505"/>
        <w:gridCol w:w="7845"/>
      </w:tblGrid>
      <w:tr w:rsidR="00AF090F" w:rsidTr="00AF090F">
        <w:tc>
          <w:tcPr>
            <w:tcW w:w="1345" w:type="dxa"/>
          </w:tcPr>
          <w:p w:rsidR="00AF090F" w:rsidRDefault="00AF090F">
            <w:r>
              <w:t>Pre-Contact</w:t>
            </w:r>
          </w:p>
        </w:tc>
        <w:tc>
          <w:tcPr>
            <w:tcW w:w="8005" w:type="dxa"/>
          </w:tcPr>
          <w:p w:rsidR="00AF090F" w:rsidRDefault="00AF090F">
            <w:r>
              <w:t xml:space="preserve">Aboriginal social organization and leadership included chiefs, elders, clans, councils (ex: Mi’kmaq grand council) and, depending on the Nation, leadership was passed through either the female or male bloodline. </w:t>
            </w:r>
          </w:p>
        </w:tc>
      </w:tr>
      <w:tr w:rsidR="00AF090F" w:rsidTr="00AF090F">
        <w:tc>
          <w:tcPr>
            <w:tcW w:w="1345" w:type="dxa"/>
          </w:tcPr>
          <w:p w:rsidR="00AF090F" w:rsidRDefault="00AF090F">
            <w:r>
              <w:t xml:space="preserve">Pre-Confederation </w:t>
            </w:r>
          </w:p>
        </w:tc>
        <w:tc>
          <w:tcPr>
            <w:tcW w:w="8005" w:type="dxa"/>
          </w:tcPr>
          <w:p w:rsidR="00AF090F" w:rsidRDefault="00AF090F">
            <w:r>
              <w:t xml:space="preserve">Male, protestant property owners were the only colonists who could vote. This eliminated poor people who could not own property. </w:t>
            </w:r>
          </w:p>
          <w:p w:rsidR="00AF090F" w:rsidRDefault="00AF090F">
            <w:r>
              <w:t>In 1763 the Quebec Act allowed Catholics in Lower Canada to vote.</w:t>
            </w:r>
          </w:p>
          <w:p w:rsidR="00AF090F" w:rsidRDefault="00AF090F">
            <w:r>
              <w:t xml:space="preserve">Interestingly, in Lower Canada (Quebec) and NS, some </w:t>
            </w:r>
            <w:r w:rsidR="00FA2CA4">
              <w:t xml:space="preserve">single </w:t>
            </w:r>
            <w:r>
              <w:t>women voted in the early 1800</w:t>
            </w:r>
            <w:r w:rsidR="00FA2CA4">
              <w:t>s as they met the property laws (until about 1834)</w:t>
            </w:r>
          </w:p>
          <w:p w:rsidR="00FA2CA4" w:rsidRDefault="00FA2CA4">
            <w:r>
              <w:t>When women married, any property became their husband’s</w:t>
            </w:r>
          </w:p>
        </w:tc>
      </w:tr>
      <w:tr w:rsidR="00FA2CA4" w:rsidTr="00AF090F">
        <w:tc>
          <w:tcPr>
            <w:tcW w:w="1345" w:type="dxa"/>
          </w:tcPr>
          <w:p w:rsidR="00FA2CA4" w:rsidRDefault="00FA2CA4"/>
        </w:tc>
        <w:tc>
          <w:tcPr>
            <w:tcW w:w="8005" w:type="dxa"/>
          </w:tcPr>
          <w:p w:rsidR="00FA2CA4" w:rsidRDefault="00FA2CA4"/>
        </w:tc>
      </w:tr>
      <w:tr w:rsidR="00AF090F" w:rsidTr="00AF090F">
        <w:tc>
          <w:tcPr>
            <w:tcW w:w="1345" w:type="dxa"/>
          </w:tcPr>
          <w:p w:rsidR="00AF090F" w:rsidRDefault="00AF090F">
            <w:r>
              <w:t>1868</w:t>
            </w:r>
          </w:p>
        </w:tc>
        <w:tc>
          <w:tcPr>
            <w:tcW w:w="8005" w:type="dxa"/>
          </w:tcPr>
          <w:p w:rsidR="00AF090F" w:rsidRDefault="00AF090F">
            <w:r>
              <w:t>With Confederation (1867) Canadian citizens were still actually British Subjects (there was no such thing as “Canadian Citizenship” yet)</w:t>
            </w:r>
          </w:p>
          <w:p w:rsidR="00FA2CA4" w:rsidRDefault="00FA2CA4">
            <w:r>
              <w:t>Men over 21</w:t>
            </w:r>
            <w:r w:rsidR="001C5F26">
              <w:t xml:space="preserve"> who were “naturalized” (</w:t>
            </w:r>
            <w:proofErr w:type="spellStart"/>
            <w:r w:rsidR="001C5F26">
              <w:t>ie</w:t>
            </w:r>
            <w:proofErr w:type="spellEnd"/>
            <w:r w:rsidR="001C5F26">
              <w:t xml:space="preserve"> British subjects) </w:t>
            </w:r>
            <w:r>
              <w:t>with $4000 (?) in property could vote.</w:t>
            </w:r>
          </w:p>
          <w:p w:rsidR="00FA2CA4" w:rsidRDefault="00FA2CA4">
            <w:r>
              <w:t>Chinses-Canadians were not allowed to vote</w:t>
            </w:r>
          </w:p>
          <w:p w:rsidR="00AF090F" w:rsidRDefault="00AF090F">
            <w:r>
              <w:t xml:space="preserve">Aboriginals had </w:t>
            </w:r>
            <w:r w:rsidR="00FA2CA4">
              <w:t>the right to vote on condition they gave up their treaty rights and Indian status and become “naturalized”</w:t>
            </w:r>
          </w:p>
          <w:p w:rsidR="001C5F26" w:rsidRDefault="001C5F26">
            <w:r>
              <w:t>Many professionals including judges, court officials and teachers were expected to abstain from voting in some areas of Canada.</w:t>
            </w:r>
          </w:p>
        </w:tc>
      </w:tr>
      <w:tr w:rsidR="001C5F26" w:rsidTr="00AF090F">
        <w:tc>
          <w:tcPr>
            <w:tcW w:w="1345" w:type="dxa"/>
          </w:tcPr>
          <w:p w:rsidR="001C5F26" w:rsidRDefault="001C5F26"/>
        </w:tc>
        <w:tc>
          <w:tcPr>
            <w:tcW w:w="8005" w:type="dxa"/>
          </w:tcPr>
          <w:p w:rsidR="001C5F26" w:rsidRDefault="001C5F26"/>
        </w:tc>
      </w:tr>
      <w:tr w:rsidR="00AF090F" w:rsidTr="00AF090F">
        <w:tc>
          <w:tcPr>
            <w:tcW w:w="1345" w:type="dxa"/>
          </w:tcPr>
          <w:p w:rsidR="00AF090F" w:rsidRDefault="00FA2CA4">
            <w:r>
              <w:t>1916</w:t>
            </w:r>
          </w:p>
        </w:tc>
        <w:tc>
          <w:tcPr>
            <w:tcW w:w="8005" w:type="dxa"/>
          </w:tcPr>
          <w:p w:rsidR="00AF090F" w:rsidRDefault="00FA2CA4">
            <w:r>
              <w:t>By 1916, most men over 21 in Canada had the right to vote. Property laws in some provinces made this impossible for some still. Women, aboriginals, racial minorities and some religious groups were not allowed to vote</w:t>
            </w:r>
          </w:p>
          <w:p w:rsidR="00FA2CA4" w:rsidRDefault="00FA2CA4">
            <w:r>
              <w:t xml:space="preserve">Asian-Canadians were not allowed to vote in BC and Saskatchewan provincial or federal elections. </w:t>
            </w:r>
          </w:p>
        </w:tc>
      </w:tr>
      <w:tr w:rsidR="00AF090F" w:rsidTr="00AF090F">
        <w:tc>
          <w:tcPr>
            <w:tcW w:w="1345" w:type="dxa"/>
          </w:tcPr>
          <w:p w:rsidR="00AF090F" w:rsidRDefault="00FA2CA4">
            <w:r>
              <w:t>1917</w:t>
            </w:r>
          </w:p>
        </w:tc>
        <w:tc>
          <w:tcPr>
            <w:tcW w:w="8005" w:type="dxa"/>
          </w:tcPr>
          <w:p w:rsidR="00AF090F" w:rsidRDefault="00FA2CA4">
            <w:r>
              <w:t>The Military Voters Act and the Wartime Elections Act allowed some Aboriginal men (military) as well as women (wives/mothers  of military) to vote.</w:t>
            </w:r>
          </w:p>
        </w:tc>
      </w:tr>
      <w:tr w:rsidR="00AF090F" w:rsidTr="00AF090F">
        <w:tc>
          <w:tcPr>
            <w:tcW w:w="1345" w:type="dxa"/>
          </w:tcPr>
          <w:p w:rsidR="00AF090F" w:rsidRDefault="00FA2CA4">
            <w:r>
              <w:t>1919</w:t>
            </w:r>
          </w:p>
        </w:tc>
        <w:tc>
          <w:tcPr>
            <w:tcW w:w="8005" w:type="dxa"/>
          </w:tcPr>
          <w:p w:rsidR="00AF090F" w:rsidRDefault="00FA2CA4">
            <w:r>
              <w:t xml:space="preserve">Women given federal </w:t>
            </w:r>
            <w:proofErr w:type="spellStart"/>
            <w:r>
              <w:t>franchisement</w:t>
            </w:r>
            <w:proofErr w:type="spellEnd"/>
            <w:r w:rsidR="002B35F5">
              <w:t xml:space="preserve"> and the right to be elected to political office.</w:t>
            </w:r>
          </w:p>
        </w:tc>
      </w:tr>
      <w:tr w:rsidR="00AF090F" w:rsidTr="00AF090F">
        <w:tc>
          <w:tcPr>
            <w:tcW w:w="1345" w:type="dxa"/>
          </w:tcPr>
          <w:p w:rsidR="00AF090F" w:rsidRDefault="002B35F5">
            <w:r>
              <w:t>1929</w:t>
            </w:r>
          </w:p>
        </w:tc>
        <w:tc>
          <w:tcPr>
            <w:tcW w:w="8005" w:type="dxa"/>
          </w:tcPr>
          <w:p w:rsidR="00AF090F" w:rsidRDefault="002B35F5">
            <w:r>
              <w:t>Persons Case – Women declared “persons’ under the law. Prior to this, certain rights were only available to certain persons and a woman wasn’t considered a person.</w:t>
            </w:r>
          </w:p>
        </w:tc>
      </w:tr>
      <w:tr w:rsidR="00AF090F" w:rsidTr="00AF090F">
        <w:tc>
          <w:tcPr>
            <w:tcW w:w="1345" w:type="dxa"/>
          </w:tcPr>
          <w:p w:rsidR="00AF090F" w:rsidRDefault="001C5F26">
            <w:r>
              <w:t>1947</w:t>
            </w:r>
          </w:p>
        </w:tc>
        <w:tc>
          <w:tcPr>
            <w:tcW w:w="8005" w:type="dxa"/>
          </w:tcPr>
          <w:p w:rsidR="00AF090F" w:rsidRDefault="001C5F26">
            <w:r>
              <w:t>Citizenship Act (1946) made British subjects in Canada now Canadian Citizens (different passports)</w:t>
            </w:r>
          </w:p>
          <w:p w:rsidR="001C5F26" w:rsidRDefault="001C5F26">
            <w:r>
              <w:t>The first official Canadian Citizen was Prime Minister William Lyon MacKenzie King</w:t>
            </w:r>
          </w:p>
          <w:p w:rsidR="001C5F26" w:rsidRDefault="001C5F26">
            <w:r>
              <w:t>Women were given ownership of their own citizenship, which previously had to be changed to whatever her husband’s citizenship was upon marriage.</w:t>
            </w:r>
          </w:p>
          <w:p w:rsidR="00CB2DCA" w:rsidRDefault="00CB2DCA">
            <w:r>
              <w:t>Chinese- and South-Asian Canadians granted the right to vote</w:t>
            </w:r>
          </w:p>
          <w:p w:rsidR="001C5F26" w:rsidRDefault="001C5F26"/>
        </w:tc>
      </w:tr>
      <w:tr w:rsidR="00AF090F" w:rsidTr="00AF090F">
        <w:tc>
          <w:tcPr>
            <w:tcW w:w="1345" w:type="dxa"/>
          </w:tcPr>
          <w:p w:rsidR="00AF090F" w:rsidRDefault="001C5F26">
            <w:r>
              <w:t>1949</w:t>
            </w:r>
          </w:p>
        </w:tc>
        <w:tc>
          <w:tcPr>
            <w:tcW w:w="8005" w:type="dxa"/>
          </w:tcPr>
          <w:p w:rsidR="00AF090F" w:rsidRDefault="001C5F26">
            <w:r>
              <w:t>When Newfoundland entered Confederation, its British subjects became Canadian Citizens automatically</w:t>
            </w:r>
          </w:p>
          <w:p w:rsidR="00CB2DCA" w:rsidRDefault="00CB2DCA">
            <w:r>
              <w:t>Japanese-Canadians granted the right to vote</w:t>
            </w:r>
          </w:p>
          <w:p w:rsidR="001C5F26" w:rsidRDefault="001C5F26"/>
        </w:tc>
      </w:tr>
      <w:tr w:rsidR="001C5F26" w:rsidTr="00AF090F">
        <w:tc>
          <w:tcPr>
            <w:tcW w:w="1345" w:type="dxa"/>
          </w:tcPr>
          <w:p w:rsidR="001C5F26" w:rsidRDefault="001C5F26">
            <w:r>
              <w:t>1956</w:t>
            </w:r>
          </w:p>
        </w:tc>
        <w:tc>
          <w:tcPr>
            <w:tcW w:w="8005" w:type="dxa"/>
          </w:tcPr>
          <w:p w:rsidR="001C5F26" w:rsidRDefault="001C5F26">
            <w:r>
              <w:t>Status Indians and “Eskimos” were granted Canadian citizenship. Prior to this they had been “wards of the crown” (</w:t>
            </w:r>
            <w:r w:rsidR="00CB2DCA">
              <w:t>under the legal guardianship of the government)</w:t>
            </w:r>
          </w:p>
          <w:p w:rsidR="00CB2DCA" w:rsidRDefault="00CB2DCA"/>
        </w:tc>
      </w:tr>
      <w:tr w:rsidR="001C5F26" w:rsidTr="00AF090F">
        <w:tc>
          <w:tcPr>
            <w:tcW w:w="1345" w:type="dxa"/>
          </w:tcPr>
          <w:p w:rsidR="001C5F26" w:rsidRDefault="00CB2DCA">
            <w:r>
              <w:lastRenderedPageBreak/>
              <w:t>1960</w:t>
            </w:r>
          </w:p>
        </w:tc>
        <w:tc>
          <w:tcPr>
            <w:tcW w:w="8005" w:type="dxa"/>
          </w:tcPr>
          <w:p w:rsidR="001C5F26" w:rsidRDefault="00CB2DCA">
            <w:r>
              <w:t>Aboriginal Canadians given unconditional right to vote (without having to give up treaty rights)</w:t>
            </w:r>
          </w:p>
        </w:tc>
      </w:tr>
      <w:tr w:rsidR="00CB2DCA" w:rsidTr="00AF090F">
        <w:tc>
          <w:tcPr>
            <w:tcW w:w="1345" w:type="dxa"/>
          </w:tcPr>
          <w:p w:rsidR="00CB2DCA" w:rsidRDefault="00CB2DCA">
            <w:r>
              <w:t>1977</w:t>
            </w:r>
          </w:p>
        </w:tc>
        <w:tc>
          <w:tcPr>
            <w:tcW w:w="8005" w:type="dxa"/>
          </w:tcPr>
          <w:p w:rsidR="00CB2DCA" w:rsidRDefault="00CB2DCA">
            <w:r>
              <w:t>New, non-British immigrants were no longer considered “aliens” which made their path to Canadian Citizenship more equitable</w:t>
            </w:r>
          </w:p>
          <w:p w:rsidR="00CB2DCA" w:rsidRDefault="00CB2DCA">
            <w:r>
              <w:t>Dual citizenship was permitted</w:t>
            </w:r>
          </w:p>
        </w:tc>
      </w:tr>
      <w:tr w:rsidR="001C5F26" w:rsidTr="00AF090F">
        <w:tc>
          <w:tcPr>
            <w:tcW w:w="1345" w:type="dxa"/>
          </w:tcPr>
          <w:p w:rsidR="001C5F26" w:rsidRDefault="00CB2DCA">
            <w:r>
              <w:t>1982</w:t>
            </w:r>
          </w:p>
        </w:tc>
        <w:tc>
          <w:tcPr>
            <w:tcW w:w="8005" w:type="dxa"/>
          </w:tcPr>
          <w:p w:rsidR="001C5F26" w:rsidRDefault="00CB2DCA">
            <w:r>
              <w:t>Citizens’ Rights became guaranteed and protected in the Constitution Act</w:t>
            </w:r>
          </w:p>
          <w:p w:rsidR="00CB2DCA" w:rsidRDefault="00CB2DCA"/>
        </w:tc>
      </w:tr>
      <w:tr w:rsidR="001C5F26" w:rsidTr="00AF090F">
        <w:tc>
          <w:tcPr>
            <w:tcW w:w="1345" w:type="dxa"/>
          </w:tcPr>
          <w:p w:rsidR="001C5F26" w:rsidRDefault="00CB2DCA">
            <w:r>
              <w:t>2009</w:t>
            </w:r>
          </w:p>
        </w:tc>
        <w:tc>
          <w:tcPr>
            <w:tcW w:w="8005" w:type="dxa"/>
          </w:tcPr>
          <w:p w:rsidR="001C5F26" w:rsidRDefault="00CB2DCA">
            <w:r>
              <w:t>Children adopted from another country by Canadian parents are granted citizenship immediately upon adoption.</w:t>
            </w:r>
          </w:p>
          <w:p w:rsidR="00CB2DCA" w:rsidRDefault="00CB2DCA">
            <w:r>
              <w:t>New laws make it easier for the government to revoke Canadian citizenship for security reason.</w:t>
            </w:r>
          </w:p>
        </w:tc>
      </w:tr>
      <w:tr w:rsidR="00CB2DCA" w:rsidTr="00AF090F">
        <w:tc>
          <w:tcPr>
            <w:tcW w:w="1345" w:type="dxa"/>
          </w:tcPr>
          <w:p w:rsidR="00CB2DCA" w:rsidRDefault="00CB2DCA">
            <w:r>
              <w:t>2016</w:t>
            </w:r>
          </w:p>
        </w:tc>
        <w:tc>
          <w:tcPr>
            <w:tcW w:w="8005" w:type="dxa"/>
          </w:tcPr>
          <w:p w:rsidR="00CB2DCA" w:rsidRDefault="00CB2DCA"/>
        </w:tc>
      </w:tr>
    </w:tbl>
    <w:p w:rsidR="00AF090F" w:rsidRDefault="00AF090F"/>
    <w:sectPr w:rsidR="00AF09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090F"/>
    <w:rsid w:val="001C5F26"/>
    <w:rsid w:val="002B35F5"/>
    <w:rsid w:val="0044798E"/>
    <w:rsid w:val="00AF090F"/>
    <w:rsid w:val="00CB2DCA"/>
    <w:rsid w:val="00F5687B"/>
    <w:rsid w:val="00FA2C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D888D6D-12A5-429E-8058-4C3D1F0FC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F09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483</Words>
  <Characters>2758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Driscoll, Wendy A</dc:creator>
  <cp:keywords/>
  <dc:description/>
  <cp:lastModifiedBy>Driscoll, Wendy A</cp:lastModifiedBy>
  <cp:revision>2</cp:revision>
  <dcterms:created xsi:type="dcterms:W3CDTF">2017-09-04T13:33:00Z</dcterms:created>
  <dcterms:modified xsi:type="dcterms:W3CDTF">2017-09-04T13:33:00Z</dcterms:modified>
</cp:coreProperties>
</file>