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85995" w14:textId="542B8887" w:rsidR="003B72D5" w:rsidRDefault="00F2119A" w:rsidP="00983F70">
      <w:pPr>
        <w:pStyle w:val="Heading1"/>
      </w:pPr>
      <w:r>
        <w:t>Purpose of Document</w:t>
      </w:r>
    </w:p>
    <w:p w14:paraId="1420F091" w14:textId="7FE2E304" w:rsidR="00305309" w:rsidRPr="006848FD" w:rsidRDefault="00F2119A" w:rsidP="00305309">
      <w:pPr>
        <w:pStyle w:val="CommentText"/>
        <w:rPr>
          <w:rFonts w:ascii="Lexend Deca" w:hAnsi="Lexend Deca"/>
          <w:sz w:val="23"/>
          <w:szCs w:val="23"/>
        </w:rPr>
      </w:pPr>
      <w:bookmarkStart w:id="0" w:name="_Hlk80011029"/>
      <w:r w:rsidRPr="006848FD">
        <w:rPr>
          <w:rFonts w:ascii="Lexend Deca" w:eastAsia="Lexend Deca" w:hAnsi="Lexend Deca" w:cs="Lexend Deca"/>
          <w:sz w:val="23"/>
          <w:szCs w:val="23"/>
        </w:rPr>
        <w:t>This document provide</w:t>
      </w:r>
      <w:r w:rsidR="00B927E1" w:rsidRPr="006848FD">
        <w:rPr>
          <w:rFonts w:ascii="Lexend Deca" w:eastAsia="Lexend Deca" w:hAnsi="Lexend Deca" w:cs="Lexend Deca"/>
          <w:sz w:val="23"/>
          <w:szCs w:val="23"/>
        </w:rPr>
        <w:t>s</w:t>
      </w:r>
      <w:r w:rsidR="00B20014" w:rsidRPr="006848FD">
        <w:rPr>
          <w:rFonts w:ascii="Lexend Deca" w:eastAsia="Lexend Deca" w:hAnsi="Lexend Deca" w:cs="Lexend Deca"/>
          <w:sz w:val="23"/>
          <w:szCs w:val="23"/>
        </w:rPr>
        <w:t xml:space="preserve"> helpful information that teachers may refer to when speaking with families around the importance of their children’s participation in sexual health education. </w:t>
      </w:r>
      <w:r w:rsidR="00372A44" w:rsidRPr="005200BA">
        <w:rPr>
          <w:rFonts w:asciiTheme="minorHAnsi" w:eastAsia="Lexend Deca" w:hAnsiTheme="minorHAnsi" w:cstheme="minorHAnsi"/>
          <w:sz w:val="23"/>
          <w:szCs w:val="23"/>
        </w:rPr>
        <w:t>It is important to communicate sexual health concepts that will be covered over the course of the year with all families early in the school year, so they may ask questions if they have any.</w:t>
      </w:r>
      <w:r w:rsidR="00372A44">
        <w:rPr>
          <w:rFonts w:ascii="Lexend Deca" w:eastAsia="Lexend Deca" w:hAnsi="Lexend Deca" w:cs="Lexend Deca"/>
          <w:sz w:val="23"/>
          <w:szCs w:val="23"/>
        </w:rPr>
        <w:t xml:space="preserve"> </w:t>
      </w:r>
      <w:r w:rsidR="00305309" w:rsidRPr="006848FD">
        <w:rPr>
          <w:rFonts w:ascii="Lexend Deca" w:hAnsi="Lexend Deca"/>
          <w:sz w:val="23"/>
          <w:szCs w:val="23"/>
        </w:rPr>
        <w:t xml:space="preserve">When discussing </w:t>
      </w:r>
      <w:r w:rsidR="00372A44">
        <w:rPr>
          <w:rFonts w:ascii="Lexend Deca" w:hAnsi="Lexend Deca"/>
          <w:color w:val="000000" w:themeColor="text1"/>
          <w:sz w:val="23"/>
          <w:szCs w:val="23"/>
        </w:rPr>
        <w:t xml:space="preserve">sexual health education with </w:t>
      </w:r>
      <w:r w:rsidR="00305309" w:rsidRPr="006848FD">
        <w:rPr>
          <w:rFonts w:ascii="Lexend Deca" w:hAnsi="Lexend Deca"/>
          <w:color w:val="000000" w:themeColor="text1"/>
          <w:sz w:val="23"/>
          <w:szCs w:val="23"/>
        </w:rPr>
        <w:t>newcomer families, it may help to have an interpreter present, so newcomer families can better understand the information.</w:t>
      </w:r>
      <w:r w:rsidR="00372A44">
        <w:rPr>
          <w:rFonts w:ascii="Lexend Deca" w:hAnsi="Lexend Deca"/>
          <w:color w:val="000000" w:themeColor="text1"/>
          <w:sz w:val="23"/>
          <w:szCs w:val="23"/>
        </w:rPr>
        <w:t xml:space="preserve"> </w:t>
      </w:r>
      <w:r w:rsidR="00372A44" w:rsidRPr="006848FD">
        <w:rPr>
          <w:rFonts w:ascii="Lexend Deca" w:eastAsia="Lexend Deca" w:hAnsi="Lexend Deca" w:cs="Lexend Deca"/>
          <w:sz w:val="23"/>
          <w:szCs w:val="23"/>
        </w:rPr>
        <w:t>This is not meant to be a hand-out for families.</w:t>
      </w:r>
    </w:p>
    <w:p w14:paraId="7765A1CE" w14:textId="4EB99FF3" w:rsidR="00F2119A" w:rsidRPr="006848FD" w:rsidRDefault="00F2119A" w:rsidP="00B20014">
      <w:pPr>
        <w:pStyle w:val="CommentText"/>
        <w:rPr>
          <w:rFonts w:ascii="Lexend Deca" w:eastAsia="Lexend Deca" w:hAnsi="Lexend Deca" w:cs="Lexend Deca"/>
          <w:sz w:val="23"/>
          <w:szCs w:val="23"/>
        </w:rPr>
      </w:pPr>
    </w:p>
    <w:bookmarkEnd w:id="0"/>
    <w:p w14:paraId="17500F94" w14:textId="77777777" w:rsidR="00F2119A" w:rsidRPr="006848FD" w:rsidRDefault="00F2119A" w:rsidP="00F2119A">
      <w:pPr>
        <w:pStyle w:val="Heading1"/>
      </w:pPr>
      <w:r w:rsidRPr="006848FD">
        <w:t>Background</w:t>
      </w:r>
    </w:p>
    <w:p w14:paraId="53E763A7" w14:textId="48E76B42" w:rsidR="00FD1129" w:rsidRPr="006848FD" w:rsidRDefault="00947D5D" w:rsidP="00FD1129">
      <w:pPr>
        <w:spacing w:before="240"/>
        <w:rPr>
          <w:rFonts w:ascii="Lexend Deca" w:eastAsia="Lexend Deca" w:hAnsi="Lexend Deca" w:cs="Lexend Deca"/>
          <w:sz w:val="23"/>
          <w:szCs w:val="23"/>
        </w:rPr>
      </w:pPr>
      <w:r w:rsidRPr="006848FD">
        <w:rPr>
          <w:rFonts w:ascii="Lexend Deca" w:eastAsia="Lexend Deca" w:hAnsi="Lexend Deca" w:cs="Lexend Deca"/>
          <w:sz w:val="23"/>
          <w:szCs w:val="23"/>
        </w:rPr>
        <w:t>Sexual health education is taught in all public schools throughout Nova Scotia. The curriculum taught in Nova Scotia follows national and international guidelines.</w:t>
      </w:r>
      <w:r w:rsidR="00FD1129" w:rsidRPr="006848FD">
        <w:rPr>
          <w:rFonts w:ascii="Lexend Deca" w:eastAsia="Lexend Deca" w:hAnsi="Lexend Deca" w:cs="Lexend Deca"/>
          <w:sz w:val="23"/>
          <w:szCs w:val="23"/>
        </w:rPr>
        <w:t xml:space="preserve"> Beginning in grade primary and extending through grade 9, sexual health education builds knowledge and skills related to human development, healthy and respectful relationships, positive </w:t>
      </w:r>
      <w:r w:rsidR="00751972" w:rsidRPr="006848FD">
        <w:rPr>
          <w:rFonts w:ascii="Lexend Deca" w:eastAsia="Lexend Deca" w:hAnsi="Lexend Deca" w:cs="Lexend Deca"/>
          <w:sz w:val="23"/>
          <w:szCs w:val="23"/>
        </w:rPr>
        <w:t>self-image,</w:t>
      </w:r>
      <w:r w:rsidR="00FD1129" w:rsidRPr="006848FD">
        <w:rPr>
          <w:rFonts w:ascii="Lexend Deca" w:eastAsia="Lexend Deca" w:hAnsi="Lexend Deca" w:cs="Lexend Deca"/>
          <w:sz w:val="23"/>
          <w:szCs w:val="23"/>
        </w:rPr>
        <w:t xml:space="preserve"> and self-worth, inform</w:t>
      </w:r>
      <w:r w:rsidR="00BE2C56" w:rsidRPr="006848FD">
        <w:rPr>
          <w:rFonts w:ascii="Lexend Deca" w:eastAsia="Lexend Deca" w:hAnsi="Lexend Deca" w:cs="Lexend Deca"/>
          <w:sz w:val="23"/>
          <w:szCs w:val="23"/>
        </w:rPr>
        <w:t>ed</w:t>
      </w:r>
      <w:r w:rsidR="00FD1129" w:rsidRPr="006848FD">
        <w:rPr>
          <w:rFonts w:ascii="Lexend Deca" w:eastAsia="Lexend Deca" w:hAnsi="Lexend Deca" w:cs="Lexend Deca"/>
          <w:sz w:val="23"/>
          <w:szCs w:val="23"/>
        </w:rPr>
        <w:t xml:space="preserve"> decision-making, media literacy, and the prevention of negative sexual health outcomes.</w:t>
      </w:r>
    </w:p>
    <w:p w14:paraId="20DF5CDD" w14:textId="117800E4" w:rsidR="00947D5D" w:rsidRPr="006848FD" w:rsidRDefault="00FD1129" w:rsidP="00947D5D">
      <w:pPr>
        <w:spacing w:before="240"/>
        <w:rPr>
          <w:rFonts w:ascii="Lexend Deca" w:eastAsia="Lexend Deca" w:hAnsi="Lexend Deca" w:cs="Lexend Deca"/>
          <w:sz w:val="23"/>
          <w:szCs w:val="23"/>
        </w:rPr>
      </w:pPr>
      <w:r w:rsidRPr="006848FD">
        <w:rPr>
          <w:rFonts w:ascii="Lexend Deca" w:eastAsia="Lexend Deca" w:hAnsi="Lexend Deca" w:cs="Lexend Deca"/>
          <w:sz w:val="23"/>
          <w:szCs w:val="23"/>
        </w:rPr>
        <w:t xml:space="preserve">One of the goals of sexual health education is to teach personal safety skills. </w:t>
      </w:r>
      <w:r w:rsidR="00947D5D" w:rsidRPr="006848FD">
        <w:rPr>
          <w:rFonts w:ascii="Lexend Deca" w:eastAsia="Lexend Deca" w:hAnsi="Lexend Deca" w:cs="Lexend Deca"/>
          <w:sz w:val="23"/>
          <w:szCs w:val="23"/>
        </w:rPr>
        <w:t xml:space="preserve"> When young people are misinformed or do not feel that they can talk with their families, they may turn to unreliable sources for their information such as friends and social media. This can lead them to make unhealthy and unsafe decisions.</w:t>
      </w:r>
    </w:p>
    <w:p w14:paraId="25536EA8" w14:textId="5431627B" w:rsidR="00947D5D" w:rsidRPr="006848FD" w:rsidRDefault="00947D5D" w:rsidP="00947D5D">
      <w:pPr>
        <w:spacing w:before="240"/>
        <w:rPr>
          <w:rFonts w:ascii="Lexend Deca" w:eastAsia="Lexend Deca" w:hAnsi="Lexend Deca" w:cs="Lexend Deca"/>
          <w:sz w:val="23"/>
          <w:szCs w:val="23"/>
        </w:rPr>
      </w:pPr>
      <w:r w:rsidRPr="006848FD">
        <w:rPr>
          <w:rFonts w:ascii="Lexend Deca" w:eastAsia="Lexend Deca" w:hAnsi="Lexend Deca" w:cs="Lexend Deca"/>
          <w:sz w:val="23"/>
          <w:szCs w:val="23"/>
        </w:rPr>
        <w:t xml:space="preserve">Sexual health education is taught throughout the school year and is </w:t>
      </w:r>
      <w:r w:rsidR="00C33C25" w:rsidRPr="006848FD">
        <w:rPr>
          <w:rFonts w:ascii="Lexend Deca" w:eastAsia="Lexend Deca" w:hAnsi="Lexend Deca" w:cs="Lexend Deca"/>
          <w:sz w:val="23"/>
          <w:szCs w:val="23"/>
        </w:rPr>
        <w:t>not a single event or concentrated with a few classes. Sexual health educati</w:t>
      </w:r>
      <w:r w:rsidR="002C5750" w:rsidRPr="006848FD">
        <w:rPr>
          <w:rFonts w:ascii="Lexend Deca" w:eastAsia="Lexend Deca" w:hAnsi="Lexend Deca" w:cs="Lexend Deca"/>
          <w:sz w:val="23"/>
          <w:szCs w:val="23"/>
        </w:rPr>
        <w:t xml:space="preserve">on concepts are </w:t>
      </w:r>
      <w:r w:rsidRPr="006848FD">
        <w:rPr>
          <w:rFonts w:ascii="Lexend Deca" w:eastAsia="Lexend Deca" w:hAnsi="Lexend Deca" w:cs="Lexend Deca"/>
          <w:sz w:val="23"/>
          <w:szCs w:val="23"/>
        </w:rPr>
        <w:t>connected to other topics in the health education curriculum</w:t>
      </w:r>
      <w:r w:rsidR="00A15F5E" w:rsidRPr="006848FD">
        <w:rPr>
          <w:rFonts w:ascii="Lexend Deca" w:eastAsia="Lexend Deca" w:hAnsi="Lexend Deca" w:cs="Lexend Deca"/>
          <w:sz w:val="23"/>
          <w:szCs w:val="23"/>
        </w:rPr>
        <w:t>,</w:t>
      </w:r>
      <w:r w:rsidRPr="006848FD">
        <w:rPr>
          <w:rFonts w:ascii="Lexend Deca" w:eastAsia="Lexend Deca" w:hAnsi="Lexend Deca" w:cs="Lexend Deca"/>
          <w:sz w:val="23"/>
          <w:szCs w:val="23"/>
        </w:rPr>
        <w:t xml:space="preserve"> like safe and healthy relationships, substance misuse, safe use of technology, and personal safety. At the elementary level, health </w:t>
      </w:r>
      <w:r w:rsidR="00BE2C56" w:rsidRPr="006848FD">
        <w:rPr>
          <w:rFonts w:ascii="Lexend Deca" w:eastAsia="Lexend Deca" w:hAnsi="Lexend Deca" w:cs="Lexend Deca"/>
          <w:sz w:val="23"/>
          <w:szCs w:val="23"/>
        </w:rPr>
        <w:t>education concepts can be</w:t>
      </w:r>
      <w:r w:rsidR="00FD5355" w:rsidRPr="006848FD">
        <w:rPr>
          <w:rFonts w:ascii="Lexend Deca" w:eastAsia="Lexend Deca" w:hAnsi="Lexend Deca" w:cs="Lexend Deca"/>
          <w:sz w:val="23"/>
          <w:szCs w:val="23"/>
        </w:rPr>
        <w:t xml:space="preserve"> </w:t>
      </w:r>
      <w:r w:rsidRPr="006848FD">
        <w:rPr>
          <w:rFonts w:ascii="Lexend Deca" w:eastAsia="Lexend Deca" w:hAnsi="Lexend Deca" w:cs="Lexend Deca"/>
          <w:sz w:val="23"/>
          <w:szCs w:val="23"/>
        </w:rPr>
        <w:t>integrated</w:t>
      </w:r>
      <w:r w:rsidR="0032141D" w:rsidRPr="006848FD">
        <w:rPr>
          <w:rFonts w:ascii="Lexend Deca" w:eastAsia="Lexend Deca" w:hAnsi="Lexend Deca" w:cs="Lexend Deca"/>
          <w:sz w:val="23"/>
          <w:szCs w:val="23"/>
        </w:rPr>
        <w:t xml:space="preserve"> </w:t>
      </w:r>
      <w:r w:rsidR="00BE2C56" w:rsidRPr="006848FD">
        <w:rPr>
          <w:rFonts w:ascii="Lexend Deca" w:eastAsia="Lexend Deca" w:hAnsi="Lexend Deca" w:cs="Lexend Deca"/>
          <w:sz w:val="23"/>
          <w:szCs w:val="23"/>
        </w:rPr>
        <w:t>with</w:t>
      </w:r>
      <w:r w:rsidRPr="006848FD">
        <w:rPr>
          <w:rFonts w:ascii="Lexend Deca" w:eastAsia="Lexend Deca" w:hAnsi="Lexend Deca" w:cs="Lexend Deca"/>
          <w:sz w:val="23"/>
          <w:szCs w:val="23"/>
        </w:rPr>
        <w:t xml:space="preserve"> other subjects</w:t>
      </w:r>
      <w:r w:rsidR="00A15F5E" w:rsidRPr="006848FD">
        <w:rPr>
          <w:rFonts w:ascii="Lexend Deca" w:eastAsia="Lexend Deca" w:hAnsi="Lexend Deca" w:cs="Lexend Deca"/>
          <w:sz w:val="23"/>
          <w:szCs w:val="23"/>
        </w:rPr>
        <w:t>,</w:t>
      </w:r>
      <w:r w:rsidRPr="006848FD">
        <w:rPr>
          <w:rFonts w:ascii="Lexend Deca" w:eastAsia="Lexend Deca" w:hAnsi="Lexend Deca" w:cs="Lexend Deca"/>
          <w:sz w:val="23"/>
          <w:szCs w:val="23"/>
        </w:rPr>
        <w:t xml:space="preserve"> such as English Language Arts, Social Studies and Visual Arts. In grades 7–9, the Healthy Living is</w:t>
      </w:r>
      <w:r w:rsidR="00A15F5E" w:rsidRPr="006848FD">
        <w:rPr>
          <w:rFonts w:ascii="Lexend Deca" w:eastAsia="Lexend Deca" w:hAnsi="Lexend Deca" w:cs="Lexend Deca"/>
          <w:sz w:val="23"/>
          <w:szCs w:val="23"/>
        </w:rPr>
        <w:t xml:space="preserve"> a</w:t>
      </w:r>
      <w:r w:rsidRPr="006848FD">
        <w:rPr>
          <w:rFonts w:ascii="Lexend Deca" w:eastAsia="Lexend Deca" w:hAnsi="Lexend Deca" w:cs="Lexend Deca"/>
          <w:sz w:val="23"/>
          <w:szCs w:val="23"/>
        </w:rPr>
        <w:t xml:space="preserve"> compulsory</w:t>
      </w:r>
      <w:r w:rsidR="00A15F5E" w:rsidRPr="006848FD">
        <w:rPr>
          <w:rFonts w:ascii="Lexend Deca" w:eastAsia="Lexend Deca" w:hAnsi="Lexend Deca" w:cs="Lexend Deca"/>
          <w:sz w:val="23"/>
          <w:szCs w:val="23"/>
        </w:rPr>
        <w:t xml:space="preserve"> course</w:t>
      </w:r>
      <w:r w:rsidRPr="006848FD">
        <w:rPr>
          <w:rFonts w:ascii="Lexend Deca" w:eastAsia="Lexend Deca" w:hAnsi="Lexend Deca" w:cs="Lexend Deca"/>
          <w:sz w:val="23"/>
          <w:szCs w:val="23"/>
        </w:rPr>
        <w:t xml:space="preserve"> for all students.</w:t>
      </w:r>
    </w:p>
    <w:p w14:paraId="5F86BAC0" w14:textId="77777777" w:rsidR="0087074F" w:rsidRPr="006848FD" w:rsidRDefault="0087074F" w:rsidP="0087074F">
      <w:pPr>
        <w:pStyle w:val="Heading1"/>
      </w:pPr>
    </w:p>
    <w:p w14:paraId="7BBDEB70" w14:textId="47AD5445" w:rsidR="00983F70" w:rsidRPr="006848FD" w:rsidRDefault="00947D5D" w:rsidP="0087074F">
      <w:pPr>
        <w:pStyle w:val="Heading1"/>
      </w:pPr>
      <w:r w:rsidRPr="006848FD">
        <w:t>What is taught within the Health Education Curriculum?</w:t>
      </w:r>
    </w:p>
    <w:p w14:paraId="2479CCF5" w14:textId="77777777" w:rsidR="00770217" w:rsidRPr="006848FD" w:rsidRDefault="00770217" w:rsidP="00947D5D">
      <w:pPr>
        <w:rPr>
          <w:b/>
          <w:bCs/>
          <w:color w:val="2F5496" w:themeColor="accent1" w:themeShade="BF"/>
        </w:rPr>
      </w:pPr>
    </w:p>
    <w:p w14:paraId="535BBFB9" w14:textId="74E8DD2C" w:rsidR="00947D5D" w:rsidRPr="006848FD" w:rsidRDefault="00947D5D" w:rsidP="00947D5D">
      <w:pPr>
        <w:rPr>
          <w:b/>
          <w:bCs/>
          <w:color w:val="2F5496" w:themeColor="accent1" w:themeShade="BF"/>
        </w:rPr>
      </w:pPr>
      <w:r w:rsidRPr="006848FD">
        <w:rPr>
          <w:b/>
          <w:bCs/>
          <w:color w:val="2F5496" w:themeColor="accent1" w:themeShade="BF"/>
        </w:rPr>
        <w:t>Grades Primary - 3</w:t>
      </w:r>
    </w:p>
    <w:p w14:paraId="256CFD1B" w14:textId="30288A82" w:rsidR="00770217" w:rsidRPr="006848FD" w:rsidRDefault="00770217" w:rsidP="00770217">
      <w:pPr>
        <w:spacing w:before="240"/>
        <w:rPr>
          <w:rFonts w:ascii="Lexend Deca" w:eastAsia="Lexend Deca" w:hAnsi="Lexend Deca" w:cs="Lexend Deca"/>
          <w:sz w:val="23"/>
          <w:szCs w:val="23"/>
        </w:rPr>
      </w:pPr>
      <w:r w:rsidRPr="006848FD">
        <w:rPr>
          <w:rFonts w:ascii="Lexend Deca" w:eastAsia="Lexend Deca" w:hAnsi="Lexend Deca" w:cs="Lexend Deca"/>
          <w:sz w:val="23"/>
          <w:szCs w:val="23"/>
        </w:rPr>
        <w:t xml:space="preserve">The curriculum helps young learners make informed, safe, and healthy decisions. </w:t>
      </w:r>
      <w:r w:rsidR="001E10D7" w:rsidRPr="006848FD">
        <w:rPr>
          <w:rFonts w:ascii="Lexend Deca" w:eastAsia="Lexend Deca" w:hAnsi="Lexend Deca" w:cs="Lexend Deca"/>
          <w:sz w:val="23"/>
          <w:szCs w:val="23"/>
        </w:rPr>
        <w:t xml:space="preserve">Some of the concepts introduced in these </w:t>
      </w:r>
      <w:r w:rsidRPr="006848FD">
        <w:rPr>
          <w:rFonts w:ascii="Lexend Deca" w:eastAsia="Lexend Deca" w:hAnsi="Lexend Deca" w:cs="Lexend Deca"/>
          <w:sz w:val="23"/>
          <w:szCs w:val="23"/>
        </w:rPr>
        <w:t xml:space="preserve">grade levels include mental health literacy, safe and healthy relationships, poison prevention, injury prevention, chronic </w:t>
      </w:r>
      <w:r w:rsidR="001E10D7" w:rsidRPr="006848FD">
        <w:rPr>
          <w:rFonts w:ascii="Lexend Deca" w:eastAsia="Lexend Deca" w:hAnsi="Lexend Deca" w:cs="Lexend Deca"/>
          <w:sz w:val="23"/>
          <w:szCs w:val="23"/>
        </w:rPr>
        <w:t xml:space="preserve">and communicable </w:t>
      </w:r>
      <w:r w:rsidRPr="006848FD">
        <w:rPr>
          <w:rFonts w:ascii="Lexend Deca" w:eastAsia="Lexend Deca" w:hAnsi="Lexend Deca" w:cs="Lexend Deca"/>
          <w:sz w:val="23"/>
          <w:szCs w:val="23"/>
        </w:rPr>
        <w:t>disease prevention by learning about safe and healthy behaviours.</w:t>
      </w:r>
      <w:r w:rsidR="00BE2C56" w:rsidRPr="006848FD">
        <w:rPr>
          <w:rFonts w:ascii="Lexend Deca" w:eastAsia="Lexend Deca" w:hAnsi="Lexend Deca" w:cs="Lexend Deca"/>
          <w:sz w:val="23"/>
          <w:szCs w:val="23"/>
        </w:rPr>
        <w:t xml:space="preserve"> Empathy, kindness, celebrating diverse families, how to ask for help from safe adults are other important concepts introduced.</w:t>
      </w:r>
    </w:p>
    <w:p w14:paraId="604A81B5" w14:textId="20A5FB5E" w:rsidR="00770217" w:rsidRPr="006848FD" w:rsidRDefault="00770217" w:rsidP="00770217">
      <w:pPr>
        <w:rPr>
          <w:b/>
          <w:bCs/>
          <w:color w:val="2F5496" w:themeColor="accent1" w:themeShade="BF"/>
        </w:rPr>
      </w:pPr>
      <w:r w:rsidRPr="006848FD">
        <w:rPr>
          <w:b/>
          <w:bCs/>
          <w:color w:val="2F5496" w:themeColor="accent1" w:themeShade="BF"/>
        </w:rPr>
        <w:t>Grades 4-6</w:t>
      </w:r>
    </w:p>
    <w:p w14:paraId="4A13454F" w14:textId="584320C9" w:rsidR="00770217" w:rsidRPr="006848FD" w:rsidRDefault="00770217" w:rsidP="00770217">
      <w:pPr>
        <w:spacing w:before="240"/>
        <w:rPr>
          <w:rFonts w:ascii="Lexend Deca" w:eastAsia="Lexend Deca" w:hAnsi="Lexend Deca" w:cs="Lexend Deca"/>
          <w:sz w:val="23"/>
          <w:szCs w:val="23"/>
        </w:rPr>
      </w:pPr>
      <w:r w:rsidRPr="006848FD">
        <w:rPr>
          <w:rFonts w:ascii="Lexend Deca" w:eastAsia="Lexend Deca" w:hAnsi="Lexend Deca" w:cs="Lexend Deca"/>
          <w:sz w:val="23"/>
          <w:szCs w:val="23"/>
        </w:rPr>
        <w:t>In these grades</w:t>
      </w:r>
      <w:r w:rsidR="00A15F5E" w:rsidRPr="006848FD">
        <w:rPr>
          <w:rFonts w:ascii="Lexend Deca" w:eastAsia="Lexend Deca" w:hAnsi="Lexend Deca" w:cs="Lexend Deca"/>
          <w:sz w:val="23"/>
          <w:szCs w:val="23"/>
        </w:rPr>
        <w:t>,</w:t>
      </w:r>
      <w:r w:rsidRPr="006848FD">
        <w:rPr>
          <w:rFonts w:ascii="Lexend Deca" w:eastAsia="Lexend Deca" w:hAnsi="Lexend Deca" w:cs="Lexend Deca"/>
          <w:sz w:val="23"/>
          <w:szCs w:val="23"/>
        </w:rPr>
        <w:t xml:space="preserve"> </w:t>
      </w:r>
      <w:r w:rsidR="00BE2C56" w:rsidRPr="006848FD">
        <w:rPr>
          <w:rFonts w:ascii="Lexend Deca" w:eastAsia="Lexend Deca" w:hAnsi="Lexend Deca" w:cs="Lexend Deca"/>
          <w:sz w:val="23"/>
          <w:szCs w:val="23"/>
        </w:rPr>
        <w:t xml:space="preserve">learners investigate concepts that address </w:t>
      </w:r>
      <w:r w:rsidRPr="006848FD">
        <w:rPr>
          <w:rFonts w:ascii="Lexend Deca" w:eastAsia="Lexend Deca" w:hAnsi="Lexend Deca" w:cs="Lexend Deca"/>
          <w:sz w:val="23"/>
          <w:szCs w:val="23"/>
        </w:rPr>
        <w:t>mental health literacy, safe</w:t>
      </w:r>
      <w:r w:rsidR="001E10D7" w:rsidRPr="006848FD">
        <w:rPr>
          <w:rFonts w:ascii="Lexend Deca" w:eastAsia="Lexend Deca" w:hAnsi="Lexend Deca" w:cs="Lexend Deca"/>
          <w:sz w:val="23"/>
          <w:szCs w:val="23"/>
        </w:rPr>
        <w:t>,</w:t>
      </w:r>
      <w:r w:rsidRPr="006848FD">
        <w:rPr>
          <w:rFonts w:ascii="Lexend Deca" w:eastAsia="Lexend Deca" w:hAnsi="Lexend Deca" w:cs="Lexend Deca"/>
          <w:sz w:val="23"/>
          <w:szCs w:val="23"/>
        </w:rPr>
        <w:t xml:space="preserve"> healthy</w:t>
      </w:r>
      <w:r w:rsidR="001E10D7" w:rsidRPr="006848FD">
        <w:rPr>
          <w:rFonts w:ascii="Lexend Deca" w:eastAsia="Lexend Deca" w:hAnsi="Lexend Deca" w:cs="Lexend Deca"/>
          <w:sz w:val="23"/>
          <w:szCs w:val="23"/>
        </w:rPr>
        <w:t>, and respectful</w:t>
      </w:r>
      <w:r w:rsidRPr="006848FD">
        <w:rPr>
          <w:rFonts w:ascii="Lexend Deca" w:eastAsia="Lexend Deca" w:hAnsi="Lexend Deca" w:cs="Lexend Deca"/>
          <w:sz w:val="23"/>
          <w:szCs w:val="23"/>
        </w:rPr>
        <w:t xml:space="preserve"> relationships, </w:t>
      </w:r>
      <w:r w:rsidR="00BE2C56" w:rsidRPr="006848FD">
        <w:rPr>
          <w:rFonts w:ascii="Lexend Deca" w:eastAsia="Lexend Deca" w:hAnsi="Lexend Deca" w:cs="Lexend Deca"/>
          <w:sz w:val="23"/>
          <w:szCs w:val="23"/>
        </w:rPr>
        <w:t>health and safety around substances,</w:t>
      </w:r>
      <w:r w:rsidRPr="006848FD">
        <w:rPr>
          <w:rFonts w:ascii="Lexend Deca" w:eastAsia="Lexend Deca" w:hAnsi="Lexend Deca" w:cs="Lexend Deca"/>
          <w:sz w:val="23"/>
          <w:szCs w:val="23"/>
        </w:rPr>
        <w:t xml:space="preserve"> injury prevention, </w:t>
      </w:r>
      <w:r w:rsidR="00BE2C56" w:rsidRPr="006848FD">
        <w:rPr>
          <w:rFonts w:ascii="Lexend Deca" w:eastAsia="Lexend Deca" w:hAnsi="Lexend Deca" w:cs="Lexend Deca"/>
          <w:sz w:val="23"/>
          <w:szCs w:val="23"/>
        </w:rPr>
        <w:t xml:space="preserve">puberty, the reproduction system, and reproductive health, </w:t>
      </w:r>
      <w:r w:rsidR="001E10D7" w:rsidRPr="006848FD">
        <w:rPr>
          <w:rFonts w:ascii="Lexend Deca" w:eastAsia="Lexend Deca" w:hAnsi="Lexend Deca" w:cs="Lexend Deca"/>
          <w:sz w:val="23"/>
          <w:szCs w:val="23"/>
        </w:rPr>
        <w:t xml:space="preserve">gender and sexuality, gender equality, </w:t>
      </w:r>
      <w:r w:rsidRPr="006848FD">
        <w:rPr>
          <w:rFonts w:ascii="Lexend Deca" w:eastAsia="Lexend Deca" w:hAnsi="Lexend Deca" w:cs="Lexend Deca"/>
          <w:sz w:val="23"/>
          <w:szCs w:val="23"/>
        </w:rPr>
        <w:t xml:space="preserve">and chronic disease prevention </w:t>
      </w:r>
      <w:r w:rsidR="00BE2C56" w:rsidRPr="006848FD">
        <w:rPr>
          <w:rFonts w:ascii="Lexend Deca" w:eastAsia="Lexend Deca" w:hAnsi="Lexend Deca" w:cs="Lexend Deca"/>
          <w:sz w:val="23"/>
          <w:szCs w:val="23"/>
        </w:rPr>
        <w:t xml:space="preserve">and </w:t>
      </w:r>
      <w:r w:rsidRPr="006848FD">
        <w:rPr>
          <w:rFonts w:ascii="Lexend Deca" w:eastAsia="Lexend Deca" w:hAnsi="Lexend Deca" w:cs="Lexend Deca"/>
          <w:sz w:val="23"/>
          <w:szCs w:val="23"/>
        </w:rPr>
        <w:t>learning about healthy behaviours</w:t>
      </w:r>
      <w:r w:rsidR="00BE2C56" w:rsidRPr="006848FD">
        <w:rPr>
          <w:rFonts w:ascii="Lexend Deca" w:eastAsia="Lexend Deca" w:hAnsi="Lexend Deca" w:cs="Lexend Deca"/>
          <w:sz w:val="23"/>
          <w:szCs w:val="23"/>
        </w:rPr>
        <w:t xml:space="preserve"> such as healthy eating, physical activity, sleep, hygiene, safe and healthy use of technology</w:t>
      </w:r>
      <w:r w:rsidR="00FD5355" w:rsidRPr="006848FD">
        <w:rPr>
          <w:rFonts w:ascii="Lexend Deca" w:eastAsia="Lexend Deca" w:hAnsi="Lexend Deca" w:cs="Lexend Deca"/>
          <w:sz w:val="23"/>
          <w:szCs w:val="23"/>
        </w:rPr>
        <w:t>.</w:t>
      </w:r>
      <w:r w:rsidR="001E10D7" w:rsidRPr="006848FD">
        <w:rPr>
          <w:rFonts w:ascii="Lexend Deca" w:eastAsia="Lexend Deca" w:hAnsi="Lexend Deca" w:cs="Lexend Deca"/>
          <w:sz w:val="23"/>
          <w:szCs w:val="23"/>
        </w:rPr>
        <w:t xml:space="preserve"> </w:t>
      </w:r>
    </w:p>
    <w:p w14:paraId="62F3E66B" w14:textId="46DF7AA8" w:rsidR="00770217" w:rsidRPr="006848FD" w:rsidRDefault="00770217" w:rsidP="00770217">
      <w:pPr>
        <w:rPr>
          <w:b/>
          <w:bCs/>
          <w:color w:val="2F5496" w:themeColor="accent1" w:themeShade="BF"/>
        </w:rPr>
      </w:pPr>
      <w:r w:rsidRPr="006848FD">
        <w:rPr>
          <w:b/>
          <w:bCs/>
          <w:color w:val="2F5496" w:themeColor="accent1" w:themeShade="BF"/>
        </w:rPr>
        <w:t>Grades 7-9</w:t>
      </w:r>
    </w:p>
    <w:p w14:paraId="4897A6AB" w14:textId="224D9BDC" w:rsidR="00770217" w:rsidRPr="006848FD" w:rsidRDefault="00770217" w:rsidP="00770217">
      <w:pPr>
        <w:spacing w:before="240"/>
        <w:rPr>
          <w:rFonts w:ascii="Lexend Deca" w:eastAsia="Lexend Deca" w:hAnsi="Lexend Deca" w:cs="Lexend Deca"/>
          <w:sz w:val="23"/>
          <w:szCs w:val="23"/>
        </w:rPr>
      </w:pPr>
      <w:r w:rsidRPr="006848FD">
        <w:rPr>
          <w:rFonts w:ascii="Lexend Deca" w:eastAsia="Lexend Deca" w:hAnsi="Lexend Deca" w:cs="Lexend Deca"/>
          <w:sz w:val="23"/>
          <w:szCs w:val="23"/>
        </w:rPr>
        <w:t>The curriculum offers all students opportunities to develop life skills by increasing their ability to make safe and informed</w:t>
      </w:r>
      <w:r w:rsidR="007116C9" w:rsidRPr="006848FD">
        <w:rPr>
          <w:rFonts w:ascii="Lexend Deca" w:eastAsia="Lexend Deca" w:hAnsi="Lexend Deca" w:cs="Lexend Deca"/>
          <w:sz w:val="23"/>
          <w:szCs w:val="23"/>
        </w:rPr>
        <w:t xml:space="preserve"> </w:t>
      </w:r>
      <w:r w:rsidRPr="006848FD">
        <w:rPr>
          <w:rFonts w:ascii="Lexend Deca" w:eastAsia="Lexend Deca" w:hAnsi="Lexend Deca" w:cs="Lexend Deca"/>
          <w:sz w:val="23"/>
          <w:szCs w:val="23"/>
        </w:rPr>
        <w:t xml:space="preserve">healthy decisions as they meet the challenges of everyday life. </w:t>
      </w:r>
      <w:r w:rsidR="001E10D7" w:rsidRPr="006848FD">
        <w:rPr>
          <w:rFonts w:ascii="Lexend Deca" w:eastAsia="Lexend Deca" w:hAnsi="Lexend Deca" w:cs="Lexend Deca"/>
          <w:sz w:val="23"/>
          <w:szCs w:val="23"/>
        </w:rPr>
        <w:t>Some of the concepts include</w:t>
      </w:r>
      <w:r w:rsidRPr="006848FD">
        <w:rPr>
          <w:rFonts w:ascii="Lexend Deca" w:eastAsia="Lexend Deca" w:hAnsi="Lexend Deca" w:cs="Lexend Deca"/>
          <w:sz w:val="23"/>
          <w:szCs w:val="23"/>
        </w:rPr>
        <w:t xml:space="preserve"> mental health, safe and healthy relationships, </w:t>
      </w:r>
      <w:r w:rsidR="001E10D7" w:rsidRPr="006848FD">
        <w:rPr>
          <w:rFonts w:ascii="Lexend Deca" w:eastAsia="Lexend Deca" w:hAnsi="Lexend Deca" w:cs="Lexend Deca"/>
          <w:sz w:val="23"/>
          <w:szCs w:val="23"/>
        </w:rPr>
        <w:t xml:space="preserve">puberty, pregnancy and </w:t>
      </w:r>
      <w:r w:rsidR="00FD5355" w:rsidRPr="006848FD">
        <w:rPr>
          <w:rFonts w:ascii="Lexend Deca" w:eastAsia="Lexend Deca" w:hAnsi="Lexend Deca" w:cs="Lexend Deca"/>
          <w:sz w:val="23"/>
          <w:szCs w:val="23"/>
        </w:rPr>
        <w:t>Sexually Transmitted and Blood Borne Infections (</w:t>
      </w:r>
      <w:r w:rsidR="001E10D7" w:rsidRPr="006848FD">
        <w:rPr>
          <w:rFonts w:ascii="Lexend Deca" w:eastAsia="Lexend Deca" w:hAnsi="Lexend Deca" w:cs="Lexend Deca"/>
          <w:sz w:val="23"/>
          <w:szCs w:val="23"/>
        </w:rPr>
        <w:t>STBBI</w:t>
      </w:r>
      <w:r w:rsidR="00FD5355" w:rsidRPr="006848FD">
        <w:rPr>
          <w:rFonts w:ascii="Lexend Deca" w:eastAsia="Lexend Deca" w:hAnsi="Lexend Deca" w:cs="Lexend Deca"/>
          <w:sz w:val="23"/>
          <w:szCs w:val="23"/>
        </w:rPr>
        <w:t>)</w:t>
      </w:r>
      <w:r w:rsidR="001E10D7" w:rsidRPr="006848FD">
        <w:rPr>
          <w:rFonts w:ascii="Lexend Deca" w:eastAsia="Lexend Deca" w:hAnsi="Lexend Deca" w:cs="Lexend Deca"/>
          <w:sz w:val="23"/>
          <w:szCs w:val="23"/>
        </w:rPr>
        <w:t xml:space="preserve"> prevention, </w:t>
      </w:r>
      <w:r w:rsidRPr="006848FD">
        <w:rPr>
          <w:rFonts w:ascii="Lexend Deca" w:eastAsia="Lexend Deca" w:hAnsi="Lexend Deca" w:cs="Lexend Deca"/>
          <w:sz w:val="23"/>
          <w:szCs w:val="23"/>
        </w:rPr>
        <w:t>substance misuse prevention, human rights, communicable and chronic disease prevention, injury prevention</w:t>
      </w:r>
      <w:r w:rsidR="00A15F5E" w:rsidRPr="006848FD">
        <w:rPr>
          <w:rFonts w:ascii="Lexend Deca" w:eastAsia="Lexend Deca" w:hAnsi="Lexend Deca" w:cs="Lexend Deca"/>
          <w:sz w:val="23"/>
          <w:szCs w:val="23"/>
        </w:rPr>
        <w:t>,</w:t>
      </w:r>
      <w:r w:rsidRPr="006848FD">
        <w:rPr>
          <w:rFonts w:ascii="Lexend Deca" w:eastAsia="Lexend Deca" w:hAnsi="Lexend Deca" w:cs="Lexend Deca"/>
          <w:sz w:val="23"/>
          <w:szCs w:val="23"/>
        </w:rPr>
        <w:t xml:space="preserve"> how to stay safe in a workplace</w:t>
      </w:r>
      <w:r w:rsidR="001E10D7" w:rsidRPr="006848FD">
        <w:rPr>
          <w:rFonts w:ascii="Lexend Deca" w:eastAsia="Lexend Deca" w:hAnsi="Lexend Deca" w:cs="Lexend Deca"/>
          <w:sz w:val="23"/>
          <w:szCs w:val="23"/>
        </w:rPr>
        <w:t>, and how to access community health resources</w:t>
      </w:r>
    </w:p>
    <w:p w14:paraId="06715A73" w14:textId="4EB72FDD" w:rsidR="00770217" w:rsidRPr="006848FD" w:rsidRDefault="00770217" w:rsidP="00770217">
      <w:pPr>
        <w:rPr>
          <w:b/>
          <w:bCs/>
          <w:color w:val="2F5496" w:themeColor="accent1" w:themeShade="BF"/>
        </w:rPr>
      </w:pPr>
    </w:p>
    <w:p w14:paraId="64B42280" w14:textId="392BB8A0" w:rsidR="0087074F" w:rsidRPr="006848FD" w:rsidRDefault="0087074F" w:rsidP="0087074F">
      <w:pPr>
        <w:pStyle w:val="Heading1"/>
      </w:pPr>
      <w:r w:rsidRPr="006848FD">
        <w:t>Sexual Health Education: Breaking Down the Myths</w:t>
      </w:r>
    </w:p>
    <w:p w14:paraId="749D8D27" w14:textId="283CDA86" w:rsidR="0087074F" w:rsidRPr="006848FD" w:rsidRDefault="0087074F" w:rsidP="0087074F">
      <w:pPr>
        <w:spacing w:before="240"/>
        <w:rPr>
          <w:rFonts w:ascii="Lexend Deca" w:eastAsia="Lexend Deca" w:hAnsi="Lexend Deca" w:cs="Lexend Deca"/>
          <w:sz w:val="23"/>
          <w:szCs w:val="23"/>
        </w:rPr>
      </w:pPr>
      <w:r w:rsidRPr="006848FD">
        <w:rPr>
          <w:rFonts w:ascii="Lexend Deca" w:eastAsia="Lexend Deca" w:hAnsi="Lexend Deca" w:cs="Lexend Deca"/>
          <w:b/>
          <w:bCs/>
          <w:sz w:val="23"/>
          <w:szCs w:val="23"/>
        </w:rPr>
        <w:t>MYTH:</w:t>
      </w:r>
      <w:r w:rsidRPr="006848FD">
        <w:rPr>
          <w:rFonts w:ascii="Lexend Deca" w:eastAsia="Lexend Deca" w:hAnsi="Lexend Deca" w:cs="Lexend Deca"/>
          <w:sz w:val="23"/>
          <w:szCs w:val="23"/>
        </w:rPr>
        <w:t xml:space="preserve">  Sexual health education encourages youth to be sexually active.</w:t>
      </w:r>
    </w:p>
    <w:p w14:paraId="4EA85417" w14:textId="68D708AE" w:rsidR="0087074F" w:rsidRPr="006848FD" w:rsidRDefault="0087074F" w:rsidP="001F062A">
      <w:pPr>
        <w:spacing w:before="240"/>
        <w:rPr>
          <w:rFonts w:ascii="Lexend Deca" w:eastAsia="Lexend Deca" w:hAnsi="Lexend Deca" w:cs="Lexend Deca"/>
          <w:sz w:val="23"/>
          <w:szCs w:val="23"/>
        </w:rPr>
      </w:pPr>
      <w:r w:rsidRPr="006848FD">
        <w:rPr>
          <w:rFonts w:ascii="Lexend Deca" w:eastAsia="Lexend Deca" w:hAnsi="Lexend Deca" w:cs="Lexend Deca"/>
          <w:sz w:val="23"/>
          <w:szCs w:val="23"/>
        </w:rPr>
        <w:t xml:space="preserve">Research shows that sexual health education programs can help young people delay sexual activity. Sexual health education </w:t>
      </w:r>
      <w:r w:rsidR="006E1576" w:rsidRPr="006848FD">
        <w:rPr>
          <w:rFonts w:ascii="Lexend Deca" w:eastAsia="Lexend Deca" w:hAnsi="Lexend Deca" w:cs="Lexend Deca"/>
          <w:sz w:val="23"/>
          <w:szCs w:val="23"/>
        </w:rPr>
        <w:t>covers issues</w:t>
      </w:r>
      <w:r w:rsidRPr="006848FD">
        <w:rPr>
          <w:rFonts w:ascii="Lexend Deca" w:eastAsia="Lexend Deca" w:hAnsi="Lexend Deca" w:cs="Lexend Deca"/>
          <w:sz w:val="23"/>
          <w:szCs w:val="23"/>
        </w:rPr>
        <w:t xml:space="preserve"> like values, culture, human rights, consent, healthy communication, violence and staying safe, healthy friendships and relationships, what changes in </w:t>
      </w:r>
      <w:r w:rsidR="001F062A" w:rsidRPr="006848FD">
        <w:rPr>
          <w:rFonts w:ascii="Lexend Deca" w:eastAsia="Lexend Deca" w:hAnsi="Lexend Deca" w:cs="Lexend Deca"/>
          <w:sz w:val="23"/>
          <w:szCs w:val="23"/>
        </w:rPr>
        <w:t xml:space="preserve">students’ </w:t>
      </w:r>
      <w:r w:rsidRPr="006848FD">
        <w:rPr>
          <w:rFonts w:ascii="Lexend Deca" w:eastAsia="Lexend Deca" w:hAnsi="Lexend Deca" w:cs="Lexend Deca"/>
          <w:sz w:val="23"/>
          <w:szCs w:val="23"/>
        </w:rPr>
        <w:t xml:space="preserve">bodies are normal as they grow, pregnancy </w:t>
      </w:r>
      <w:r w:rsidRPr="006848FD">
        <w:rPr>
          <w:rFonts w:ascii="Lexend Deca" w:eastAsia="Lexend Deca" w:hAnsi="Lexend Deca" w:cs="Lexend Deca"/>
          <w:sz w:val="23"/>
          <w:szCs w:val="23"/>
        </w:rPr>
        <w:lastRenderedPageBreak/>
        <w:t>prevention, and how to get help. This sets them up for better health and better quality of life for the rest of their lives.</w:t>
      </w:r>
      <w:r w:rsidR="001F062A" w:rsidRPr="006848FD">
        <w:rPr>
          <w:rFonts w:ascii="Lexend Deca" w:eastAsia="Lexend Deca" w:hAnsi="Lexend Deca" w:cs="Lexend Deca"/>
          <w:sz w:val="23"/>
          <w:szCs w:val="23"/>
        </w:rPr>
        <w:t xml:space="preserve"> </w:t>
      </w:r>
      <w:r w:rsidRPr="006848FD">
        <w:rPr>
          <w:rFonts w:ascii="Lexend Deca" w:eastAsia="Lexend Deca" w:hAnsi="Lexend Deca" w:cs="Lexend Deca"/>
          <w:sz w:val="23"/>
          <w:szCs w:val="23"/>
        </w:rPr>
        <w:t xml:space="preserve">It also </w:t>
      </w:r>
      <w:r w:rsidR="001F062A" w:rsidRPr="006848FD">
        <w:rPr>
          <w:rFonts w:ascii="Lexend Deca" w:eastAsia="Lexend Deca" w:hAnsi="Lexend Deca" w:cs="Lexend Deca"/>
          <w:sz w:val="23"/>
          <w:szCs w:val="23"/>
        </w:rPr>
        <w:t>enhances</w:t>
      </w:r>
      <w:r w:rsidRPr="006848FD">
        <w:rPr>
          <w:rFonts w:ascii="Lexend Deca" w:eastAsia="Lexend Deca" w:hAnsi="Lexend Deca" w:cs="Lexend Deca"/>
          <w:sz w:val="23"/>
          <w:szCs w:val="23"/>
        </w:rPr>
        <w:t xml:space="preserve"> critical thinking skills, emotional intelligence, leadership skills and how to self-advocate.</w:t>
      </w:r>
    </w:p>
    <w:p w14:paraId="1C74D7AD" w14:textId="77777777" w:rsidR="00A81880" w:rsidRPr="006848FD" w:rsidRDefault="00A81880" w:rsidP="001F062A">
      <w:pPr>
        <w:spacing w:before="240"/>
        <w:rPr>
          <w:rFonts w:ascii="Lexend Deca" w:eastAsia="Lexend Deca" w:hAnsi="Lexend Deca" w:cs="Lexend Deca"/>
          <w:sz w:val="23"/>
          <w:szCs w:val="23"/>
        </w:rPr>
      </w:pPr>
    </w:p>
    <w:p w14:paraId="2AAEC854" w14:textId="77777777" w:rsidR="0087074F" w:rsidRPr="006848FD" w:rsidRDefault="0087074F" w:rsidP="0087074F">
      <w:pPr>
        <w:shd w:val="clear" w:color="auto" w:fill="FFFFFF"/>
        <w:spacing w:before="240"/>
        <w:rPr>
          <w:rFonts w:ascii="Lexend Deca" w:eastAsia="Lexend Deca" w:hAnsi="Lexend Deca" w:cs="Lexend Deca"/>
          <w:sz w:val="23"/>
          <w:szCs w:val="23"/>
        </w:rPr>
      </w:pPr>
      <w:r w:rsidRPr="006848FD">
        <w:rPr>
          <w:rFonts w:ascii="Lexend Deca" w:eastAsia="Lexend Deca" w:hAnsi="Lexend Deca" w:cs="Lexend Deca"/>
          <w:b/>
          <w:bCs/>
          <w:sz w:val="23"/>
          <w:szCs w:val="23"/>
        </w:rPr>
        <w:t>MYTH:</w:t>
      </w:r>
      <w:r w:rsidRPr="006848FD">
        <w:rPr>
          <w:rFonts w:ascii="Lexend Deca" w:eastAsia="Lexend Deca" w:hAnsi="Lexend Deca" w:cs="Lexend Deca"/>
          <w:sz w:val="23"/>
          <w:szCs w:val="23"/>
        </w:rPr>
        <w:t xml:space="preserve"> Sexual health education programs undermine parental/family authority.</w:t>
      </w:r>
    </w:p>
    <w:p w14:paraId="5941A4AE" w14:textId="4E08A7EB" w:rsidR="009E06C5" w:rsidRPr="006848FD" w:rsidRDefault="0087074F" w:rsidP="009E06C5">
      <w:pPr>
        <w:spacing w:before="240"/>
        <w:rPr>
          <w:rFonts w:ascii="Lexend Deca" w:eastAsia="Lexend Deca" w:hAnsi="Lexend Deca" w:cs="Lexend Deca"/>
          <w:sz w:val="23"/>
          <w:szCs w:val="23"/>
        </w:rPr>
      </w:pPr>
      <w:r w:rsidRPr="006848FD">
        <w:rPr>
          <w:rFonts w:ascii="Lexend Deca" w:eastAsia="Lexend Deca" w:hAnsi="Lexend Deca" w:cs="Lexend Deca"/>
          <w:sz w:val="23"/>
          <w:szCs w:val="23"/>
        </w:rPr>
        <w:t xml:space="preserve">Research shows </w:t>
      </w:r>
      <w:r w:rsidR="001F062A" w:rsidRPr="006848FD">
        <w:rPr>
          <w:rFonts w:ascii="Lexend Deca" w:eastAsia="Lexend Deca" w:hAnsi="Lexend Deca" w:cs="Lexend Deca"/>
          <w:sz w:val="23"/>
          <w:szCs w:val="23"/>
        </w:rPr>
        <w:t xml:space="preserve">that </w:t>
      </w:r>
      <w:r w:rsidRPr="006848FD">
        <w:rPr>
          <w:rFonts w:ascii="Lexend Deca" w:eastAsia="Lexend Deca" w:hAnsi="Lexend Deca" w:cs="Lexend Deca"/>
          <w:sz w:val="23"/>
          <w:szCs w:val="23"/>
        </w:rPr>
        <w:t xml:space="preserve">most </w:t>
      </w:r>
      <w:r w:rsidR="006B3907" w:rsidRPr="006848FD">
        <w:rPr>
          <w:rFonts w:ascii="Lexend Deca" w:eastAsia="Lexend Deca" w:hAnsi="Lexend Deca" w:cs="Lexend Deca"/>
          <w:sz w:val="23"/>
          <w:szCs w:val="23"/>
        </w:rPr>
        <w:t>families</w:t>
      </w:r>
      <w:r w:rsidRPr="006848FD">
        <w:rPr>
          <w:rFonts w:ascii="Lexend Deca" w:eastAsia="Lexend Deca" w:hAnsi="Lexend Deca" w:cs="Lexend Deca"/>
          <w:sz w:val="23"/>
          <w:szCs w:val="23"/>
        </w:rPr>
        <w:t xml:space="preserve"> support the delivery of sexual health education in schools. According to the United Nations Educational, Scientific and Cultural Organization (UNESCO), </w:t>
      </w:r>
      <w:r w:rsidRPr="006848FD">
        <w:rPr>
          <w:rFonts w:ascii="Lexend Deca" w:eastAsia="Lexend Deca" w:hAnsi="Lexend Deca" w:cs="Lexend Deca"/>
          <w:i/>
          <w:sz w:val="23"/>
          <w:szCs w:val="23"/>
        </w:rPr>
        <w:t>“the role of governments through ministries of education, schools and teachers is to support and complement the role of parents by providing a safe and supportive learning environment and the tools and materials to deliver good quality sexuality education.”</w:t>
      </w:r>
      <w:r w:rsidRPr="006848FD">
        <w:rPr>
          <w:rFonts w:ascii="Lexend Deca" w:eastAsia="Lexend Deca" w:hAnsi="Lexend Deca" w:cs="Lexend Deca"/>
          <w:sz w:val="23"/>
          <w:szCs w:val="23"/>
        </w:rPr>
        <w:t xml:space="preserve"> Many </w:t>
      </w:r>
      <w:r w:rsidR="006B3907" w:rsidRPr="006848FD">
        <w:rPr>
          <w:rFonts w:ascii="Lexend Deca" w:eastAsia="Lexend Deca" w:hAnsi="Lexend Deca" w:cs="Lexend Deca"/>
          <w:sz w:val="23"/>
          <w:szCs w:val="23"/>
        </w:rPr>
        <w:t>families</w:t>
      </w:r>
      <w:r w:rsidRPr="006848FD">
        <w:rPr>
          <w:rFonts w:ascii="Lexend Deca" w:eastAsia="Lexend Deca" w:hAnsi="Lexend Deca" w:cs="Lexend Deca"/>
          <w:sz w:val="23"/>
          <w:szCs w:val="23"/>
        </w:rPr>
        <w:t xml:space="preserve"> feel that sexual health education taught in schools is beneficial and of higher quality than </w:t>
      </w:r>
      <w:r w:rsidR="006B3907" w:rsidRPr="006848FD">
        <w:rPr>
          <w:rFonts w:ascii="Lexend Deca" w:eastAsia="Lexend Deca" w:hAnsi="Lexend Deca" w:cs="Lexend Deca"/>
          <w:sz w:val="23"/>
          <w:szCs w:val="23"/>
        </w:rPr>
        <w:t>families</w:t>
      </w:r>
      <w:r w:rsidRPr="006848FD">
        <w:rPr>
          <w:rFonts w:ascii="Lexend Deca" w:eastAsia="Lexend Deca" w:hAnsi="Lexend Deca" w:cs="Lexend Deca"/>
          <w:sz w:val="23"/>
          <w:szCs w:val="23"/>
        </w:rPr>
        <w:t xml:space="preserve"> themselves can offer their children.</w:t>
      </w:r>
    </w:p>
    <w:p w14:paraId="7D377F9C" w14:textId="75A8210B" w:rsidR="0087074F" w:rsidRPr="006B3907" w:rsidRDefault="009E06C5" w:rsidP="006B3907">
      <w:pPr>
        <w:pStyle w:val="CommentText"/>
      </w:pPr>
      <w:r w:rsidRPr="006848FD">
        <w:rPr>
          <w:rFonts w:ascii="Lexend Deca" w:eastAsia="Lexend Deca" w:hAnsi="Lexend Deca" w:cs="Lexend Deca"/>
          <w:sz w:val="23"/>
          <w:szCs w:val="23"/>
        </w:rPr>
        <w:t>Youth also support the provision of school-based sexual health education and want adults and educators</w:t>
      </w:r>
      <w:r w:rsidRPr="006848FD">
        <w:t xml:space="preserve"> </w:t>
      </w:r>
      <w:r w:rsidR="0087074F" w:rsidRPr="006848FD">
        <w:rPr>
          <w:rFonts w:ascii="Lexend Deca" w:eastAsia="Lexend Deca" w:hAnsi="Lexend Deca" w:cs="Lexend Deca"/>
          <w:sz w:val="23"/>
          <w:szCs w:val="23"/>
        </w:rPr>
        <w:t>who are knowledgeable and comfortable to teach them about health and relationships.</w:t>
      </w:r>
      <w:r w:rsidR="006B3907" w:rsidRPr="006848FD">
        <w:t xml:space="preserve"> </w:t>
      </w:r>
      <w:r w:rsidR="006B3907" w:rsidRPr="006848FD">
        <w:rPr>
          <w:rFonts w:ascii="Lexend Deca" w:eastAsia="Lexend Deca" w:hAnsi="Lexend Deca" w:cs="Lexend Deca"/>
          <w:sz w:val="23"/>
          <w:szCs w:val="23"/>
        </w:rPr>
        <w:t>Young people tell us they appreciate teachers who are comfortable talking about sexual health education</w:t>
      </w:r>
      <w:r w:rsidR="006B3907" w:rsidRPr="006B3907">
        <w:rPr>
          <w:rFonts w:ascii="Lexend Deca" w:eastAsia="Lexend Deca" w:hAnsi="Lexend Deca" w:cs="Lexend Deca"/>
          <w:sz w:val="23"/>
          <w:szCs w:val="23"/>
        </w:rPr>
        <w:t xml:space="preserve"> concepts/topics.</w:t>
      </w:r>
      <w:r w:rsidR="0087074F" w:rsidRPr="00BA4984">
        <w:rPr>
          <w:rFonts w:ascii="Lexend Deca" w:eastAsia="Lexend Deca" w:hAnsi="Lexend Deca" w:cs="Lexend Deca"/>
          <w:sz w:val="23"/>
          <w:szCs w:val="23"/>
        </w:rPr>
        <w:t xml:space="preserve"> </w:t>
      </w:r>
      <w:r w:rsidR="006B3907">
        <w:rPr>
          <w:rFonts w:ascii="Lexend Deca" w:eastAsia="Lexend Deca" w:hAnsi="Lexend Deca" w:cs="Lexend Deca"/>
          <w:sz w:val="23"/>
          <w:szCs w:val="23"/>
        </w:rPr>
        <w:t>Families</w:t>
      </w:r>
      <w:r w:rsidR="0087074F" w:rsidRPr="00BA4984">
        <w:rPr>
          <w:rFonts w:ascii="Lexend Deca" w:eastAsia="Lexend Deca" w:hAnsi="Lexend Deca" w:cs="Lexend Deca"/>
          <w:sz w:val="23"/>
          <w:szCs w:val="23"/>
        </w:rPr>
        <w:t xml:space="preserve"> and schools can be partners in that </w:t>
      </w:r>
      <w:r w:rsidR="006B3907">
        <w:rPr>
          <w:rFonts w:ascii="Lexend Deca" w:eastAsia="Lexend Deca" w:hAnsi="Lexend Deca" w:cs="Lexend Deca"/>
          <w:sz w:val="23"/>
          <w:szCs w:val="23"/>
        </w:rPr>
        <w:t>endeavour.</w:t>
      </w:r>
      <w:r w:rsidR="0087074F" w:rsidRPr="00BA4984">
        <w:rPr>
          <w:rFonts w:ascii="Lexend Deca" w:eastAsia="Lexend Deca" w:hAnsi="Lexend Deca" w:cs="Lexend Deca"/>
          <w:sz w:val="23"/>
          <w:szCs w:val="23"/>
        </w:rPr>
        <w:t xml:space="preserve"> </w:t>
      </w:r>
    </w:p>
    <w:p w14:paraId="55277749" w14:textId="77777777" w:rsidR="0087074F" w:rsidRPr="00BA4984" w:rsidRDefault="0087074F" w:rsidP="0087074F">
      <w:pPr>
        <w:shd w:val="clear" w:color="auto" w:fill="FFFFFF"/>
        <w:spacing w:before="240"/>
        <w:rPr>
          <w:rFonts w:ascii="Lexend Deca" w:eastAsia="Lexend Deca" w:hAnsi="Lexend Deca" w:cs="Lexend Deca"/>
          <w:sz w:val="23"/>
          <w:szCs w:val="23"/>
        </w:rPr>
      </w:pPr>
      <w:r w:rsidRPr="00BA4984">
        <w:rPr>
          <w:rFonts w:ascii="Lexend Deca" w:eastAsia="Lexend Deca" w:hAnsi="Lexend Deca" w:cs="Lexend Deca"/>
          <w:b/>
          <w:bCs/>
          <w:sz w:val="23"/>
          <w:szCs w:val="23"/>
        </w:rPr>
        <w:t>MYTH:</w:t>
      </w:r>
      <w:r w:rsidRPr="00BA4984">
        <w:rPr>
          <w:rFonts w:ascii="Lexend Deca" w:eastAsia="Lexend Deca" w:hAnsi="Lexend Deca" w:cs="Lexend Deca"/>
          <w:sz w:val="23"/>
          <w:szCs w:val="23"/>
        </w:rPr>
        <w:t xml:space="preserve"> Sexual health education is not appropriate for younger children.</w:t>
      </w:r>
    </w:p>
    <w:p w14:paraId="66180FD9" w14:textId="0A35F793" w:rsidR="0087074F" w:rsidRPr="00BA4984" w:rsidRDefault="0087074F" w:rsidP="0087074F">
      <w:pPr>
        <w:shd w:val="clear" w:color="auto" w:fill="FFFFFF"/>
        <w:spacing w:before="240"/>
        <w:rPr>
          <w:rFonts w:ascii="Lexend Deca" w:eastAsia="Lexend Deca" w:hAnsi="Lexend Deca" w:cs="Lexend Deca"/>
          <w:sz w:val="23"/>
          <w:szCs w:val="23"/>
        </w:rPr>
      </w:pPr>
      <w:r w:rsidRPr="00BA4984">
        <w:rPr>
          <w:rFonts w:ascii="Lexend Deca" w:eastAsia="Lexend Deca" w:hAnsi="Lexend Deca" w:cs="Lexend Deca"/>
          <w:sz w:val="23"/>
          <w:szCs w:val="23"/>
        </w:rPr>
        <w:t xml:space="preserve">Sexual health education does not </w:t>
      </w:r>
      <w:r w:rsidR="00AD5729">
        <w:rPr>
          <w:rFonts w:ascii="Lexend Deca" w:eastAsia="Lexend Deca" w:hAnsi="Lexend Deca" w:cs="Lexend Deca"/>
          <w:sz w:val="23"/>
          <w:szCs w:val="23"/>
        </w:rPr>
        <w:t xml:space="preserve">expose younger children to materials and topics that are beyond their level of comprehension or developmental stage. </w:t>
      </w:r>
      <w:r w:rsidRPr="00BA4984">
        <w:rPr>
          <w:rFonts w:ascii="Lexend Deca" w:eastAsia="Lexend Deca" w:hAnsi="Lexend Deca" w:cs="Lexend Deca"/>
          <w:sz w:val="23"/>
          <w:szCs w:val="23"/>
        </w:rPr>
        <w:t xml:space="preserve">Teaching young children about sexual health and well-being in age and developmentally appropriate ways – means teaching young children </w:t>
      </w:r>
      <w:r w:rsidRPr="00BA4984">
        <w:rPr>
          <w:rFonts w:ascii="Lexend Deca" w:eastAsia="Lexend Deca" w:hAnsi="Lexend Deca" w:cs="Lexend Deca"/>
          <w:i/>
          <w:sz w:val="23"/>
          <w:szCs w:val="23"/>
        </w:rPr>
        <w:t>over years</w:t>
      </w:r>
      <w:r w:rsidRPr="00BA4984">
        <w:rPr>
          <w:rFonts w:ascii="Lexend Deca" w:eastAsia="Lexend Deca" w:hAnsi="Lexend Deca" w:cs="Lexend Deca"/>
          <w:sz w:val="23"/>
          <w:szCs w:val="23"/>
        </w:rPr>
        <w:t xml:space="preserve"> about things like consent, body safety, and healthy relationships. It teaches them </w:t>
      </w:r>
      <w:r w:rsidR="001F062A">
        <w:rPr>
          <w:rFonts w:ascii="Lexend Deca" w:eastAsia="Lexend Deca" w:hAnsi="Lexend Deca" w:cs="Lexend Deca"/>
          <w:sz w:val="23"/>
          <w:szCs w:val="23"/>
        </w:rPr>
        <w:t xml:space="preserve">the </w:t>
      </w:r>
      <w:r w:rsidRPr="00BA4984">
        <w:rPr>
          <w:rFonts w:ascii="Lexend Deca" w:eastAsia="Lexend Deca" w:hAnsi="Lexend Deca" w:cs="Lexend Deca"/>
          <w:sz w:val="23"/>
          <w:szCs w:val="23"/>
        </w:rPr>
        <w:t xml:space="preserve">names of their body parts and how to keep their body safe, how their body works and how to take care of their health. Sexual health education teaches children and youth to make informed choices while respecting their values (including religious, spiritual, and familial values). It also provides them with information about how to communicate effectively and </w:t>
      </w:r>
      <w:r w:rsidR="001F062A">
        <w:rPr>
          <w:rFonts w:ascii="Lexend Deca" w:eastAsia="Lexend Deca" w:hAnsi="Lexend Deca" w:cs="Lexend Deca"/>
          <w:sz w:val="23"/>
          <w:szCs w:val="23"/>
        </w:rPr>
        <w:t>establish</w:t>
      </w:r>
      <w:r w:rsidRPr="00BA4984">
        <w:rPr>
          <w:rFonts w:ascii="Lexend Deca" w:eastAsia="Lexend Deca" w:hAnsi="Lexend Deca" w:cs="Lexend Deca"/>
          <w:sz w:val="23"/>
          <w:szCs w:val="23"/>
        </w:rPr>
        <w:t xml:space="preserve"> boundaries to keep them safe. </w:t>
      </w:r>
    </w:p>
    <w:p w14:paraId="4424D9FD" w14:textId="77777777" w:rsidR="0087074F" w:rsidRPr="00BA4984" w:rsidRDefault="0087074F" w:rsidP="0087074F">
      <w:pPr>
        <w:spacing w:before="240"/>
        <w:rPr>
          <w:rFonts w:ascii="Lexend Deca" w:eastAsia="Lexend Deca" w:hAnsi="Lexend Deca" w:cs="Lexend Deca"/>
          <w:sz w:val="23"/>
          <w:szCs w:val="23"/>
        </w:rPr>
      </w:pPr>
      <w:r w:rsidRPr="00BA4984">
        <w:rPr>
          <w:rFonts w:ascii="Lexend Deca" w:eastAsia="Lexend Deca" w:hAnsi="Lexend Deca" w:cs="Lexend Deca"/>
          <w:b/>
          <w:bCs/>
          <w:sz w:val="23"/>
          <w:szCs w:val="23"/>
        </w:rPr>
        <w:t>MYTH:</w:t>
      </w:r>
      <w:r w:rsidRPr="00BA4984">
        <w:rPr>
          <w:rFonts w:ascii="Lexend Deca" w:eastAsia="Lexend Deca" w:hAnsi="Lexend Deca" w:cs="Lexend Deca"/>
          <w:sz w:val="23"/>
          <w:szCs w:val="23"/>
        </w:rPr>
        <w:t xml:space="preserve"> Sexual health education disregards values and morals.</w:t>
      </w:r>
    </w:p>
    <w:p w14:paraId="54CB96CD" w14:textId="4A594A2F" w:rsidR="0087074F" w:rsidRPr="00BA4984" w:rsidRDefault="0087074F" w:rsidP="0087074F">
      <w:pPr>
        <w:spacing w:before="240"/>
        <w:rPr>
          <w:rFonts w:ascii="Lexend Deca" w:eastAsia="Lexend Deca" w:hAnsi="Lexend Deca" w:cs="Lexend Deca"/>
          <w:sz w:val="23"/>
          <w:szCs w:val="23"/>
        </w:rPr>
      </w:pPr>
      <w:r w:rsidRPr="00BA4984">
        <w:rPr>
          <w:rFonts w:ascii="Lexend Deca" w:eastAsia="Lexend Deca" w:hAnsi="Lexend Deca" w:cs="Lexend Deca"/>
          <w:sz w:val="23"/>
          <w:szCs w:val="23"/>
        </w:rPr>
        <w:t>Sexual health education incorporates values and cultural sensitivity. Quality sexual health education supports a rights-based approach in which values such as respect, acceptance, cultural understanding, equality, empathy, and reciprocity</w:t>
      </w:r>
      <w:r w:rsidR="001F062A">
        <w:rPr>
          <w:rFonts w:ascii="Lexend Deca" w:eastAsia="Lexend Deca" w:hAnsi="Lexend Deca" w:cs="Lexend Deca"/>
          <w:sz w:val="23"/>
          <w:szCs w:val="23"/>
        </w:rPr>
        <w:t xml:space="preserve"> are emphasized. </w:t>
      </w:r>
    </w:p>
    <w:p w14:paraId="1A229331" w14:textId="73BF0A7A" w:rsidR="0087074F" w:rsidRPr="00BA4984" w:rsidRDefault="0087074F" w:rsidP="0087074F">
      <w:pPr>
        <w:shd w:val="clear" w:color="auto" w:fill="FFFFFF"/>
        <w:spacing w:before="240"/>
        <w:rPr>
          <w:rFonts w:ascii="Lexend Deca" w:eastAsia="Lexend Deca" w:hAnsi="Lexend Deca" w:cs="Lexend Deca"/>
          <w:sz w:val="23"/>
          <w:szCs w:val="23"/>
        </w:rPr>
      </w:pPr>
      <w:r w:rsidRPr="00BA4984">
        <w:rPr>
          <w:rFonts w:ascii="Lexend Deca" w:eastAsia="Lexend Deca" w:hAnsi="Lexend Deca" w:cs="Lexend Deca"/>
          <w:b/>
          <w:bCs/>
          <w:sz w:val="23"/>
          <w:szCs w:val="23"/>
        </w:rPr>
        <w:t>MYTH:</w:t>
      </w:r>
      <w:r w:rsidRPr="00BA4984">
        <w:rPr>
          <w:rFonts w:ascii="Lexend Deca" w:eastAsia="Lexend Deca" w:hAnsi="Lexend Deca" w:cs="Lexend Deca"/>
          <w:sz w:val="23"/>
          <w:szCs w:val="23"/>
        </w:rPr>
        <w:t xml:space="preserve"> Sexual health education that in</w:t>
      </w:r>
      <w:r w:rsidR="0059099C">
        <w:rPr>
          <w:rFonts w:ascii="Lexend Deca" w:eastAsia="Lexend Deca" w:hAnsi="Lexend Deca" w:cs="Lexend Deca"/>
          <w:sz w:val="23"/>
          <w:szCs w:val="23"/>
        </w:rPr>
        <w:t>corporates the views of</w:t>
      </w:r>
      <w:r w:rsidRPr="00BA4984">
        <w:rPr>
          <w:rFonts w:ascii="Lexend Deca" w:eastAsia="Lexend Deca" w:hAnsi="Lexend Deca" w:cs="Lexend Deca"/>
          <w:sz w:val="23"/>
          <w:szCs w:val="23"/>
        </w:rPr>
        <w:t xml:space="preserve"> </w:t>
      </w:r>
      <w:r w:rsidRPr="00BA4984">
        <w:rPr>
          <w:rFonts w:ascii="Lexend Deca" w:eastAsia="Lexend Deca" w:hAnsi="Lexend Deca" w:cs="Lexend Deca"/>
          <w:sz w:val="23"/>
          <w:szCs w:val="23"/>
          <w:highlight w:val="white"/>
        </w:rPr>
        <w:t>people who identify with diverse gender identities, expression</w:t>
      </w:r>
      <w:r w:rsidRPr="006848FD">
        <w:rPr>
          <w:rFonts w:ascii="Lexend Deca" w:eastAsia="Lexend Deca" w:hAnsi="Lexend Deca" w:cs="Lexend Deca"/>
          <w:sz w:val="23"/>
          <w:szCs w:val="23"/>
        </w:rPr>
        <w:t xml:space="preserve">, </w:t>
      </w:r>
      <w:r w:rsidR="009E06C5" w:rsidRPr="006848FD">
        <w:rPr>
          <w:rFonts w:ascii="Lexend Deca" w:eastAsia="Lexend Deca" w:hAnsi="Lexend Deca" w:cs="Lexend Deca"/>
          <w:sz w:val="23"/>
          <w:szCs w:val="23"/>
        </w:rPr>
        <w:t xml:space="preserve">abilities, </w:t>
      </w:r>
      <w:r w:rsidRPr="00BA4984">
        <w:rPr>
          <w:rFonts w:ascii="Lexend Deca" w:eastAsia="Lexend Deca" w:hAnsi="Lexend Deca" w:cs="Lexend Deca"/>
          <w:sz w:val="23"/>
          <w:szCs w:val="23"/>
          <w:highlight w:val="white"/>
        </w:rPr>
        <w:t xml:space="preserve">or sexual orientation </w:t>
      </w:r>
      <w:r w:rsidRPr="00BA4984">
        <w:rPr>
          <w:rFonts w:ascii="Lexend Deca" w:eastAsia="Lexend Deca" w:hAnsi="Lexend Deca" w:cs="Lexend Deca"/>
          <w:sz w:val="23"/>
          <w:szCs w:val="23"/>
        </w:rPr>
        <w:t>is only good for certain kids.</w:t>
      </w:r>
    </w:p>
    <w:p w14:paraId="3B756EFB" w14:textId="0368FEDD" w:rsidR="0087074F" w:rsidRPr="00BA4984" w:rsidRDefault="0087074F" w:rsidP="0087074F">
      <w:pPr>
        <w:shd w:val="clear" w:color="auto" w:fill="FFFFFF"/>
        <w:spacing w:before="240"/>
        <w:rPr>
          <w:rFonts w:ascii="Lexend Deca" w:eastAsia="Lexend Deca" w:hAnsi="Lexend Deca" w:cs="Lexend Deca"/>
          <w:sz w:val="23"/>
          <w:szCs w:val="23"/>
        </w:rPr>
      </w:pPr>
      <w:r w:rsidRPr="00BA4984">
        <w:rPr>
          <w:rFonts w:ascii="Lexend Deca" w:eastAsia="Lexend Deca" w:hAnsi="Lexend Deca" w:cs="Lexend Deca"/>
          <w:sz w:val="23"/>
          <w:szCs w:val="23"/>
        </w:rPr>
        <w:t xml:space="preserve">Sexual health education </w:t>
      </w:r>
      <w:r w:rsidR="00F4053F">
        <w:rPr>
          <w:rFonts w:ascii="Lexend Deca" w:eastAsia="Lexend Deca" w:hAnsi="Lexend Deca" w:cs="Lexend Deca"/>
          <w:sz w:val="23"/>
          <w:szCs w:val="23"/>
        </w:rPr>
        <w:t xml:space="preserve">can </w:t>
      </w:r>
      <w:r w:rsidRPr="00BA4984">
        <w:rPr>
          <w:rFonts w:ascii="Lexend Deca" w:eastAsia="Lexend Deca" w:hAnsi="Lexend Deca" w:cs="Lexend Deca"/>
          <w:sz w:val="23"/>
          <w:szCs w:val="23"/>
        </w:rPr>
        <w:t xml:space="preserve">be relevant for all students and make sure </w:t>
      </w:r>
      <w:r w:rsidR="0059099C">
        <w:rPr>
          <w:rFonts w:ascii="Lexend Deca" w:eastAsia="Lexend Deca" w:hAnsi="Lexend Deca" w:cs="Lexend Deca"/>
          <w:sz w:val="23"/>
          <w:szCs w:val="23"/>
        </w:rPr>
        <w:t xml:space="preserve">that </w:t>
      </w:r>
      <w:r w:rsidRPr="00BA4984">
        <w:rPr>
          <w:rFonts w:ascii="Lexend Deca" w:eastAsia="Lexend Deca" w:hAnsi="Lexend Deca" w:cs="Lexend Deca"/>
          <w:sz w:val="23"/>
          <w:szCs w:val="23"/>
        </w:rPr>
        <w:t xml:space="preserve">schools uphold everyone’s right to </w:t>
      </w:r>
      <w:r w:rsidR="0059099C">
        <w:rPr>
          <w:rFonts w:ascii="Lexend Deca" w:eastAsia="Lexend Deca" w:hAnsi="Lexend Deca" w:cs="Lexend Deca"/>
          <w:sz w:val="23"/>
          <w:szCs w:val="23"/>
        </w:rPr>
        <w:t>be informed</w:t>
      </w:r>
      <w:r w:rsidRPr="00BA4984">
        <w:rPr>
          <w:rFonts w:ascii="Lexend Deca" w:eastAsia="Lexend Deca" w:hAnsi="Lexend Deca" w:cs="Lexend Deca"/>
          <w:sz w:val="23"/>
          <w:szCs w:val="23"/>
        </w:rPr>
        <w:t xml:space="preserve"> about their bodies and </w:t>
      </w:r>
      <w:r w:rsidR="0059099C">
        <w:rPr>
          <w:rFonts w:ascii="Lexend Deca" w:eastAsia="Lexend Deca" w:hAnsi="Lexend Deca" w:cs="Lexend Deca"/>
          <w:sz w:val="23"/>
          <w:szCs w:val="23"/>
        </w:rPr>
        <w:t xml:space="preserve">what </w:t>
      </w:r>
      <w:r w:rsidRPr="00BA4984">
        <w:rPr>
          <w:rFonts w:ascii="Lexend Deca" w:eastAsia="Lexend Deca" w:hAnsi="Lexend Deca" w:cs="Lexend Deca"/>
          <w:sz w:val="23"/>
          <w:szCs w:val="23"/>
        </w:rPr>
        <w:t>they need to stay healthy, and not</w:t>
      </w:r>
      <w:r w:rsidR="0059099C">
        <w:rPr>
          <w:rFonts w:ascii="Lexend Deca" w:eastAsia="Lexend Deca" w:hAnsi="Lexend Deca" w:cs="Lexend Deca"/>
          <w:sz w:val="23"/>
          <w:szCs w:val="23"/>
        </w:rPr>
        <w:t xml:space="preserve"> to</w:t>
      </w:r>
      <w:r w:rsidRPr="00BA4984">
        <w:rPr>
          <w:rFonts w:ascii="Lexend Deca" w:eastAsia="Lexend Deca" w:hAnsi="Lexend Deca" w:cs="Lexend Deca"/>
          <w:sz w:val="23"/>
          <w:szCs w:val="23"/>
        </w:rPr>
        <w:t xml:space="preserve"> be discriminated against. Safe and inclusive learning environments for everyone benefit all children</w:t>
      </w:r>
      <w:r w:rsidR="00F57EF1">
        <w:rPr>
          <w:rFonts w:ascii="Lexend Deca" w:eastAsia="Lexend Deca" w:hAnsi="Lexend Deca" w:cs="Lexend Deca"/>
          <w:sz w:val="23"/>
          <w:szCs w:val="23"/>
        </w:rPr>
        <w:t>.</w:t>
      </w:r>
    </w:p>
    <w:p w14:paraId="412B6C97" w14:textId="77777777" w:rsidR="00B73CA8" w:rsidRPr="00233AFA" w:rsidRDefault="00B73CA8" w:rsidP="00B73CA8">
      <w:pPr>
        <w:pStyle w:val="Heading1"/>
        <w:rPr>
          <w:sz w:val="23"/>
          <w:szCs w:val="23"/>
          <w:lang w:val="en-CA"/>
        </w:rPr>
      </w:pPr>
    </w:p>
    <w:p w14:paraId="3BAECFDD" w14:textId="66545B47" w:rsidR="00B73CA8" w:rsidRDefault="00B73CA8" w:rsidP="00B73CA8">
      <w:pPr>
        <w:pStyle w:val="Heading1"/>
      </w:pPr>
      <w:r>
        <w:t>References</w:t>
      </w:r>
    </w:p>
    <w:p w14:paraId="76BC70F5" w14:textId="05B1AF00" w:rsidR="00B73CA8" w:rsidRPr="00233AFA" w:rsidRDefault="00B73CA8" w:rsidP="00B73CA8">
      <w:pPr>
        <w:rPr>
          <w:rFonts w:ascii="Lexend Deca" w:eastAsia="Lexend Deca" w:hAnsi="Lexend Deca" w:cs="Lexend Deca"/>
          <w:sz w:val="23"/>
          <w:szCs w:val="23"/>
          <w:highlight w:val="white"/>
        </w:rPr>
      </w:pPr>
      <w:r w:rsidRPr="00233AFA">
        <w:rPr>
          <w:rFonts w:ascii="Lexend Deca" w:eastAsia="Lexend Deca" w:hAnsi="Lexend Deca" w:cs="Lexend Deca"/>
          <w:sz w:val="23"/>
          <w:szCs w:val="23"/>
          <w:highlight w:val="white"/>
        </w:rPr>
        <w:t>Action Canada for Sexual Health &amp; Experts.</w:t>
      </w:r>
      <w:r w:rsidR="00DA0985" w:rsidRPr="00233AFA">
        <w:rPr>
          <w:rFonts w:ascii="Lexend Deca" w:eastAsia="Lexend Deca" w:hAnsi="Lexend Deca" w:cs="Lexend Deca"/>
          <w:sz w:val="23"/>
          <w:szCs w:val="23"/>
          <w:highlight w:val="white"/>
        </w:rPr>
        <w:t xml:space="preserve"> n.d.</w:t>
      </w:r>
      <w:r w:rsidRPr="00233AFA">
        <w:rPr>
          <w:rFonts w:ascii="Lexend Deca" w:eastAsia="Lexend Deca" w:hAnsi="Lexend Deca" w:cs="Lexend Deca"/>
          <w:sz w:val="23"/>
          <w:szCs w:val="23"/>
          <w:highlight w:val="white"/>
        </w:rPr>
        <w:t xml:space="preserve"> </w:t>
      </w:r>
      <w:r w:rsidR="002A5068" w:rsidRPr="00233AFA">
        <w:rPr>
          <w:rFonts w:ascii="Lexend Deca" w:eastAsia="Lexend Deca" w:hAnsi="Lexend Deca" w:cs="Lexend Deca"/>
          <w:sz w:val="23"/>
          <w:szCs w:val="23"/>
          <w:highlight w:val="white"/>
        </w:rPr>
        <w:t>“</w:t>
      </w:r>
      <w:r w:rsidRPr="00233AFA">
        <w:rPr>
          <w:rFonts w:ascii="Lexend Deca" w:eastAsia="Lexend Deca" w:hAnsi="Lexend Deca" w:cs="Lexend Deca"/>
          <w:sz w:val="23"/>
          <w:szCs w:val="23"/>
          <w:highlight w:val="white"/>
        </w:rPr>
        <w:t>Myths about Sex-Ed.</w:t>
      </w:r>
      <w:r w:rsidR="002A5068" w:rsidRPr="00233AFA">
        <w:rPr>
          <w:rFonts w:ascii="Lexend Deca" w:eastAsia="Lexend Deca" w:hAnsi="Lexend Deca" w:cs="Lexend Deca"/>
          <w:sz w:val="23"/>
          <w:szCs w:val="23"/>
          <w:highlight w:val="white"/>
        </w:rPr>
        <w:t>”</w:t>
      </w:r>
    </w:p>
    <w:p w14:paraId="36465201" w14:textId="77777777" w:rsidR="00B73CA8" w:rsidRPr="00233AFA" w:rsidRDefault="00E46D1F" w:rsidP="00B73CA8">
      <w:pPr>
        <w:rPr>
          <w:rFonts w:ascii="Lexend Deca" w:eastAsia="Lexend Deca" w:hAnsi="Lexend Deca" w:cs="Lexend Deca"/>
          <w:sz w:val="23"/>
          <w:szCs w:val="23"/>
          <w:highlight w:val="white"/>
        </w:rPr>
      </w:pPr>
      <w:hyperlink r:id="rId8">
        <w:r w:rsidR="00B73CA8" w:rsidRPr="00233AFA">
          <w:rPr>
            <w:rFonts w:ascii="Lexend Deca" w:eastAsia="Lexend Deca" w:hAnsi="Lexend Deca" w:cs="Lexend Deca"/>
            <w:color w:val="1155CC"/>
            <w:sz w:val="23"/>
            <w:szCs w:val="23"/>
            <w:highlight w:val="white"/>
            <w:u w:val="single"/>
          </w:rPr>
          <w:t>https://www.actioncanadashr.org/sex-ed-myths</w:t>
        </w:r>
      </w:hyperlink>
    </w:p>
    <w:p w14:paraId="0F01A76F" w14:textId="7B0D0B4E" w:rsidR="00B73CA8" w:rsidRPr="00233AFA" w:rsidRDefault="00B73CA8" w:rsidP="00B73CA8">
      <w:pPr>
        <w:rPr>
          <w:rFonts w:ascii="Lexend Deca" w:eastAsia="Lexend Deca" w:hAnsi="Lexend Deca" w:cs="Lexend Deca"/>
          <w:sz w:val="23"/>
          <w:szCs w:val="23"/>
          <w:highlight w:val="white"/>
        </w:rPr>
      </w:pPr>
      <w:r w:rsidRPr="00233AFA">
        <w:rPr>
          <w:rFonts w:ascii="Lexend Deca" w:eastAsia="Lexend Deca" w:hAnsi="Lexend Deca" w:cs="Lexend Deca"/>
          <w:sz w:val="23"/>
          <w:szCs w:val="23"/>
          <w:highlight w:val="white"/>
        </w:rPr>
        <w:t xml:space="preserve">Advocates for Youth. </w:t>
      </w:r>
      <w:r w:rsidR="00E27A74" w:rsidRPr="00233AFA">
        <w:rPr>
          <w:rFonts w:ascii="Lexend Deca" w:eastAsia="Lexend Deca" w:hAnsi="Lexend Deca" w:cs="Lexend Deca"/>
          <w:sz w:val="23"/>
          <w:szCs w:val="23"/>
          <w:highlight w:val="white"/>
        </w:rPr>
        <w:t xml:space="preserve">n.d. </w:t>
      </w:r>
      <w:r w:rsidR="002A5068" w:rsidRPr="00233AFA">
        <w:rPr>
          <w:rFonts w:ascii="Lexend Deca" w:eastAsia="Lexend Deca" w:hAnsi="Lexend Deca" w:cs="Lexend Deca"/>
          <w:sz w:val="23"/>
          <w:szCs w:val="23"/>
          <w:highlight w:val="white"/>
        </w:rPr>
        <w:t>“</w:t>
      </w:r>
      <w:r w:rsidRPr="00233AFA">
        <w:rPr>
          <w:rFonts w:ascii="Lexend Deca" w:eastAsia="Lexend Deca" w:hAnsi="Lexend Deca" w:cs="Lexend Deca"/>
          <w:sz w:val="23"/>
          <w:szCs w:val="23"/>
          <w:highlight w:val="white"/>
        </w:rPr>
        <w:t>Myths and Facts About Comprehensive Sex Education. Research Contradicts Misinformation and Distortion.</w:t>
      </w:r>
      <w:r w:rsidR="002A5068" w:rsidRPr="00233AFA">
        <w:rPr>
          <w:rFonts w:ascii="Lexend Deca" w:eastAsia="Lexend Deca" w:hAnsi="Lexend Deca" w:cs="Lexend Deca"/>
          <w:sz w:val="23"/>
          <w:szCs w:val="23"/>
          <w:highlight w:val="white"/>
        </w:rPr>
        <w:t>”</w:t>
      </w:r>
      <w:r w:rsidRPr="00233AFA">
        <w:rPr>
          <w:rFonts w:ascii="Lexend Deca" w:eastAsia="Lexend Deca" w:hAnsi="Lexend Deca" w:cs="Lexend Deca"/>
          <w:sz w:val="23"/>
          <w:szCs w:val="23"/>
          <w:highlight w:val="white"/>
        </w:rPr>
        <w:t xml:space="preserve"> Issues </w:t>
      </w:r>
      <w:proofErr w:type="gramStart"/>
      <w:r w:rsidRPr="00233AFA">
        <w:rPr>
          <w:rFonts w:ascii="Lexend Deca" w:eastAsia="Lexend Deca" w:hAnsi="Lexend Deca" w:cs="Lexend Deca"/>
          <w:sz w:val="23"/>
          <w:szCs w:val="23"/>
          <w:highlight w:val="white"/>
        </w:rPr>
        <w:t>at a Glance</w:t>
      </w:r>
      <w:proofErr w:type="gramEnd"/>
      <w:r w:rsidRPr="00233AFA">
        <w:rPr>
          <w:rFonts w:ascii="Lexend Deca" w:eastAsia="Lexend Deca" w:hAnsi="Lexend Deca" w:cs="Lexend Deca"/>
          <w:sz w:val="23"/>
          <w:szCs w:val="23"/>
          <w:highlight w:val="white"/>
        </w:rPr>
        <w:t>:</w:t>
      </w:r>
    </w:p>
    <w:p w14:paraId="4D80FE40" w14:textId="77777777" w:rsidR="00B73CA8" w:rsidRPr="00233AFA" w:rsidRDefault="00E46D1F" w:rsidP="00B73CA8">
      <w:pPr>
        <w:rPr>
          <w:rFonts w:ascii="Lexend Deca" w:eastAsia="Lexend Deca" w:hAnsi="Lexend Deca" w:cs="Lexend Deca"/>
          <w:sz w:val="23"/>
          <w:szCs w:val="23"/>
          <w:highlight w:val="white"/>
        </w:rPr>
      </w:pPr>
      <w:hyperlink r:id="rId9">
        <w:r w:rsidR="00B73CA8" w:rsidRPr="00233AFA">
          <w:rPr>
            <w:rFonts w:ascii="Lexend Deca" w:eastAsia="Lexend Deca" w:hAnsi="Lexend Deca" w:cs="Lexend Deca"/>
            <w:color w:val="1155CC"/>
            <w:sz w:val="23"/>
            <w:szCs w:val="23"/>
            <w:highlight w:val="white"/>
            <w:u w:val="single"/>
          </w:rPr>
          <w:t>https://www.advocatesforyouth.org/wp-content/uploads/storage/advfy/documents/cse-myths-and-facts.pdf</w:t>
        </w:r>
      </w:hyperlink>
    </w:p>
    <w:p w14:paraId="5D2795F7" w14:textId="26F0DBE6" w:rsidR="00233AFA" w:rsidRPr="00A5369B" w:rsidRDefault="00B73CA8" w:rsidP="00B73CA8">
      <w:pPr>
        <w:rPr>
          <w:rFonts w:ascii="Lexend Deca" w:eastAsia="Lexend Deca" w:hAnsi="Lexend Deca" w:cs="Lexend Deca"/>
          <w:color w:val="1155CC"/>
          <w:sz w:val="23"/>
          <w:szCs w:val="23"/>
          <w:u w:val="single"/>
        </w:rPr>
      </w:pPr>
      <w:r w:rsidRPr="00A5369B">
        <w:rPr>
          <w:rFonts w:ascii="Lexend Deca" w:eastAsia="Lexend Deca" w:hAnsi="Lexend Deca" w:cs="Lexend Deca"/>
          <w:sz w:val="23"/>
          <w:szCs w:val="23"/>
        </w:rPr>
        <w:t>Nova Scotia Department of Education</w:t>
      </w:r>
      <w:r w:rsidR="00E9696B" w:rsidRPr="00A5369B">
        <w:rPr>
          <w:rFonts w:ascii="Lexend Deca" w:eastAsia="Lexend Deca" w:hAnsi="Lexend Deca" w:cs="Lexend Deca"/>
          <w:sz w:val="23"/>
          <w:szCs w:val="23"/>
        </w:rPr>
        <w:t xml:space="preserve"> and Early Childhood Development.</w:t>
      </w:r>
      <w:r w:rsidRPr="00A5369B">
        <w:rPr>
          <w:rFonts w:ascii="Lexend Deca" w:eastAsia="Lexend Deca" w:hAnsi="Lexend Deca" w:cs="Lexend Deca"/>
          <w:sz w:val="23"/>
          <w:szCs w:val="23"/>
        </w:rPr>
        <w:t xml:space="preserve"> </w:t>
      </w:r>
      <w:r w:rsidR="00E9696B" w:rsidRPr="00A5369B">
        <w:rPr>
          <w:rFonts w:ascii="Lexend Deca" w:eastAsia="Lexend Deca" w:hAnsi="Lexend Deca" w:cs="Lexend Deca"/>
          <w:sz w:val="23"/>
          <w:szCs w:val="23"/>
        </w:rPr>
        <w:t>“</w:t>
      </w:r>
      <w:r w:rsidRPr="00A5369B">
        <w:rPr>
          <w:rFonts w:ascii="Lexend Deca" w:eastAsia="Lexend Deca" w:hAnsi="Lexend Deca" w:cs="Lexend Deca"/>
          <w:iCs/>
          <w:sz w:val="23"/>
          <w:szCs w:val="23"/>
        </w:rPr>
        <w:t>Health</w:t>
      </w:r>
      <w:r w:rsidR="007116C9" w:rsidRPr="00A5369B">
        <w:rPr>
          <w:rFonts w:ascii="Lexend Deca" w:eastAsia="Lexend Deca" w:hAnsi="Lexend Deca" w:cs="Lexend Deca"/>
          <w:iCs/>
          <w:sz w:val="23"/>
          <w:szCs w:val="23"/>
        </w:rPr>
        <w:t xml:space="preserve"> </w:t>
      </w:r>
      <w:r w:rsidRPr="00A5369B">
        <w:rPr>
          <w:rFonts w:ascii="Lexend Deca" w:eastAsia="Lexend Deca" w:hAnsi="Lexend Deca" w:cs="Lexend Deca"/>
          <w:iCs/>
          <w:sz w:val="23"/>
          <w:szCs w:val="23"/>
        </w:rPr>
        <w:t>Education</w:t>
      </w:r>
      <w:r w:rsidR="000766E2">
        <w:rPr>
          <w:rFonts w:ascii="Lexend Deca" w:eastAsia="Lexend Deca" w:hAnsi="Lexend Deca" w:cs="Lexend Deca"/>
          <w:iCs/>
          <w:sz w:val="23"/>
          <w:szCs w:val="23"/>
        </w:rPr>
        <w:t>.</w:t>
      </w:r>
      <w:r w:rsidR="00E9696B" w:rsidRPr="00A5369B">
        <w:rPr>
          <w:rFonts w:ascii="Lexend Deca" w:eastAsia="Lexend Deca" w:hAnsi="Lexend Deca" w:cs="Lexend Deca"/>
          <w:iCs/>
          <w:sz w:val="23"/>
          <w:szCs w:val="23"/>
        </w:rPr>
        <w:t>”</w:t>
      </w:r>
      <w:r w:rsidRPr="00A5369B">
        <w:rPr>
          <w:rFonts w:ascii="Lexend Deca" w:eastAsia="Lexend Deca" w:hAnsi="Lexend Deca" w:cs="Lexend Deca"/>
          <w:i/>
          <w:sz w:val="23"/>
          <w:szCs w:val="23"/>
        </w:rPr>
        <w:t xml:space="preserve"> </w:t>
      </w:r>
      <w:hyperlink r:id="rId10" w:history="1">
        <w:r w:rsidR="00233AFA" w:rsidRPr="00A5369B">
          <w:rPr>
            <w:rStyle w:val="Hyperlink"/>
            <w:rFonts w:ascii="Lexend Deca" w:eastAsia="Lexend Deca" w:hAnsi="Lexend Deca" w:cs="Lexend Deca"/>
            <w:sz w:val="23"/>
            <w:szCs w:val="23"/>
          </w:rPr>
          <w:t>https://curriculum.novascotia.ca/english-programs/health-education</w:t>
        </w:r>
      </w:hyperlink>
    </w:p>
    <w:p w14:paraId="4D3EA13D" w14:textId="7E41D315" w:rsidR="00B73CA8" w:rsidRPr="00233AFA" w:rsidRDefault="00B73CA8" w:rsidP="00B73CA8">
      <w:pPr>
        <w:rPr>
          <w:rFonts w:ascii="Lexend Deca" w:eastAsia="Lexend Deca" w:hAnsi="Lexend Deca" w:cs="Lexend Deca"/>
          <w:color w:val="1155CC"/>
          <w:sz w:val="23"/>
          <w:szCs w:val="23"/>
          <w:highlight w:val="white"/>
          <w:u w:val="single"/>
        </w:rPr>
      </w:pPr>
      <w:r w:rsidRPr="00233AFA">
        <w:rPr>
          <w:rFonts w:ascii="Lexend Deca" w:eastAsia="Lexend Deca" w:hAnsi="Lexend Deca" w:cs="Lexend Deca"/>
          <w:sz w:val="23"/>
          <w:szCs w:val="23"/>
          <w:highlight w:val="white"/>
        </w:rPr>
        <w:t>Nova Scotia Department of Education</w:t>
      </w:r>
      <w:r w:rsidR="00E9696B">
        <w:rPr>
          <w:rFonts w:ascii="Lexend Deca" w:eastAsia="Lexend Deca" w:hAnsi="Lexend Deca" w:cs="Lexend Deca"/>
          <w:sz w:val="23"/>
          <w:szCs w:val="23"/>
          <w:highlight w:val="white"/>
        </w:rPr>
        <w:t xml:space="preserve"> Public School Program</w:t>
      </w:r>
      <w:r w:rsidR="002A5068" w:rsidRPr="00233AFA">
        <w:rPr>
          <w:rFonts w:ascii="Lexend Deca" w:eastAsia="Lexend Deca" w:hAnsi="Lexend Deca" w:cs="Lexend Deca"/>
          <w:sz w:val="23"/>
          <w:szCs w:val="23"/>
          <w:highlight w:val="white"/>
        </w:rPr>
        <w:t xml:space="preserve">. </w:t>
      </w:r>
      <w:r w:rsidR="000766E2">
        <w:rPr>
          <w:rFonts w:ascii="Lexend Deca" w:eastAsia="Lexend Deca" w:hAnsi="Lexend Deca" w:cs="Lexend Deca"/>
          <w:sz w:val="23"/>
          <w:szCs w:val="23"/>
          <w:highlight w:val="white"/>
        </w:rPr>
        <w:t>2013</w:t>
      </w:r>
      <w:r w:rsidR="002A5068" w:rsidRPr="00233AFA">
        <w:rPr>
          <w:rFonts w:ascii="Lexend Deca" w:eastAsia="Lexend Deca" w:hAnsi="Lexend Deca" w:cs="Lexend Deca"/>
          <w:sz w:val="23"/>
          <w:szCs w:val="23"/>
          <w:highlight w:val="white"/>
        </w:rPr>
        <w:t>.</w:t>
      </w:r>
      <w:r w:rsidRPr="00233AFA">
        <w:rPr>
          <w:rFonts w:ascii="Lexend Deca" w:eastAsia="Lexend Deca" w:hAnsi="Lexend Deca" w:cs="Lexend Deca"/>
          <w:sz w:val="23"/>
          <w:szCs w:val="23"/>
          <w:highlight w:val="white"/>
        </w:rPr>
        <w:t xml:space="preserve"> </w:t>
      </w:r>
      <w:r w:rsidR="002A5068" w:rsidRPr="00233AFA">
        <w:rPr>
          <w:rFonts w:ascii="Lexend Deca" w:eastAsia="Lexend Deca" w:hAnsi="Lexend Deca" w:cs="Lexend Deca"/>
          <w:sz w:val="23"/>
          <w:szCs w:val="23"/>
          <w:highlight w:val="white"/>
        </w:rPr>
        <w:t>“</w:t>
      </w:r>
      <w:r w:rsidRPr="00233AFA">
        <w:rPr>
          <w:rFonts w:ascii="Lexend Deca" w:eastAsia="Lexend Deca" w:hAnsi="Lexend Deca" w:cs="Lexend Deca"/>
          <w:sz w:val="23"/>
          <w:szCs w:val="23"/>
          <w:highlight w:val="white"/>
        </w:rPr>
        <w:t>Let’s Talk About: Sexual Health Education Brochure for Families and Schools</w:t>
      </w:r>
      <w:r w:rsidR="002A5068" w:rsidRPr="00233AFA">
        <w:rPr>
          <w:rFonts w:ascii="Lexend Deca" w:eastAsia="Lexend Deca" w:hAnsi="Lexend Deca" w:cs="Lexend Deca"/>
          <w:sz w:val="23"/>
          <w:szCs w:val="23"/>
          <w:highlight w:val="white"/>
        </w:rPr>
        <w:t>.”</w:t>
      </w:r>
      <w:r w:rsidRPr="00233AFA">
        <w:rPr>
          <w:rFonts w:ascii="Lexend Deca" w:eastAsia="Lexend Deca" w:hAnsi="Lexend Deca" w:cs="Lexend Deca"/>
          <w:sz w:val="23"/>
          <w:szCs w:val="23"/>
          <w:highlight w:val="white"/>
        </w:rPr>
        <w:t xml:space="preserve"> </w:t>
      </w:r>
      <w:hyperlink r:id="rId11">
        <w:r w:rsidRPr="00233AFA">
          <w:rPr>
            <w:rFonts w:ascii="Lexend Deca" w:eastAsia="Lexend Deca" w:hAnsi="Lexend Deca" w:cs="Lexend Deca"/>
            <w:color w:val="1155CC"/>
            <w:sz w:val="23"/>
            <w:szCs w:val="23"/>
            <w:highlight w:val="white"/>
            <w:u w:val="single"/>
          </w:rPr>
          <w:t>https://curriculum.novascotia.ca/sites/default/files/documents/resource-files/LTA-Sexual_Health_Education.pdf</w:t>
        </w:r>
      </w:hyperlink>
    </w:p>
    <w:sectPr w:rsidR="00B73CA8" w:rsidRPr="00233AFA" w:rsidSect="00983F70">
      <w:footerReference w:type="default" r:id="rId12"/>
      <w:headerReference w:type="first" r:id="rId13"/>
      <w:footerReference w:type="first" r:id="rId14"/>
      <w:type w:val="continuous"/>
      <w:pgSz w:w="12240" w:h="20160" w:code="5"/>
      <w:pgMar w:top="720" w:right="720" w:bottom="567" w:left="720" w:header="72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625D" w14:textId="77777777" w:rsidR="001B6807" w:rsidRDefault="001B6807" w:rsidP="00DF21D2">
      <w:pPr>
        <w:spacing w:after="0"/>
      </w:pPr>
      <w:r>
        <w:separator/>
      </w:r>
    </w:p>
  </w:endnote>
  <w:endnote w:type="continuationSeparator" w:id="0">
    <w:p w14:paraId="2857B9AC" w14:textId="77777777" w:rsidR="001B6807" w:rsidRDefault="001B6807" w:rsidP="00DF21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Noto Sans Symbols">
    <w:altName w:val="Calibri"/>
    <w:charset w:val="00"/>
    <w:family w:val="auto"/>
    <w:pitch w:val="default"/>
  </w:font>
  <w:font w:name="Roboto Light">
    <w:charset w:val="00"/>
    <w:family w:val="auto"/>
    <w:pitch w:val="variable"/>
    <w:sig w:usb0="E00002FF" w:usb1="5000205B" w:usb2="00000020" w:usb3="00000000" w:csb0="0000019F" w:csb1="00000000"/>
  </w:font>
  <w:font w:name="Roboto Medium">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exend Deca">
    <w:altName w:val="Calibri"/>
    <w:charset w:val="00"/>
    <w:family w:val="auto"/>
    <w:pitch w:val="default"/>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36366" w14:textId="18ECBF6D" w:rsidR="00DF21D2" w:rsidRDefault="00BA4984" w:rsidP="00983F70">
    <w:pPr>
      <w:pBdr>
        <w:top w:val="single" w:sz="4" w:space="1" w:color="auto"/>
      </w:pBdr>
      <w:tabs>
        <w:tab w:val="right" w:pos="10710"/>
        <w:tab w:val="right" w:pos="18810"/>
      </w:tabs>
    </w:pPr>
    <w:r>
      <w:rPr>
        <w:sz w:val="18"/>
        <w:szCs w:val="18"/>
      </w:rPr>
      <w:t>Sexual Health Education in Nova Scotia Schools (</w:t>
    </w:r>
    <w:r w:rsidR="00E46D1F">
      <w:rPr>
        <w:sz w:val="18"/>
        <w:szCs w:val="18"/>
      </w:rPr>
      <w:t>September</w:t>
    </w:r>
    <w:r>
      <w:rPr>
        <w:sz w:val="18"/>
        <w:szCs w:val="18"/>
      </w:rPr>
      <w:t xml:space="preserve"> 2021)</w:t>
    </w:r>
    <w:r w:rsidR="00DF21D2">
      <w:rPr>
        <w:sz w:val="18"/>
        <w:szCs w:val="18"/>
      </w:rPr>
      <w:tab/>
    </w:r>
    <w:r w:rsidR="00DF21D2" w:rsidRPr="00DF21D2">
      <w:rPr>
        <w:sz w:val="18"/>
        <w:szCs w:val="18"/>
      </w:rPr>
      <w:fldChar w:fldCharType="begin"/>
    </w:r>
    <w:r w:rsidR="00DF21D2" w:rsidRPr="00DF21D2">
      <w:rPr>
        <w:sz w:val="18"/>
        <w:szCs w:val="18"/>
      </w:rPr>
      <w:instrText xml:space="preserve"> PAGE   \* MERGEFORMAT </w:instrText>
    </w:r>
    <w:r w:rsidR="00DF21D2" w:rsidRPr="00DF21D2">
      <w:rPr>
        <w:sz w:val="18"/>
        <w:szCs w:val="18"/>
      </w:rPr>
      <w:fldChar w:fldCharType="separate"/>
    </w:r>
    <w:r w:rsidR="00DF21D2" w:rsidRPr="00DF21D2">
      <w:rPr>
        <w:noProof/>
        <w:sz w:val="18"/>
        <w:szCs w:val="18"/>
      </w:rPr>
      <w:t>1</w:t>
    </w:r>
    <w:r w:rsidR="00DF21D2" w:rsidRPr="00DF21D2">
      <w:rPr>
        <w:noProof/>
        <w:sz w:val="18"/>
        <w:szCs w:val="18"/>
      </w:rPr>
      <w:fldChar w:fldCharType="end"/>
    </w:r>
    <w:r w:rsidR="00DF21D2">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1EF78" w14:textId="3386266E" w:rsidR="00A8777C" w:rsidRPr="00A8777C" w:rsidRDefault="00A8777C" w:rsidP="00A8777C">
    <w:pPr>
      <w:pStyle w:val="Footer"/>
      <w:tabs>
        <w:tab w:val="clear" w:pos="4680"/>
        <w:tab w:val="clear" w:pos="9360"/>
        <w:tab w:val="right" w:pos="18630"/>
      </w:tabs>
      <w:rPr>
        <w:sz w:val="20"/>
        <w:szCs w:val="20"/>
        <w:lang w:val="en-CA"/>
      </w:rPr>
    </w:pPr>
    <w:r>
      <w:rPr>
        <w:sz w:val="20"/>
        <w:szCs w:val="20"/>
        <w:lang w:val="en-C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EA127" w14:textId="77777777" w:rsidR="001B6807" w:rsidRDefault="001B6807" w:rsidP="00DF21D2">
      <w:pPr>
        <w:spacing w:after="0"/>
      </w:pPr>
      <w:r>
        <w:separator/>
      </w:r>
    </w:p>
  </w:footnote>
  <w:footnote w:type="continuationSeparator" w:id="0">
    <w:p w14:paraId="75316732" w14:textId="77777777" w:rsidR="001B6807" w:rsidRDefault="001B6807" w:rsidP="00DF21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A695" w14:textId="0F7EE1FD" w:rsidR="00437255" w:rsidRDefault="00983F70" w:rsidP="00983F70">
    <w:pPr>
      <w:pStyle w:val="Header"/>
      <w:tabs>
        <w:tab w:val="clear" w:pos="4680"/>
        <w:tab w:val="clear" w:pos="9360"/>
        <w:tab w:val="left" w:pos="4320"/>
      </w:tabs>
      <w:ind w:right="8883"/>
      <w:jc w:val="right"/>
    </w:pPr>
    <w:r>
      <w:rPr>
        <w:noProof/>
      </w:rPr>
      <mc:AlternateContent>
        <mc:Choice Requires="wps">
          <w:drawing>
            <wp:anchor distT="45720" distB="45720" distL="114300" distR="114300" simplePos="0" relativeHeight="251663360" behindDoc="0" locked="0" layoutInCell="1" allowOverlap="1" wp14:anchorId="4316C468" wp14:editId="1CC2D985">
              <wp:simplePos x="0" y="0"/>
              <wp:positionH relativeFrom="column">
                <wp:posOffset>85725</wp:posOffset>
              </wp:positionH>
              <wp:positionV relativeFrom="paragraph">
                <wp:posOffset>-228600</wp:posOffset>
              </wp:positionV>
              <wp:extent cx="6181725" cy="6381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725" cy="638175"/>
                      </a:xfrm>
                      <a:prstGeom prst="rect">
                        <a:avLst/>
                      </a:prstGeom>
                      <a:noFill/>
                      <a:ln w="9525">
                        <a:noFill/>
                        <a:miter lim="800000"/>
                        <a:headEnd/>
                        <a:tailEnd/>
                      </a:ln>
                    </wps:spPr>
                    <wps:txbx>
                      <w:txbxContent>
                        <w:p w14:paraId="2EACFB96" w14:textId="6E1221F0" w:rsidR="00002E17" w:rsidRDefault="00947D5D" w:rsidP="003B72D5">
                          <w:pPr>
                            <w:pStyle w:val="Outcome"/>
                            <w:rPr>
                              <w:rFonts w:ascii="Roboto" w:hAnsi="Roboto"/>
                              <w:i/>
                              <w:iCs/>
                              <w:lang w:val="en"/>
                            </w:rPr>
                          </w:pPr>
                          <w:r>
                            <w:rPr>
                              <w:rFonts w:ascii="Roboto" w:hAnsi="Roboto"/>
                              <w:i/>
                              <w:iCs/>
                              <w:lang w:val="en"/>
                            </w:rPr>
                            <w:t>Sexual Health Education in Nova Scotia Schools</w:t>
                          </w:r>
                          <w:r w:rsidR="00002E17">
                            <w:rPr>
                              <w:rFonts w:ascii="Roboto" w:hAnsi="Roboto"/>
                              <w:i/>
                              <w:iCs/>
                              <w:lang w:val="en"/>
                            </w:rPr>
                            <w:t xml:space="preserve"> - </w:t>
                          </w:r>
                        </w:p>
                        <w:p w14:paraId="1C53211A" w14:textId="24FD1616" w:rsidR="00EA6586" w:rsidRPr="00947D5D" w:rsidRDefault="00002E17" w:rsidP="003B72D5">
                          <w:pPr>
                            <w:pStyle w:val="Outcome"/>
                            <w:rPr>
                              <w:rFonts w:ascii="Roboto" w:hAnsi="Roboto"/>
                              <w:i/>
                              <w:iCs/>
                              <w:lang w:val="en"/>
                            </w:rPr>
                          </w:pPr>
                          <w:r>
                            <w:rPr>
                              <w:rFonts w:ascii="Roboto" w:hAnsi="Roboto"/>
                              <w:i/>
                              <w:iCs/>
                              <w:lang w:val="en"/>
                            </w:rPr>
                            <w:t xml:space="preserve">A Resource </w:t>
                          </w:r>
                          <w:proofErr w:type="gramStart"/>
                          <w:r>
                            <w:rPr>
                              <w:rFonts w:ascii="Roboto" w:hAnsi="Roboto"/>
                              <w:i/>
                              <w:iCs/>
                              <w:lang w:val="en"/>
                            </w:rPr>
                            <w:t>For</w:t>
                          </w:r>
                          <w:proofErr w:type="gramEnd"/>
                          <w:r>
                            <w:rPr>
                              <w:rFonts w:ascii="Roboto" w:hAnsi="Roboto"/>
                              <w:i/>
                              <w:iCs/>
                              <w:lang w:val="en"/>
                            </w:rPr>
                            <w:t xml:space="preserve"> Teachers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16C468" id="_x0000_t202" coordsize="21600,21600" o:spt="202" path="m,l,21600r21600,l21600,xe">
              <v:stroke joinstyle="miter"/>
              <v:path gradientshapeok="t" o:connecttype="rect"/>
            </v:shapetype>
            <v:shape id="Text Box 2" o:spid="_x0000_s1026" type="#_x0000_t202" style="position:absolute;left:0;text-align:left;margin-left:6.75pt;margin-top:-18pt;width:486.75pt;height:50.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" filled="f" stroked="f">
              <v:textbox>
                <w:txbxContent>
                  <w:p w14:paraId="2EACFB96" w14:textId="6E1221F0" w:rsidR="00002E17" w:rsidRDefault="00947D5D" w:rsidP="003B72D5">
                    <w:pPr>
                      <w:pStyle w:val="Outcome"/>
                      <w:rPr>
                        <w:rFonts w:ascii="Roboto" w:hAnsi="Roboto"/>
                        <w:i/>
                        <w:iCs/>
                        <w:lang w:val="en"/>
                      </w:rPr>
                    </w:pPr>
                    <w:r>
                      <w:rPr>
                        <w:rFonts w:ascii="Roboto" w:hAnsi="Roboto"/>
                        <w:i/>
                        <w:iCs/>
                        <w:lang w:val="en"/>
                      </w:rPr>
                      <w:t>Sexual Health Education in Nova Scotia Schools</w:t>
                    </w:r>
                    <w:r w:rsidR="00002E17">
                      <w:rPr>
                        <w:rFonts w:ascii="Roboto" w:hAnsi="Roboto"/>
                        <w:i/>
                        <w:iCs/>
                        <w:lang w:val="en"/>
                      </w:rPr>
                      <w:t xml:space="preserve"> - </w:t>
                    </w:r>
                  </w:p>
                  <w:p w14:paraId="1C53211A" w14:textId="24FD1616" w:rsidR="00EA6586" w:rsidRPr="00947D5D" w:rsidRDefault="00002E17" w:rsidP="003B72D5">
                    <w:pPr>
                      <w:pStyle w:val="Outcome"/>
                      <w:rPr>
                        <w:rFonts w:ascii="Roboto" w:hAnsi="Roboto"/>
                        <w:i/>
                        <w:iCs/>
                        <w:lang w:val="en"/>
                      </w:rPr>
                    </w:pPr>
                    <w:r>
                      <w:rPr>
                        <w:rFonts w:ascii="Roboto" w:hAnsi="Roboto"/>
                        <w:i/>
                        <w:iCs/>
                        <w:lang w:val="en"/>
                      </w:rPr>
                      <w:t xml:space="preserve">A Resource </w:t>
                    </w:r>
                    <w:proofErr w:type="gramStart"/>
                    <w:r>
                      <w:rPr>
                        <w:rFonts w:ascii="Roboto" w:hAnsi="Roboto"/>
                        <w:i/>
                        <w:iCs/>
                        <w:lang w:val="en"/>
                      </w:rPr>
                      <w:t>For</w:t>
                    </w:r>
                    <w:proofErr w:type="gramEnd"/>
                    <w:r>
                      <w:rPr>
                        <w:rFonts w:ascii="Roboto" w:hAnsi="Roboto"/>
                        <w:i/>
                        <w:iCs/>
                        <w:lang w:val="en"/>
                      </w:rPr>
                      <w:t xml:space="preserve"> Teachers</w:t>
                    </w:r>
                  </w:p>
                </w:txbxContent>
              </v:textbox>
              <w10:wrap type="square"/>
            </v:shape>
          </w:pict>
        </mc:Fallback>
      </mc:AlternateContent>
    </w:r>
    <w:r w:rsidR="00F75F8B">
      <w:rPr>
        <w:noProof/>
      </w:rPr>
      <w:drawing>
        <wp:anchor distT="0" distB="0" distL="114300" distR="114300" simplePos="0" relativeHeight="251664384" behindDoc="0" locked="0" layoutInCell="1" allowOverlap="1" wp14:anchorId="32D88654" wp14:editId="03415422">
          <wp:simplePos x="0" y="0"/>
          <wp:positionH relativeFrom="column">
            <wp:posOffset>5779061</wp:posOffset>
          </wp:positionH>
          <wp:positionV relativeFrom="paragraph">
            <wp:posOffset>-210746</wp:posOffset>
          </wp:positionV>
          <wp:extent cx="1298575" cy="518160"/>
          <wp:effectExtent l="0" t="0" r="0" b="0"/>
          <wp:wrapThrough wrapText="bothSides">
            <wp:wrapPolygon edited="0">
              <wp:start x="6021" y="0"/>
              <wp:lineTo x="0" y="7941"/>
              <wp:lineTo x="0" y="20647"/>
              <wp:lineTo x="21230" y="20647"/>
              <wp:lineTo x="21230" y="9529"/>
              <wp:lineTo x="20280" y="7147"/>
              <wp:lineTo x="14259" y="0"/>
              <wp:lineTo x="6021"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8575" cy="518160"/>
                  </a:xfrm>
                  <a:prstGeom prst="rect">
                    <a:avLst/>
                  </a:prstGeom>
                  <a:noFill/>
                </pic:spPr>
              </pic:pic>
            </a:graphicData>
          </a:graphic>
          <wp14:sizeRelH relativeFrom="page">
            <wp14:pctWidth>0</wp14:pctWidth>
          </wp14:sizeRelH>
          <wp14:sizeRelV relativeFrom="page">
            <wp14:pctHeight>0</wp14:pctHeight>
          </wp14:sizeRelV>
        </wp:anchor>
      </w:drawing>
    </w:r>
    <w:r w:rsidR="004232A6">
      <w:rPr>
        <w:noProof/>
      </w:rPr>
      <mc:AlternateContent>
        <mc:Choice Requires="wps">
          <w:drawing>
            <wp:anchor distT="0" distB="0" distL="114300" distR="114300" simplePos="0" relativeHeight="251661312" behindDoc="0" locked="0" layoutInCell="1" allowOverlap="1" wp14:anchorId="3DD61EF7" wp14:editId="394577B2">
              <wp:simplePos x="0" y="0"/>
              <wp:positionH relativeFrom="margin">
                <wp:posOffset>-1</wp:posOffset>
              </wp:positionH>
              <wp:positionV relativeFrom="paragraph">
                <wp:posOffset>-242047</wp:posOffset>
              </wp:positionV>
              <wp:extent cx="5405379" cy="558883"/>
              <wp:effectExtent l="0" t="0" r="5080" b="0"/>
              <wp:wrapNone/>
              <wp:docPr id="4" name="Rectangle 3"/>
              <wp:cNvGraphicFramePr/>
              <a:graphic xmlns:a="http://schemas.openxmlformats.org/drawingml/2006/main">
                <a:graphicData uri="http://schemas.microsoft.com/office/word/2010/wordprocessingShape">
                  <wps:wsp>
                    <wps:cNvSpPr/>
                    <wps:spPr>
                      <a:xfrm>
                        <a:off x="0" y="0"/>
                        <a:ext cx="5405379" cy="558883"/>
                      </a:xfrm>
                      <a:custGeom>
                        <a:avLst/>
                        <a:gdLst>
                          <a:gd name="connsiteX0" fmla="*/ 0 w 5300980"/>
                          <a:gd name="connsiteY0" fmla="*/ 0 h 533400"/>
                          <a:gd name="connsiteX1" fmla="*/ 5300980 w 5300980"/>
                          <a:gd name="connsiteY1" fmla="*/ 0 h 533400"/>
                          <a:gd name="connsiteX2" fmla="*/ 5300980 w 5300980"/>
                          <a:gd name="connsiteY2" fmla="*/ 533400 h 533400"/>
                          <a:gd name="connsiteX3" fmla="*/ 0 w 5300980"/>
                          <a:gd name="connsiteY3" fmla="*/ 533400 h 533400"/>
                          <a:gd name="connsiteX4" fmla="*/ 0 w 5300980"/>
                          <a:gd name="connsiteY4" fmla="*/ 0 h 533400"/>
                          <a:gd name="connsiteX0" fmla="*/ 0 w 5300980"/>
                          <a:gd name="connsiteY0" fmla="*/ 0 h 533400"/>
                          <a:gd name="connsiteX1" fmla="*/ 5300980 w 5300980"/>
                          <a:gd name="connsiteY1" fmla="*/ 0 h 533400"/>
                          <a:gd name="connsiteX2" fmla="*/ 4963523 w 5300980"/>
                          <a:gd name="connsiteY2" fmla="*/ 522514 h 533400"/>
                          <a:gd name="connsiteX3" fmla="*/ 0 w 5300980"/>
                          <a:gd name="connsiteY3" fmla="*/ 533400 h 533400"/>
                          <a:gd name="connsiteX4" fmla="*/ 0 w 530098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300980" h="533400">
                            <a:moveTo>
                              <a:pt x="0" y="0"/>
                            </a:moveTo>
                            <a:lnTo>
                              <a:pt x="5300980" y="0"/>
                            </a:lnTo>
                            <a:lnTo>
                              <a:pt x="4963523" y="522514"/>
                            </a:lnTo>
                            <a:lnTo>
                              <a:pt x="0" y="533400"/>
                            </a:lnTo>
                            <a:lnTo>
                              <a:pt x="0" y="0"/>
                            </a:lnTo>
                            <a:close/>
                          </a:path>
                        </a:pathLst>
                      </a:cu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8147F" id="Rectangle 3" o:spid="_x0000_s1026" style="position:absolute;margin-left:0;margin-top:-19.05pt;width:425.6pt;height:4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0098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" path="m,l5300980,,4963523,522514,,533400,,xe" fillcolor="#1f4d78 [1608]" stroked="f" strokeweight="1pt">
              <v:stroke joinstyle="miter"/>
              <v:path arrowok="t" o:connecttype="custom" o:connectlocs="0,0;5405379,0;5061276,547477;0,558883;0,0" o:connectangles="0,0,0,0,0"/>
              <w10:wrap anchorx="margin"/>
            </v:shape>
          </w:pict>
        </mc:Fallback>
      </mc:AlternateContent>
    </w:r>
    <w:r w:rsidR="004232A6">
      <w:rPr>
        <w:noProof/>
      </w:rPr>
      <mc:AlternateContent>
        <mc:Choice Requires="wps">
          <w:drawing>
            <wp:anchor distT="0" distB="0" distL="114300" distR="114300" simplePos="0" relativeHeight="251659264" behindDoc="0" locked="0" layoutInCell="1" allowOverlap="1" wp14:anchorId="3590F9AC" wp14:editId="2B4CB842">
              <wp:simplePos x="0" y="0"/>
              <wp:positionH relativeFrom="column">
                <wp:posOffset>-8966</wp:posOffset>
              </wp:positionH>
              <wp:positionV relativeFrom="paragraph">
                <wp:posOffset>-161365</wp:posOffset>
              </wp:positionV>
              <wp:extent cx="5468471" cy="558883"/>
              <wp:effectExtent l="0" t="0" r="0" b="0"/>
              <wp:wrapNone/>
              <wp:docPr id="3" name="Rectangle 3"/>
              <wp:cNvGraphicFramePr/>
              <a:graphic xmlns:a="http://schemas.openxmlformats.org/drawingml/2006/main">
                <a:graphicData uri="http://schemas.microsoft.com/office/word/2010/wordprocessingShape">
                  <wps:wsp>
                    <wps:cNvSpPr/>
                    <wps:spPr>
                      <a:xfrm>
                        <a:off x="0" y="0"/>
                        <a:ext cx="5468471" cy="558883"/>
                      </a:xfrm>
                      <a:custGeom>
                        <a:avLst/>
                        <a:gdLst>
                          <a:gd name="connsiteX0" fmla="*/ 0 w 5300980"/>
                          <a:gd name="connsiteY0" fmla="*/ 0 h 533400"/>
                          <a:gd name="connsiteX1" fmla="*/ 5300980 w 5300980"/>
                          <a:gd name="connsiteY1" fmla="*/ 0 h 533400"/>
                          <a:gd name="connsiteX2" fmla="*/ 5300980 w 5300980"/>
                          <a:gd name="connsiteY2" fmla="*/ 533400 h 533400"/>
                          <a:gd name="connsiteX3" fmla="*/ 0 w 5300980"/>
                          <a:gd name="connsiteY3" fmla="*/ 533400 h 533400"/>
                          <a:gd name="connsiteX4" fmla="*/ 0 w 5300980"/>
                          <a:gd name="connsiteY4" fmla="*/ 0 h 533400"/>
                          <a:gd name="connsiteX0" fmla="*/ 0 w 5300980"/>
                          <a:gd name="connsiteY0" fmla="*/ 0 h 533400"/>
                          <a:gd name="connsiteX1" fmla="*/ 5300980 w 5300980"/>
                          <a:gd name="connsiteY1" fmla="*/ 0 h 533400"/>
                          <a:gd name="connsiteX2" fmla="*/ 4963523 w 5300980"/>
                          <a:gd name="connsiteY2" fmla="*/ 522514 h 533400"/>
                          <a:gd name="connsiteX3" fmla="*/ 0 w 5300980"/>
                          <a:gd name="connsiteY3" fmla="*/ 533400 h 533400"/>
                          <a:gd name="connsiteX4" fmla="*/ 0 w 5300980"/>
                          <a:gd name="connsiteY4" fmla="*/ 0 h 533400"/>
                          <a:gd name="connsiteX0" fmla="*/ 0 w 5388066"/>
                          <a:gd name="connsiteY0" fmla="*/ 10886 h 533400"/>
                          <a:gd name="connsiteX1" fmla="*/ 5388066 w 5388066"/>
                          <a:gd name="connsiteY1" fmla="*/ 0 h 533400"/>
                          <a:gd name="connsiteX2" fmla="*/ 5050609 w 5388066"/>
                          <a:gd name="connsiteY2" fmla="*/ 522514 h 533400"/>
                          <a:gd name="connsiteX3" fmla="*/ 87086 w 5388066"/>
                          <a:gd name="connsiteY3" fmla="*/ 533400 h 533400"/>
                          <a:gd name="connsiteX4" fmla="*/ 0 w 5388066"/>
                          <a:gd name="connsiteY4" fmla="*/ 10886 h 533400"/>
                          <a:gd name="connsiteX0" fmla="*/ 10886 w 5398952"/>
                          <a:gd name="connsiteY0" fmla="*/ 10886 h 533400"/>
                          <a:gd name="connsiteX1" fmla="*/ 5398952 w 5398952"/>
                          <a:gd name="connsiteY1" fmla="*/ 0 h 533400"/>
                          <a:gd name="connsiteX2" fmla="*/ 5061495 w 5398952"/>
                          <a:gd name="connsiteY2" fmla="*/ 522514 h 533400"/>
                          <a:gd name="connsiteX3" fmla="*/ 0 w 5398952"/>
                          <a:gd name="connsiteY3" fmla="*/ 533400 h 533400"/>
                          <a:gd name="connsiteX4" fmla="*/ 10886 w 5398952"/>
                          <a:gd name="connsiteY4" fmla="*/ 10886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398952" h="533400">
                            <a:moveTo>
                              <a:pt x="10886" y="10886"/>
                            </a:moveTo>
                            <a:lnTo>
                              <a:pt x="5398952" y="0"/>
                            </a:lnTo>
                            <a:lnTo>
                              <a:pt x="5061495" y="522514"/>
                            </a:lnTo>
                            <a:lnTo>
                              <a:pt x="0" y="533400"/>
                            </a:lnTo>
                            <a:lnTo>
                              <a:pt x="10886" y="10886"/>
                            </a:lnTo>
                            <a:close/>
                          </a:path>
                        </a:pathLst>
                      </a:cu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DF563" id="Rectangle 3" o:spid="_x0000_s1026" style="position:absolute;margin-left:-.7pt;margin-top:-12.7pt;width:430.6pt;height: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98952,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" path="m10886,10886l5398952,,5061495,522514,,533400,10886,10886xe" fillcolor="#9cc2e5 [1944]" stroked="f" strokeweight="1pt">
              <v:stroke joinstyle="miter"/>
              <v:path arrowok="t" o:connecttype="custom" o:connectlocs="11026,11406;5468471,0;5126669,547477;0,558883;11026,11406" o:connectangles="0,0,0,0,0"/>
            </v:shape>
          </w:pict>
        </mc:Fallback>
      </mc:AlternateContent>
    </w:r>
    <w:r w:rsidR="00DC2679">
      <w:tab/>
    </w:r>
    <w:r w:rsidR="00DC2679">
      <w:tab/>
    </w:r>
    <w:r w:rsidR="00DC2679">
      <w:tab/>
    </w:r>
    <w:r w:rsidR="00DC2679">
      <w:tab/>
    </w:r>
    <w:r w:rsidR="00DC2679">
      <w:tab/>
    </w:r>
    <w:r w:rsidR="00DC2679">
      <w:tab/>
    </w:r>
    <w:r w:rsidR="00DC267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33A2"/>
    <w:multiLevelType w:val="hybridMultilevel"/>
    <w:tmpl w:val="A552C598"/>
    <w:lvl w:ilvl="0" w:tplc="F21492A0">
      <w:start w:val="1"/>
      <w:numFmt w:val="bullet"/>
      <w:lvlText w:val=""/>
      <w:lvlJc w:val="left"/>
      <w:pPr>
        <w:ind w:left="720" w:hanging="360"/>
      </w:pPr>
      <w:rPr>
        <w:rFonts w:ascii="Symbol" w:hAnsi="Symbol" w:hint="default"/>
        <w:sz w:val="22"/>
        <w:szCs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9E01CE"/>
    <w:multiLevelType w:val="multilevel"/>
    <w:tmpl w:val="D3A05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3577F3"/>
    <w:multiLevelType w:val="multilevel"/>
    <w:tmpl w:val="092A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4D6150"/>
    <w:multiLevelType w:val="multilevel"/>
    <w:tmpl w:val="EED2A9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4F58A0"/>
    <w:multiLevelType w:val="hybridMultilevel"/>
    <w:tmpl w:val="5E1026B4"/>
    <w:lvl w:ilvl="0" w:tplc="4BAC7814">
      <w:start w:val="1"/>
      <w:numFmt w:val="bullet"/>
      <w:lvlText w:val="•"/>
      <w:lvlJc w:val="left"/>
      <w:pPr>
        <w:tabs>
          <w:tab w:val="num" w:pos="720"/>
        </w:tabs>
        <w:ind w:left="720" w:hanging="360"/>
      </w:pPr>
      <w:rPr>
        <w:rFonts w:ascii="Times New Roman" w:hAnsi="Times New Roman" w:hint="default"/>
      </w:rPr>
    </w:lvl>
    <w:lvl w:ilvl="1" w:tplc="0DF4A842" w:tentative="1">
      <w:start w:val="1"/>
      <w:numFmt w:val="bullet"/>
      <w:lvlText w:val="•"/>
      <w:lvlJc w:val="left"/>
      <w:pPr>
        <w:tabs>
          <w:tab w:val="num" w:pos="1440"/>
        </w:tabs>
        <w:ind w:left="1440" w:hanging="360"/>
      </w:pPr>
      <w:rPr>
        <w:rFonts w:ascii="Times New Roman" w:hAnsi="Times New Roman" w:hint="default"/>
      </w:rPr>
    </w:lvl>
    <w:lvl w:ilvl="2" w:tplc="83BE8B7A" w:tentative="1">
      <w:start w:val="1"/>
      <w:numFmt w:val="bullet"/>
      <w:lvlText w:val="•"/>
      <w:lvlJc w:val="left"/>
      <w:pPr>
        <w:tabs>
          <w:tab w:val="num" w:pos="2160"/>
        </w:tabs>
        <w:ind w:left="2160" w:hanging="360"/>
      </w:pPr>
      <w:rPr>
        <w:rFonts w:ascii="Times New Roman" w:hAnsi="Times New Roman" w:hint="default"/>
      </w:rPr>
    </w:lvl>
    <w:lvl w:ilvl="3" w:tplc="71483AFC" w:tentative="1">
      <w:start w:val="1"/>
      <w:numFmt w:val="bullet"/>
      <w:lvlText w:val="•"/>
      <w:lvlJc w:val="left"/>
      <w:pPr>
        <w:tabs>
          <w:tab w:val="num" w:pos="2880"/>
        </w:tabs>
        <w:ind w:left="2880" w:hanging="360"/>
      </w:pPr>
      <w:rPr>
        <w:rFonts w:ascii="Times New Roman" w:hAnsi="Times New Roman" w:hint="default"/>
      </w:rPr>
    </w:lvl>
    <w:lvl w:ilvl="4" w:tplc="546C20F8" w:tentative="1">
      <w:start w:val="1"/>
      <w:numFmt w:val="bullet"/>
      <w:lvlText w:val="•"/>
      <w:lvlJc w:val="left"/>
      <w:pPr>
        <w:tabs>
          <w:tab w:val="num" w:pos="3600"/>
        </w:tabs>
        <w:ind w:left="3600" w:hanging="360"/>
      </w:pPr>
      <w:rPr>
        <w:rFonts w:ascii="Times New Roman" w:hAnsi="Times New Roman" w:hint="default"/>
      </w:rPr>
    </w:lvl>
    <w:lvl w:ilvl="5" w:tplc="1A466F72" w:tentative="1">
      <w:start w:val="1"/>
      <w:numFmt w:val="bullet"/>
      <w:lvlText w:val="•"/>
      <w:lvlJc w:val="left"/>
      <w:pPr>
        <w:tabs>
          <w:tab w:val="num" w:pos="4320"/>
        </w:tabs>
        <w:ind w:left="4320" w:hanging="360"/>
      </w:pPr>
      <w:rPr>
        <w:rFonts w:ascii="Times New Roman" w:hAnsi="Times New Roman" w:hint="default"/>
      </w:rPr>
    </w:lvl>
    <w:lvl w:ilvl="6" w:tplc="E798747E" w:tentative="1">
      <w:start w:val="1"/>
      <w:numFmt w:val="bullet"/>
      <w:lvlText w:val="•"/>
      <w:lvlJc w:val="left"/>
      <w:pPr>
        <w:tabs>
          <w:tab w:val="num" w:pos="5040"/>
        </w:tabs>
        <w:ind w:left="5040" w:hanging="360"/>
      </w:pPr>
      <w:rPr>
        <w:rFonts w:ascii="Times New Roman" w:hAnsi="Times New Roman" w:hint="default"/>
      </w:rPr>
    </w:lvl>
    <w:lvl w:ilvl="7" w:tplc="6BC60C08" w:tentative="1">
      <w:start w:val="1"/>
      <w:numFmt w:val="bullet"/>
      <w:lvlText w:val="•"/>
      <w:lvlJc w:val="left"/>
      <w:pPr>
        <w:tabs>
          <w:tab w:val="num" w:pos="5760"/>
        </w:tabs>
        <w:ind w:left="5760" w:hanging="360"/>
      </w:pPr>
      <w:rPr>
        <w:rFonts w:ascii="Times New Roman" w:hAnsi="Times New Roman" w:hint="default"/>
      </w:rPr>
    </w:lvl>
    <w:lvl w:ilvl="8" w:tplc="F2E84FC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41F78D1"/>
    <w:multiLevelType w:val="multilevel"/>
    <w:tmpl w:val="7A324C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9211FB3"/>
    <w:multiLevelType w:val="multilevel"/>
    <w:tmpl w:val="79D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17504"/>
    <w:multiLevelType w:val="multilevel"/>
    <w:tmpl w:val="C6AEA8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369F3917"/>
    <w:multiLevelType w:val="hybridMultilevel"/>
    <w:tmpl w:val="ED0A4A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84D2976"/>
    <w:multiLevelType w:val="multilevel"/>
    <w:tmpl w:val="ACDADCD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AB74948"/>
    <w:multiLevelType w:val="multilevel"/>
    <w:tmpl w:val="30B02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604C34"/>
    <w:multiLevelType w:val="hybridMultilevel"/>
    <w:tmpl w:val="7B74B336"/>
    <w:lvl w:ilvl="0" w:tplc="1BF4C6EA">
      <w:start w:val="1"/>
      <w:numFmt w:val="bullet"/>
      <w:pStyle w:val="Bullets"/>
      <w:lvlText w:val="▪"/>
      <w:lvlJc w:val="left"/>
      <w:pPr>
        <w:ind w:left="720" w:hanging="360"/>
      </w:pPr>
      <w:rPr>
        <w:rFonts w:ascii="Calibri" w:hAnsi="Calibri" w:hint="default"/>
        <w:color w:val="1F3864" w:themeColor="accent1" w:themeShade="80"/>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334A78"/>
    <w:multiLevelType w:val="hybridMultilevel"/>
    <w:tmpl w:val="CF081B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D154A01"/>
    <w:multiLevelType w:val="multilevel"/>
    <w:tmpl w:val="B5AA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9624C"/>
    <w:multiLevelType w:val="hybridMultilevel"/>
    <w:tmpl w:val="B254BA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33372D8"/>
    <w:multiLevelType w:val="multilevel"/>
    <w:tmpl w:val="4D62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FC054B"/>
    <w:multiLevelType w:val="multilevel"/>
    <w:tmpl w:val="6CBCF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D36F7"/>
    <w:multiLevelType w:val="hybridMultilevel"/>
    <w:tmpl w:val="1EBA511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02460F8"/>
    <w:multiLevelType w:val="hybridMultilevel"/>
    <w:tmpl w:val="A1CEFD4E"/>
    <w:lvl w:ilvl="0" w:tplc="4A0654B4">
      <w:start w:val="1"/>
      <w:numFmt w:val="bullet"/>
      <w:lvlText w:val="•"/>
      <w:lvlJc w:val="left"/>
      <w:pPr>
        <w:tabs>
          <w:tab w:val="num" w:pos="720"/>
        </w:tabs>
        <w:ind w:left="720" w:hanging="360"/>
      </w:pPr>
      <w:rPr>
        <w:rFonts w:ascii="Times New Roman" w:hAnsi="Times New Roman" w:hint="default"/>
      </w:rPr>
    </w:lvl>
    <w:lvl w:ilvl="1" w:tplc="F2E4BC30" w:tentative="1">
      <w:start w:val="1"/>
      <w:numFmt w:val="bullet"/>
      <w:lvlText w:val="•"/>
      <w:lvlJc w:val="left"/>
      <w:pPr>
        <w:tabs>
          <w:tab w:val="num" w:pos="1440"/>
        </w:tabs>
        <w:ind w:left="1440" w:hanging="360"/>
      </w:pPr>
      <w:rPr>
        <w:rFonts w:ascii="Times New Roman" w:hAnsi="Times New Roman" w:hint="default"/>
      </w:rPr>
    </w:lvl>
    <w:lvl w:ilvl="2" w:tplc="25B26A16" w:tentative="1">
      <w:start w:val="1"/>
      <w:numFmt w:val="bullet"/>
      <w:lvlText w:val="•"/>
      <w:lvlJc w:val="left"/>
      <w:pPr>
        <w:tabs>
          <w:tab w:val="num" w:pos="2160"/>
        </w:tabs>
        <w:ind w:left="2160" w:hanging="360"/>
      </w:pPr>
      <w:rPr>
        <w:rFonts w:ascii="Times New Roman" w:hAnsi="Times New Roman" w:hint="default"/>
      </w:rPr>
    </w:lvl>
    <w:lvl w:ilvl="3" w:tplc="6CF8F904" w:tentative="1">
      <w:start w:val="1"/>
      <w:numFmt w:val="bullet"/>
      <w:lvlText w:val="•"/>
      <w:lvlJc w:val="left"/>
      <w:pPr>
        <w:tabs>
          <w:tab w:val="num" w:pos="2880"/>
        </w:tabs>
        <w:ind w:left="2880" w:hanging="360"/>
      </w:pPr>
      <w:rPr>
        <w:rFonts w:ascii="Times New Roman" w:hAnsi="Times New Roman" w:hint="default"/>
      </w:rPr>
    </w:lvl>
    <w:lvl w:ilvl="4" w:tplc="92509852" w:tentative="1">
      <w:start w:val="1"/>
      <w:numFmt w:val="bullet"/>
      <w:lvlText w:val="•"/>
      <w:lvlJc w:val="left"/>
      <w:pPr>
        <w:tabs>
          <w:tab w:val="num" w:pos="3600"/>
        </w:tabs>
        <w:ind w:left="3600" w:hanging="360"/>
      </w:pPr>
      <w:rPr>
        <w:rFonts w:ascii="Times New Roman" w:hAnsi="Times New Roman" w:hint="default"/>
      </w:rPr>
    </w:lvl>
    <w:lvl w:ilvl="5" w:tplc="EFFAC7DC" w:tentative="1">
      <w:start w:val="1"/>
      <w:numFmt w:val="bullet"/>
      <w:lvlText w:val="•"/>
      <w:lvlJc w:val="left"/>
      <w:pPr>
        <w:tabs>
          <w:tab w:val="num" w:pos="4320"/>
        </w:tabs>
        <w:ind w:left="4320" w:hanging="360"/>
      </w:pPr>
      <w:rPr>
        <w:rFonts w:ascii="Times New Roman" w:hAnsi="Times New Roman" w:hint="default"/>
      </w:rPr>
    </w:lvl>
    <w:lvl w:ilvl="6" w:tplc="D5027022" w:tentative="1">
      <w:start w:val="1"/>
      <w:numFmt w:val="bullet"/>
      <w:lvlText w:val="•"/>
      <w:lvlJc w:val="left"/>
      <w:pPr>
        <w:tabs>
          <w:tab w:val="num" w:pos="5040"/>
        </w:tabs>
        <w:ind w:left="5040" w:hanging="360"/>
      </w:pPr>
      <w:rPr>
        <w:rFonts w:ascii="Times New Roman" w:hAnsi="Times New Roman" w:hint="default"/>
      </w:rPr>
    </w:lvl>
    <w:lvl w:ilvl="7" w:tplc="65140EFA" w:tentative="1">
      <w:start w:val="1"/>
      <w:numFmt w:val="bullet"/>
      <w:lvlText w:val="•"/>
      <w:lvlJc w:val="left"/>
      <w:pPr>
        <w:tabs>
          <w:tab w:val="num" w:pos="5760"/>
        </w:tabs>
        <w:ind w:left="5760" w:hanging="360"/>
      </w:pPr>
      <w:rPr>
        <w:rFonts w:ascii="Times New Roman" w:hAnsi="Times New Roman" w:hint="default"/>
      </w:rPr>
    </w:lvl>
    <w:lvl w:ilvl="8" w:tplc="EB2ECED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0D1453D"/>
    <w:multiLevelType w:val="multilevel"/>
    <w:tmpl w:val="F18C1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669764D"/>
    <w:multiLevelType w:val="hybridMultilevel"/>
    <w:tmpl w:val="89F280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8F82186"/>
    <w:multiLevelType w:val="multilevel"/>
    <w:tmpl w:val="7F8EE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1"/>
  </w:num>
  <w:num w:numId="3">
    <w:abstractNumId w:val="4"/>
  </w:num>
  <w:num w:numId="4">
    <w:abstractNumId w:val="18"/>
  </w:num>
  <w:num w:numId="5">
    <w:abstractNumId w:val="13"/>
  </w:num>
  <w:num w:numId="6">
    <w:abstractNumId w:val="16"/>
  </w:num>
  <w:num w:numId="7">
    <w:abstractNumId w:val="21"/>
  </w:num>
  <w:num w:numId="8">
    <w:abstractNumId w:val="8"/>
  </w:num>
  <w:num w:numId="9">
    <w:abstractNumId w:val="6"/>
  </w:num>
  <w:num w:numId="10">
    <w:abstractNumId w:val="20"/>
  </w:num>
  <w:num w:numId="11">
    <w:abstractNumId w:val="2"/>
  </w:num>
  <w:num w:numId="12">
    <w:abstractNumId w:val="7"/>
  </w:num>
  <w:num w:numId="13">
    <w:abstractNumId w:val="5"/>
  </w:num>
  <w:num w:numId="14">
    <w:abstractNumId w:val="17"/>
  </w:num>
  <w:num w:numId="15">
    <w:abstractNumId w:val="14"/>
  </w:num>
  <w:num w:numId="16">
    <w:abstractNumId w:val="12"/>
  </w:num>
  <w:num w:numId="17">
    <w:abstractNumId w:val="0"/>
  </w:num>
  <w:num w:numId="18">
    <w:abstractNumId w:val="19"/>
  </w:num>
  <w:num w:numId="19">
    <w:abstractNumId w:val="1"/>
  </w:num>
  <w:num w:numId="20">
    <w:abstractNumId w:val="15"/>
  </w:num>
  <w:num w:numId="21">
    <w:abstractNumId w:val="9"/>
  </w:num>
  <w:num w:numId="22">
    <w:abstractNumId w:val="3"/>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D2"/>
    <w:rsid w:val="00002E17"/>
    <w:rsid w:val="00023703"/>
    <w:rsid w:val="00036027"/>
    <w:rsid w:val="000537CD"/>
    <w:rsid w:val="00056BA3"/>
    <w:rsid w:val="000766E2"/>
    <w:rsid w:val="000A68B7"/>
    <w:rsid w:val="000B5DD3"/>
    <w:rsid w:val="000C2958"/>
    <w:rsid w:val="000E4703"/>
    <w:rsid w:val="00146F1B"/>
    <w:rsid w:val="001A7921"/>
    <w:rsid w:val="001B44D6"/>
    <w:rsid w:val="001B6807"/>
    <w:rsid w:val="001E10D7"/>
    <w:rsid w:val="001F062A"/>
    <w:rsid w:val="00224031"/>
    <w:rsid w:val="00233AFA"/>
    <w:rsid w:val="002434EB"/>
    <w:rsid w:val="00244DD2"/>
    <w:rsid w:val="00272611"/>
    <w:rsid w:val="00276062"/>
    <w:rsid w:val="0027786E"/>
    <w:rsid w:val="0029435B"/>
    <w:rsid w:val="0029647F"/>
    <w:rsid w:val="002A5068"/>
    <w:rsid w:val="002B4A92"/>
    <w:rsid w:val="002B4DE3"/>
    <w:rsid w:val="002C340A"/>
    <w:rsid w:val="002C5750"/>
    <w:rsid w:val="002D3781"/>
    <w:rsid w:val="002E4AC1"/>
    <w:rsid w:val="00305309"/>
    <w:rsid w:val="00307667"/>
    <w:rsid w:val="0032141D"/>
    <w:rsid w:val="00327F53"/>
    <w:rsid w:val="00330FFA"/>
    <w:rsid w:val="00344665"/>
    <w:rsid w:val="00351315"/>
    <w:rsid w:val="00372A44"/>
    <w:rsid w:val="00382AE9"/>
    <w:rsid w:val="00394034"/>
    <w:rsid w:val="003B28B1"/>
    <w:rsid w:val="003B72D5"/>
    <w:rsid w:val="003D3793"/>
    <w:rsid w:val="003F4A8C"/>
    <w:rsid w:val="00404A87"/>
    <w:rsid w:val="0041438D"/>
    <w:rsid w:val="00416809"/>
    <w:rsid w:val="004232A6"/>
    <w:rsid w:val="00437255"/>
    <w:rsid w:val="004470B0"/>
    <w:rsid w:val="004475A0"/>
    <w:rsid w:val="004604EA"/>
    <w:rsid w:val="00462E20"/>
    <w:rsid w:val="0046594C"/>
    <w:rsid w:val="004828B4"/>
    <w:rsid w:val="00483590"/>
    <w:rsid w:val="00485F5B"/>
    <w:rsid w:val="00490A53"/>
    <w:rsid w:val="004952B3"/>
    <w:rsid w:val="00495AE0"/>
    <w:rsid w:val="004A1EB1"/>
    <w:rsid w:val="004A7501"/>
    <w:rsid w:val="004C24A5"/>
    <w:rsid w:val="004C2A10"/>
    <w:rsid w:val="004C79C9"/>
    <w:rsid w:val="004E28D0"/>
    <w:rsid w:val="005200BA"/>
    <w:rsid w:val="00525CFF"/>
    <w:rsid w:val="005265D0"/>
    <w:rsid w:val="005454C3"/>
    <w:rsid w:val="00560A3F"/>
    <w:rsid w:val="005671B7"/>
    <w:rsid w:val="00572FE6"/>
    <w:rsid w:val="00574C43"/>
    <w:rsid w:val="0059099C"/>
    <w:rsid w:val="005B0FA9"/>
    <w:rsid w:val="005E6B53"/>
    <w:rsid w:val="005F5248"/>
    <w:rsid w:val="006169C3"/>
    <w:rsid w:val="00626467"/>
    <w:rsid w:val="00635097"/>
    <w:rsid w:val="00653B42"/>
    <w:rsid w:val="006826F6"/>
    <w:rsid w:val="006848FD"/>
    <w:rsid w:val="006956B7"/>
    <w:rsid w:val="00697FF0"/>
    <w:rsid w:val="006B3907"/>
    <w:rsid w:val="006B7AE1"/>
    <w:rsid w:val="006C02B8"/>
    <w:rsid w:val="006E1576"/>
    <w:rsid w:val="006E31DC"/>
    <w:rsid w:val="006E3206"/>
    <w:rsid w:val="006E6BD1"/>
    <w:rsid w:val="00700346"/>
    <w:rsid w:val="007116C9"/>
    <w:rsid w:val="00711816"/>
    <w:rsid w:val="00716E6E"/>
    <w:rsid w:val="007172B5"/>
    <w:rsid w:val="00732862"/>
    <w:rsid w:val="0073775C"/>
    <w:rsid w:val="00751972"/>
    <w:rsid w:val="00770217"/>
    <w:rsid w:val="0077142A"/>
    <w:rsid w:val="00780BDF"/>
    <w:rsid w:val="00784BBD"/>
    <w:rsid w:val="007F5A6F"/>
    <w:rsid w:val="00842A89"/>
    <w:rsid w:val="008451A7"/>
    <w:rsid w:val="00852FB9"/>
    <w:rsid w:val="0087074F"/>
    <w:rsid w:val="0087616C"/>
    <w:rsid w:val="00887770"/>
    <w:rsid w:val="00892D8C"/>
    <w:rsid w:val="00896E66"/>
    <w:rsid w:val="00897DC5"/>
    <w:rsid w:val="008A534E"/>
    <w:rsid w:val="008A569C"/>
    <w:rsid w:val="008D6B01"/>
    <w:rsid w:val="008F19F0"/>
    <w:rsid w:val="008F73D0"/>
    <w:rsid w:val="0093326B"/>
    <w:rsid w:val="009367B4"/>
    <w:rsid w:val="00941FCB"/>
    <w:rsid w:val="00947D5D"/>
    <w:rsid w:val="00963970"/>
    <w:rsid w:val="0097508E"/>
    <w:rsid w:val="00983F70"/>
    <w:rsid w:val="00994B09"/>
    <w:rsid w:val="00995DD3"/>
    <w:rsid w:val="009C3894"/>
    <w:rsid w:val="009D431C"/>
    <w:rsid w:val="009E06C5"/>
    <w:rsid w:val="009F6155"/>
    <w:rsid w:val="009F6F72"/>
    <w:rsid w:val="00A00E6B"/>
    <w:rsid w:val="00A03B9C"/>
    <w:rsid w:val="00A15281"/>
    <w:rsid w:val="00A15F5E"/>
    <w:rsid w:val="00A21D1A"/>
    <w:rsid w:val="00A22074"/>
    <w:rsid w:val="00A37679"/>
    <w:rsid w:val="00A52C72"/>
    <w:rsid w:val="00A5369B"/>
    <w:rsid w:val="00A81880"/>
    <w:rsid w:val="00A8777C"/>
    <w:rsid w:val="00AC2800"/>
    <w:rsid w:val="00AC2E04"/>
    <w:rsid w:val="00AD5729"/>
    <w:rsid w:val="00B063B8"/>
    <w:rsid w:val="00B20014"/>
    <w:rsid w:val="00B228FD"/>
    <w:rsid w:val="00B57CE8"/>
    <w:rsid w:val="00B73CA8"/>
    <w:rsid w:val="00B752FC"/>
    <w:rsid w:val="00B84499"/>
    <w:rsid w:val="00B927E1"/>
    <w:rsid w:val="00BA1F02"/>
    <w:rsid w:val="00BA4984"/>
    <w:rsid w:val="00BA65DA"/>
    <w:rsid w:val="00BB14A3"/>
    <w:rsid w:val="00BE2C56"/>
    <w:rsid w:val="00C055CC"/>
    <w:rsid w:val="00C06F65"/>
    <w:rsid w:val="00C26804"/>
    <w:rsid w:val="00C33C25"/>
    <w:rsid w:val="00C411C4"/>
    <w:rsid w:val="00C433BD"/>
    <w:rsid w:val="00C467A0"/>
    <w:rsid w:val="00C8740B"/>
    <w:rsid w:val="00C97F7D"/>
    <w:rsid w:val="00CD151F"/>
    <w:rsid w:val="00CD172F"/>
    <w:rsid w:val="00CD19BD"/>
    <w:rsid w:val="00D0103F"/>
    <w:rsid w:val="00D06033"/>
    <w:rsid w:val="00D166CA"/>
    <w:rsid w:val="00D572E1"/>
    <w:rsid w:val="00D83569"/>
    <w:rsid w:val="00DA0985"/>
    <w:rsid w:val="00DA21F4"/>
    <w:rsid w:val="00DA4AB7"/>
    <w:rsid w:val="00DB37E7"/>
    <w:rsid w:val="00DC2679"/>
    <w:rsid w:val="00DE7E0E"/>
    <w:rsid w:val="00DF0386"/>
    <w:rsid w:val="00DF0FE1"/>
    <w:rsid w:val="00DF217C"/>
    <w:rsid w:val="00DF21D2"/>
    <w:rsid w:val="00E12735"/>
    <w:rsid w:val="00E12D9D"/>
    <w:rsid w:val="00E27A74"/>
    <w:rsid w:val="00E27C12"/>
    <w:rsid w:val="00E34BC0"/>
    <w:rsid w:val="00E3603B"/>
    <w:rsid w:val="00E46D1F"/>
    <w:rsid w:val="00E965AF"/>
    <w:rsid w:val="00E9696B"/>
    <w:rsid w:val="00EA25E3"/>
    <w:rsid w:val="00EA6586"/>
    <w:rsid w:val="00EB468F"/>
    <w:rsid w:val="00ED6E65"/>
    <w:rsid w:val="00ED776D"/>
    <w:rsid w:val="00F011FA"/>
    <w:rsid w:val="00F05131"/>
    <w:rsid w:val="00F070FF"/>
    <w:rsid w:val="00F2119A"/>
    <w:rsid w:val="00F36703"/>
    <w:rsid w:val="00F4053F"/>
    <w:rsid w:val="00F57EF1"/>
    <w:rsid w:val="00F66A16"/>
    <w:rsid w:val="00F707C1"/>
    <w:rsid w:val="00F75F8B"/>
    <w:rsid w:val="00F77E17"/>
    <w:rsid w:val="00F92EA7"/>
    <w:rsid w:val="00FA10F7"/>
    <w:rsid w:val="00FB6F36"/>
    <w:rsid w:val="00FD1129"/>
    <w:rsid w:val="00FD53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4D63652"/>
  <w15:chartTrackingRefBased/>
  <w15:docId w15:val="{DD3775B4-DB20-4E16-88A3-69E30C1F0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2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AE9"/>
    <w:pPr>
      <w:ind w:left="0" w:firstLine="0"/>
    </w:pPr>
    <w:rPr>
      <w:rFonts w:ascii="Roboto Light" w:hAnsi="Roboto Light"/>
      <w:lang w:val="en-US"/>
    </w:rPr>
  </w:style>
  <w:style w:type="paragraph" w:styleId="Heading1">
    <w:name w:val="heading 1"/>
    <w:basedOn w:val="Normal"/>
    <w:next w:val="Normal"/>
    <w:link w:val="Heading1Char"/>
    <w:uiPriority w:val="9"/>
    <w:qFormat/>
    <w:rsid w:val="00A22074"/>
    <w:pPr>
      <w:keepNext/>
      <w:keepLines/>
      <w:spacing w:after="60"/>
      <w:outlineLvl w:val="0"/>
    </w:pPr>
    <w:rPr>
      <w:rFonts w:ascii="Roboto Medium" w:eastAsiaTheme="majorEastAsia" w:hAnsi="Roboto Medium"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A22074"/>
    <w:pPr>
      <w:outlineLvl w:val="1"/>
    </w:pPr>
    <w:rPr>
      <w:color w:val="767171" w:themeColor="background2" w:themeShade="80"/>
      <w:sz w:val="26"/>
      <w:szCs w:val="26"/>
    </w:rPr>
  </w:style>
  <w:style w:type="paragraph" w:styleId="Heading3">
    <w:name w:val="heading 3"/>
    <w:basedOn w:val="Normal"/>
    <w:next w:val="Normal"/>
    <w:link w:val="Heading3Char"/>
    <w:uiPriority w:val="9"/>
    <w:semiHidden/>
    <w:unhideWhenUsed/>
    <w:rsid w:val="00A220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Headings">
    <w:name w:val="2-Headings"/>
    <w:basedOn w:val="Normal"/>
    <w:rsid w:val="00A22074"/>
    <w:pPr>
      <w:tabs>
        <w:tab w:val="left" w:pos="360"/>
      </w:tabs>
      <w:spacing w:after="0"/>
      <w:ind w:left="360"/>
    </w:pPr>
    <w:rPr>
      <w:rFonts w:eastAsia="Calibri" w:cs="Calibri"/>
      <w:b/>
      <w:color w:val="000000"/>
      <w:szCs w:val="24"/>
    </w:rPr>
  </w:style>
  <w:style w:type="paragraph" w:customStyle="1" w:styleId="6-footerB">
    <w:name w:val="6-footerB"/>
    <w:basedOn w:val="Normal"/>
    <w:rsid w:val="00A22074"/>
    <w:pPr>
      <w:tabs>
        <w:tab w:val="right" w:pos="18630"/>
      </w:tabs>
      <w:spacing w:after="0"/>
    </w:pPr>
    <w:rPr>
      <w:rFonts w:ascii="Calibri" w:eastAsia="Calibri" w:hAnsi="Calibri" w:cs="Calibri"/>
      <w:color w:val="4472C4" w:themeColor="accent1"/>
    </w:rPr>
  </w:style>
  <w:style w:type="paragraph" w:customStyle="1" w:styleId="Bullets">
    <w:name w:val="Bullets"/>
    <w:basedOn w:val="Normal"/>
    <w:qFormat/>
    <w:rsid w:val="00994B09"/>
    <w:pPr>
      <w:numPr>
        <w:numId w:val="2"/>
      </w:numPr>
      <w:ind w:left="360"/>
      <w:contextualSpacing/>
    </w:pPr>
  </w:style>
  <w:style w:type="paragraph" w:customStyle="1" w:styleId="Outcome">
    <w:name w:val="Outcome"/>
    <w:basedOn w:val="2-Headings"/>
    <w:qFormat/>
    <w:rsid w:val="00A22074"/>
    <w:pPr>
      <w:ind w:left="0"/>
    </w:pPr>
    <w:rPr>
      <w:rFonts w:ascii="Roboto Medium" w:hAnsi="Roboto Medium"/>
      <w:b w:val="0"/>
      <w:color w:val="FFFFFF" w:themeColor="background1"/>
      <w:sz w:val="32"/>
    </w:rPr>
  </w:style>
  <w:style w:type="character" w:customStyle="1" w:styleId="6-Hyperlink">
    <w:name w:val="6-Hyperlink"/>
    <w:basedOn w:val="DefaultParagraphFont"/>
    <w:uiPriority w:val="1"/>
    <w:rsid w:val="00A22074"/>
    <w:rPr>
      <w:color w:val="2F5496" w:themeColor="accent1" w:themeShade="BF"/>
      <w:u w:val="single"/>
    </w:rPr>
  </w:style>
  <w:style w:type="character" w:customStyle="1" w:styleId="6-hyperlinks">
    <w:name w:val="6-hyperlinks"/>
    <w:basedOn w:val="DefaultParagraphFont"/>
    <w:uiPriority w:val="1"/>
    <w:rsid w:val="00A22074"/>
    <w:rPr>
      <w:color w:val="2F5496" w:themeColor="accent1" w:themeShade="BF"/>
      <w:u w:val="single"/>
    </w:rPr>
  </w:style>
  <w:style w:type="character" w:customStyle="1" w:styleId="Focusedoutcome">
    <w:name w:val="Focused outcome"/>
    <w:uiPriority w:val="99"/>
    <w:qFormat/>
    <w:rsid w:val="00A22074"/>
    <w:rPr>
      <w:b w:val="0"/>
      <w:bCs/>
      <w:color w:val="8EAADB" w:themeColor="accent1" w:themeTint="99"/>
      <w:sz w:val="36"/>
      <w:szCs w:val="36"/>
    </w:rPr>
  </w:style>
  <w:style w:type="paragraph" w:customStyle="1" w:styleId="Grades">
    <w:name w:val="Grades"/>
    <w:basedOn w:val="Normal"/>
    <w:rsid w:val="00A22074"/>
    <w:rPr>
      <w:rFonts w:ascii="Roboto Medium" w:hAnsi="Roboto Medium"/>
      <w:b/>
      <w:color w:val="2F5496" w:themeColor="accent1" w:themeShade="BF"/>
      <w:sz w:val="40"/>
      <w:szCs w:val="40"/>
    </w:rPr>
  </w:style>
  <w:style w:type="character" w:customStyle="1" w:styleId="apple-tab-span">
    <w:name w:val="apple-tab-span"/>
    <w:basedOn w:val="DefaultParagraphFont"/>
    <w:rsid w:val="00A22074"/>
  </w:style>
  <w:style w:type="character" w:customStyle="1" w:styleId="Heading1Char">
    <w:name w:val="Heading 1 Char"/>
    <w:basedOn w:val="DefaultParagraphFont"/>
    <w:link w:val="Heading1"/>
    <w:uiPriority w:val="9"/>
    <w:rsid w:val="00A22074"/>
    <w:rPr>
      <w:rFonts w:ascii="Roboto Medium" w:eastAsiaTheme="majorEastAsia" w:hAnsi="Roboto Medium"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A22074"/>
    <w:rPr>
      <w:rFonts w:ascii="Roboto Medium" w:eastAsiaTheme="majorEastAsia" w:hAnsi="Roboto Medium" w:cstheme="majorBidi"/>
      <w:color w:val="767171" w:themeColor="background2" w:themeShade="80"/>
      <w:sz w:val="26"/>
      <w:szCs w:val="26"/>
      <w:lang w:val="en-US"/>
    </w:rPr>
  </w:style>
  <w:style w:type="character" w:customStyle="1" w:styleId="Heading3Char">
    <w:name w:val="Heading 3 Char"/>
    <w:basedOn w:val="DefaultParagraphFont"/>
    <w:link w:val="Heading3"/>
    <w:uiPriority w:val="9"/>
    <w:semiHidden/>
    <w:rsid w:val="00A22074"/>
    <w:rPr>
      <w:rFonts w:asciiTheme="majorHAnsi" w:eastAsiaTheme="majorEastAsia" w:hAnsiTheme="majorHAnsi" w:cstheme="majorBidi"/>
      <w:color w:val="1F3763" w:themeColor="accent1" w:themeShade="7F"/>
      <w:sz w:val="24"/>
      <w:szCs w:val="24"/>
      <w:lang w:val="en-US"/>
    </w:rPr>
  </w:style>
  <w:style w:type="paragraph" w:styleId="TOC1">
    <w:name w:val="toc 1"/>
    <w:basedOn w:val="Normal"/>
    <w:next w:val="Normal"/>
    <w:autoRedefine/>
    <w:uiPriority w:val="39"/>
    <w:unhideWhenUsed/>
    <w:rsid w:val="00A22074"/>
    <w:pPr>
      <w:spacing w:after="100"/>
    </w:pPr>
  </w:style>
  <w:style w:type="paragraph" w:styleId="TOC2">
    <w:name w:val="toc 2"/>
    <w:basedOn w:val="Normal"/>
    <w:next w:val="Normal"/>
    <w:autoRedefine/>
    <w:uiPriority w:val="39"/>
    <w:unhideWhenUsed/>
    <w:rsid w:val="00A22074"/>
    <w:pPr>
      <w:spacing w:after="100" w:line="259" w:lineRule="auto"/>
      <w:ind w:left="220"/>
    </w:pPr>
    <w:rPr>
      <w:rFonts w:asciiTheme="minorHAnsi" w:eastAsiaTheme="minorEastAsia" w:hAnsiTheme="minorHAnsi"/>
    </w:rPr>
  </w:style>
  <w:style w:type="paragraph" w:styleId="TOC3">
    <w:name w:val="toc 3"/>
    <w:basedOn w:val="Normal"/>
    <w:next w:val="Normal"/>
    <w:autoRedefine/>
    <w:uiPriority w:val="39"/>
    <w:unhideWhenUsed/>
    <w:rsid w:val="00A22074"/>
    <w:pPr>
      <w:spacing w:after="100" w:line="259" w:lineRule="auto"/>
      <w:ind w:left="440"/>
    </w:pPr>
    <w:rPr>
      <w:rFonts w:asciiTheme="minorHAnsi" w:eastAsiaTheme="minorEastAsia" w:hAnsiTheme="minorHAnsi"/>
    </w:rPr>
  </w:style>
  <w:style w:type="paragraph" w:styleId="TOC4">
    <w:name w:val="toc 4"/>
    <w:basedOn w:val="Normal"/>
    <w:next w:val="Normal"/>
    <w:autoRedefine/>
    <w:uiPriority w:val="39"/>
    <w:unhideWhenUsed/>
    <w:rsid w:val="00A22074"/>
    <w:pPr>
      <w:spacing w:after="100" w:line="259" w:lineRule="auto"/>
      <w:ind w:left="660"/>
    </w:pPr>
    <w:rPr>
      <w:rFonts w:asciiTheme="minorHAnsi" w:eastAsiaTheme="minorEastAsia" w:hAnsiTheme="minorHAnsi"/>
    </w:rPr>
  </w:style>
  <w:style w:type="paragraph" w:styleId="TOC5">
    <w:name w:val="toc 5"/>
    <w:basedOn w:val="Normal"/>
    <w:next w:val="Normal"/>
    <w:autoRedefine/>
    <w:uiPriority w:val="39"/>
    <w:unhideWhenUsed/>
    <w:rsid w:val="00A22074"/>
    <w:pPr>
      <w:spacing w:after="100" w:line="259" w:lineRule="auto"/>
      <w:ind w:left="880"/>
    </w:pPr>
    <w:rPr>
      <w:rFonts w:asciiTheme="minorHAnsi" w:eastAsiaTheme="minorEastAsia" w:hAnsiTheme="minorHAnsi"/>
    </w:rPr>
  </w:style>
  <w:style w:type="paragraph" w:styleId="TOC6">
    <w:name w:val="toc 6"/>
    <w:basedOn w:val="Normal"/>
    <w:next w:val="Normal"/>
    <w:autoRedefine/>
    <w:uiPriority w:val="39"/>
    <w:unhideWhenUsed/>
    <w:rsid w:val="00A22074"/>
    <w:pPr>
      <w:spacing w:after="100" w:line="259" w:lineRule="auto"/>
      <w:ind w:left="1100"/>
    </w:pPr>
    <w:rPr>
      <w:rFonts w:asciiTheme="minorHAnsi" w:eastAsiaTheme="minorEastAsia" w:hAnsiTheme="minorHAnsi"/>
    </w:rPr>
  </w:style>
  <w:style w:type="paragraph" w:styleId="TOC7">
    <w:name w:val="toc 7"/>
    <w:basedOn w:val="Normal"/>
    <w:next w:val="Normal"/>
    <w:autoRedefine/>
    <w:uiPriority w:val="39"/>
    <w:unhideWhenUsed/>
    <w:rsid w:val="00A22074"/>
    <w:pPr>
      <w:spacing w:after="100" w:line="259" w:lineRule="auto"/>
      <w:ind w:left="1320"/>
    </w:pPr>
    <w:rPr>
      <w:rFonts w:asciiTheme="minorHAnsi" w:eastAsiaTheme="minorEastAsia" w:hAnsiTheme="minorHAnsi"/>
    </w:rPr>
  </w:style>
  <w:style w:type="paragraph" w:styleId="TOC8">
    <w:name w:val="toc 8"/>
    <w:basedOn w:val="Normal"/>
    <w:next w:val="Normal"/>
    <w:autoRedefine/>
    <w:uiPriority w:val="39"/>
    <w:unhideWhenUsed/>
    <w:rsid w:val="00A22074"/>
    <w:pPr>
      <w:spacing w:after="100" w:line="259" w:lineRule="auto"/>
      <w:ind w:left="1540"/>
    </w:pPr>
    <w:rPr>
      <w:rFonts w:asciiTheme="minorHAnsi" w:eastAsiaTheme="minorEastAsia" w:hAnsiTheme="minorHAnsi"/>
    </w:rPr>
  </w:style>
  <w:style w:type="paragraph" w:styleId="TOC9">
    <w:name w:val="toc 9"/>
    <w:basedOn w:val="Normal"/>
    <w:next w:val="Normal"/>
    <w:autoRedefine/>
    <w:uiPriority w:val="39"/>
    <w:unhideWhenUsed/>
    <w:rsid w:val="00A22074"/>
    <w:pPr>
      <w:spacing w:after="100" w:line="259" w:lineRule="auto"/>
      <w:ind w:left="1760"/>
    </w:pPr>
    <w:rPr>
      <w:rFonts w:asciiTheme="minorHAnsi" w:eastAsiaTheme="minorEastAsia" w:hAnsiTheme="minorHAnsi"/>
    </w:rPr>
  </w:style>
  <w:style w:type="paragraph" w:styleId="Header">
    <w:name w:val="header"/>
    <w:basedOn w:val="Normal"/>
    <w:link w:val="HeaderChar"/>
    <w:uiPriority w:val="99"/>
    <w:unhideWhenUsed/>
    <w:rsid w:val="00A22074"/>
    <w:pPr>
      <w:tabs>
        <w:tab w:val="center" w:pos="4680"/>
        <w:tab w:val="right" w:pos="9360"/>
      </w:tabs>
      <w:spacing w:after="0"/>
    </w:pPr>
  </w:style>
  <w:style w:type="character" w:customStyle="1" w:styleId="HeaderChar">
    <w:name w:val="Header Char"/>
    <w:basedOn w:val="DefaultParagraphFont"/>
    <w:link w:val="Header"/>
    <w:uiPriority w:val="99"/>
    <w:rsid w:val="00A22074"/>
    <w:rPr>
      <w:rFonts w:ascii="Roboto Light" w:hAnsi="Roboto Light"/>
      <w:lang w:val="en-US"/>
    </w:rPr>
  </w:style>
  <w:style w:type="paragraph" w:styleId="Footer">
    <w:name w:val="footer"/>
    <w:basedOn w:val="Normal"/>
    <w:link w:val="FooterChar"/>
    <w:uiPriority w:val="99"/>
    <w:unhideWhenUsed/>
    <w:rsid w:val="00A22074"/>
    <w:pPr>
      <w:tabs>
        <w:tab w:val="center" w:pos="4680"/>
        <w:tab w:val="right" w:pos="9360"/>
      </w:tabs>
      <w:spacing w:after="0"/>
    </w:pPr>
  </w:style>
  <w:style w:type="character" w:customStyle="1" w:styleId="FooterChar">
    <w:name w:val="Footer Char"/>
    <w:basedOn w:val="DefaultParagraphFont"/>
    <w:link w:val="Footer"/>
    <w:uiPriority w:val="99"/>
    <w:rsid w:val="00A22074"/>
    <w:rPr>
      <w:rFonts w:ascii="Roboto Light" w:hAnsi="Roboto Light"/>
      <w:lang w:val="en-US"/>
    </w:rPr>
  </w:style>
  <w:style w:type="character" w:styleId="Hyperlink">
    <w:name w:val="Hyperlink"/>
    <w:basedOn w:val="DefaultParagraphFont"/>
    <w:uiPriority w:val="99"/>
    <w:unhideWhenUsed/>
    <w:rsid w:val="00A22074"/>
    <w:rPr>
      <w:color w:val="0563C1" w:themeColor="hyperlink"/>
      <w:u w:val="single"/>
    </w:rPr>
  </w:style>
  <w:style w:type="paragraph" w:styleId="NormalWeb">
    <w:name w:val="Normal (Web)"/>
    <w:basedOn w:val="Normal"/>
    <w:uiPriority w:val="99"/>
    <w:semiHidden/>
    <w:unhideWhenUsed/>
    <w:rsid w:val="00A22074"/>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220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2074"/>
    <w:rPr>
      <w:rFonts w:ascii="Segoe UI" w:hAnsi="Segoe UI" w:cs="Segoe UI"/>
      <w:sz w:val="18"/>
      <w:szCs w:val="18"/>
      <w:lang w:val="en-US"/>
    </w:rPr>
  </w:style>
  <w:style w:type="paragraph" w:styleId="NoSpacing">
    <w:name w:val="No Spacing"/>
    <w:basedOn w:val="Normal"/>
    <w:uiPriority w:val="1"/>
    <w:qFormat/>
    <w:rsid w:val="00A22074"/>
    <w:pPr>
      <w:spacing w:after="0"/>
    </w:pPr>
  </w:style>
  <w:style w:type="paragraph" w:styleId="ListParagraph">
    <w:name w:val="List Paragraph"/>
    <w:basedOn w:val="Normal"/>
    <w:uiPriority w:val="34"/>
    <w:qFormat/>
    <w:rsid w:val="00A22074"/>
    <w:pPr>
      <w:ind w:left="720"/>
      <w:contextualSpacing/>
    </w:pPr>
  </w:style>
  <w:style w:type="character" w:styleId="UnresolvedMention">
    <w:name w:val="Unresolved Mention"/>
    <w:basedOn w:val="DefaultParagraphFont"/>
    <w:uiPriority w:val="99"/>
    <w:semiHidden/>
    <w:unhideWhenUsed/>
    <w:rsid w:val="00A22074"/>
    <w:rPr>
      <w:color w:val="605E5C"/>
      <w:shd w:val="clear" w:color="auto" w:fill="E1DFDD"/>
    </w:rPr>
  </w:style>
  <w:style w:type="table" w:styleId="TableGrid">
    <w:name w:val="Table Grid"/>
    <w:basedOn w:val="TableNormal"/>
    <w:uiPriority w:val="39"/>
    <w:rsid w:val="001A792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10F7"/>
    <w:rPr>
      <w:sz w:val="16"/>
      <w:szCs w:val="16"/>
    </w:rPr>
  </w:style>
  <w:style w:type="paragraph" w:styleId="CommentText">
    <w:name w:val="annotation text"/>
    <w:basedOn w:val="Normal"/>
    <w:link w:val="CommentTextChar"/>
    <w:uiPriority w:val="99"/>
    <w:unhideWhenUsed/>
    <w:rsid w:val="00FA10F7"/>
    <w:rPr>
      <w:sz w:val="20"/>
      <w:szCs w:val="20"/>
    </w:rPr>
  </w:style>
  <w:style w:type="character" w:customStyle="1" w:styleId="CommentTextChar">
    <w:name w:val="Comment Text Char"/>
    <w:basedOn w:val="DefaultParagraphFont"/>
    <w:link w:val="CommentText"/>
    <w:uiPriority w:val="99"/>
    <w:rsid w:val="00FA10F7"/>
    <w:rPr>
      <w:rFonts w:ascii="Roboto Light" w:hAnsi="Roboto Light"/>
      <w:sz w:val="20"/>
      <w:szCs w:val="20"/>
      <w:lang w:val="en-US"/>
    </w:rPr>
  </w:style>
  <w:style w:type="character" w:styleId="FollowedHyperlink">
    <w:name w:val="FollowedHyperlink"/>
    <w:basedOn w:val="DefaultParagraphFont"/>
    <w:uiPriority w:val="99"/>
    <w:semiHidden/>
    <w:unhideWhenUsed/>
    <w:rsid w:val="003F4A8C"/>
    <w:rPr>
      <w:color w:val="954F72" w:themeColor="followedHyperlink"/>
      <w:u w:val="single"/>
    </w:rPr>
  </w:style>
  <w:style w:type="character" w:styleId="PlaceholderText">
    <w:name w:val="Placeholder Text"/>
    <w:basedOn w:val="DefaultParagraphFont"/>
    <w:uiPriority w:val="99"/>
    <w:semiHidden/>
    <w:rsid w:val="00023703"/>
    <w:rPr>
      <w:color w:val="808080"/>
    </w:rPr>
  </w:style>
  <w:style w:type="paragraph" w:styleId="CommentSubject">
    <w:name w:val="annotation subject"/>
    <w:basedOn w:val="CommentText"/>
    <w:next w:val="CommentText"/>
    <w:link w:val="CommentSubjectChar"/>
    <w:uiPriority w:val="99"/>
    <w:semiHidden/>
    <w:unhideWhenUsed/>
    <w:rsid w:val="001F062A"/>
    <w:rPr>
      <w:b/>
      <w:bCs/>
    </w:rPr>
  </w:style>
  <w:style w:type="character" w:customStyle="1" w:styleId="CommentSubjectChar">
    <w:name w:val="Comment Subject Char"/>
    <w:basedOn w:val="CommentTextChar"/>
    <w:link w:val="CommentSubject"/>
    <w:uiPriority w:val="99"/>
    <w:semiHidden/>
    <w:rsid w:val="001F062A"/>
    <w:rPr>
      <w:rFonts w:ascii="Roboto Light" w:hAnsi="Roboto Light"/>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89299">
      <w:bodyDiv w:val="1"/>
      <w:marLeft w:val="0"/>
      <w:marRight w:val="0"/>
      <w:marTop w:val="0"/>
      <w:marBottom w:val="0"/>
      <w:divBdr>
        <w:top w:val="none" w:sz="0" w:space="0" w:color="auto"/>
        <w:left w:val="none" w:sz="0" w:space="0" w:color="auto"/>
        <w:bottom w:val="none" w:sz="0" w:space="0" w:color="auto"/>
        <w:right w:val="none" w:sz="0" w:space="0" w:color="auto"/>
      </w:divBdr>
    </w:div>
    <w:div w:id="166214503">
      <w:bodyDiv w:val="1"/>
      <w:marLeft w:val="0"/>
      <w:marRight w:val="0"/>
      <w:marTop w:val="0"/>
      <w:marBottom w:val="0"/>
      <w:divBdr>
        <w:top w:val="none" w:sz="0" w:space="0" w:color="auto"/>
        <w:left w:val="none" w:sz="0" w:space="0" w:color="auto"/>
        <w:bottom w:val="none" w:sz="0" w:space="0" w:color="auto"/>
        <w:right w:val="none" w:sz="0" w:space="0" w:color="auto"/>
      </w:divBdr>
      <w:divsChild>
        <w:div w:id="1751390774">
          <w:marLeft w:val="547"/>
          <w:marRight w:val="0"/>
          <w:marTop w:val="0"/>
          <w:marBottom w:val="0"/>
          <w:divBdr>
            <w:top w:val="none" w:sz="0" w:space="0" w:color="auto"/>
            <w:left w:val="none" w:sz="0" w:space="0" w:color="auto"/>
            <w:bottom w:val="none" w:sz="0" w:space="0" w:color="auto"/>
            <w:right w:val="none" w:sz="0" w:space="0" w:color="auto"/>
          </w:divBdr>
        </w:div>
      </w:divsChild>
    </w:div>
    <w:div w:id="354699989">
      <w:bodyDiv w:val="1"/>
      <w:marLeft w:val="0"/>
      <w:marRight w:val="0"/>
      <w:marTop w:val="0"/>
      <w:marBottom w:val="0"/>
      <w:divBdr>
        <w:top w:val="none" w:sz="0" w:space="0" w:color="auto"/>
        <w:left w:val="none" w:sz="0" w:space="0" w:color="auto"/>
        <w:bottom w:val="none" w:sz="0" w:space="0" w:color="auto"/>
        <w:right w:val="none" w:sz="0" w:space="0" w:color="auto"/>
      </w:divBdr>
    </w:div>
    <w:div w:id="372273402">
      <w:bodyDiv w:val="1"/>
      <w:marLeft w:val="0"/>
      <w:marRight w:val="0"/>
      <w:marTop w:val="0"/>
      <w:marBottom w:val="0"/>
      <w:divBdr>
        <w:top w:val="none" w:sz="0" w:space="0" w:color="auto"/>
        <w:left w:val="none" w:sz="0" w:space="0" w:color="auto"/>
        <w:bottom w:val="none" w:sz="0" w:space="0" w:color="auto"/>
        <w:right w:val="none" w:sz="0" w:space="0" w:color="auto"/>
      </w:divBdr>
    </w:div>
    <w:div w:id="523860964">
      <w:bodyDiv w:val="1"/>
      <w:marLeft w:val="0"/>
      <w:marRight w:val="0"/>
      <w:marTop w:val="0"/>
      <w:marBottom w:val="0"/>
      <w:divBdr>
        <w:top w:val="none" w:sz="0" w:space="0" w:color="auto"/>
        <w:left w:val="none" w:sz="0" w:space="0" w:color="auto"/>
        <w:bottom w:val="none" w:sz="0" w:space="0" w:color="auto"/>
        <w:right w:val="none" w:sz="0" w:space="0" w:color="auto"/>
      </w:divBdr>
    </w:div>
    <w:div w:id="938296800">
      <w:bodyDiv w:val="1"/>
      <w:marLeft w:val="0"/>
      <w:marRight w:val="0"/>
      <w:marTop w:val="0"/>
      <w:marBottom w:val="0"/>
      <w:divBdr>
        <w:top w:val="none" w:sz="0" w:space="0" w:color="auto"/>
        <w:left w:val="none" w:sz="0" w:space="0" w:color="auto"/>
        <w:bottom w:val="none" w:sz="0" w:space="0" w:color="auto"/>
        <w:right w:val="none" w:sz="0" w:space="0" w:color="auto"/>
      </w:divBdr>
    </w:div>
    <w:div w:id="1180117772">
      <w:bodyDiv w:val="1"/>
      <w:marLeft w:val="0"/>
      <w:marRight w:val="0"/>
      <w:marTop w:val="0"/>
      <w:marBottom w:val="0"/>
      <w:divBdr>
        <w:top w:val="none" w:sz="0" w:space="0" w:color="auto"/>
        <w:left w:val="none" w:sz="0" w:space="0" w:color="auto"/>
        <w:bottom w:val="none" w:sz="0" w:space="0" w:color="auto"/>
        <w:right w:val="none" w:sz="0" w:space="0" w:color="auto"/>
      </w:divBdr>
    </w:div>
    <w:div w:id="1182822679">
      <w:bodyDiv w:val="1"/>
      <w:marLeft w:val="0"/>
      <w:marRight w:val="0"/>
      <w:marTop w:val="0"/>
      <w:marBottom w:val="0"/>
      <w:divBdr>
        <w:top w:val="none" w:sz="0" w:space="0" w:color="auto"/>
        <w:left w:val="none" w:sz="0" w:space="0" w:color="auto"/>
        <w:bottom w:val="none" w:sz="0" w:space="0" w:color="auto"/>
        <w:right w:val="none" w:sz="0" w:space="0" w:color="auto"/>
      </w:divBdr>
    </w:div>
    <w:div w:id="1218590826">
      <w:bodyDiv w:val="1"/>
      <w:marLeft w:val="0"/>
      <w:marRight w:val="0"/>
      <w:marTop w:val="0"/>
      <w:marBottom w:val="0"/>
      <w:divBdr>
        <w:top w:val="none" w:sz="0" w:space="0" w:color="auto"/>
        <w:left w:val="none" w:sz="0" w:space="0" w:color="auto"/>
        <w:bottom w:val="none" w:sz="0" w:space="0" w:color="auto"/>
        <w:right w:val="none" w:sz="0" w:space="0" w:color="auto"/>
      </w:divBdr>
    </w:div>
    <w:div w:id="1336878134">
      <w:bodyDiv w:val="1"/>
      <w:marLeft w:val="0"/>
      <w:marRight w:val="0"/>
      <w:marTop w:val="0"/>
      <w:marBottom w:val="0"/>
      <w:divBdr>
        <w:top w:val="none" w:sz="0" w:space="0" w:color="auto"/>
        <w:left w:val="none" w:sz="0" w:space="0" w:color="auto"/>
        <w:bottom w:val="none" w:sz="0" w:space="0" w:color="auto"/>
        <w:right w:val="none" w:sz="0" w:space="0" w:color="auto"/>
      </w:divBdr>
    </w:div>
    <w:div w:id="1391534517">
      <w:bodyDiv w:val="1"/>
      <w:marLeft w:val="0"/>
      <w:marRight w:val="0"/>
      <w:marTop w:val="0"/>
      <w:marBottom w:val="0"/>
      <w:divBdr>
        <w:top w:val="none" w:sz="0" w:space="0" w:color="auto"/>
        <w:left w:val="none" w:sz="0" w:space="0" w:color="auto"/>
        <w:bottom w:val="none" w:sz="0" w:space="0" w:color="auto"/>
        <w:right w:val="none" w:sz="0" w:space="0" w:color="auto"/>
      </w:divBdr>
    </w:div>
    <w:div w:id="1448893309">
      <w:bodyDiv w:val="1"/>
      <w:marLeft w:val="0"/>
      <w:marRight w:val="0"/>
      <w:marTop w:val="0"/>
      <w:marBottom w:val="0"/>
      <w:divBdr>
        <w:top w:val="none" w:sz="0" w:space="0" w:color="auto"/>
        <w:left w:val="none" w:sz="0" w:space="0" w:color="auto"/>
        <w:bottom w:val="none" w:sz="0" w:space="0" w:color="auto"/>
        <w:right w:val="none" w:sz="0" w:space="0" w:color="auto"/>
      </w:divBdr>
    </w:div>
    <w:div w:id="1537961269">
      <w:bodyDiv w:val="1"/>
      <w:marLeft w:val="0"/>
      <w:marRight w:val="0"/>
      <w:marTop w:val="0"/>
      <w:marBottom w:val="0"/>
      <w:divBdr>
        <w:top w:val="none" w:sz="0" w:space="0" w:color="auto"/>
        <w:left w:val="none" w:sz="0" w:space="0" w:color="auto"/>
        <w:bottom w:val="none" w:sz="0" w:space="0" w:color="auto"/>
        <w:right w:val="none" w:sz="0" w:space="0" w:color="auto"/>
      </w:divBdr>
      <w:divsChild>
        <w:div w:id="1517499048">
          <w:marLeft w:val="547"/>
          <w:marRight w:val="0"/>
          <w:marTop w:val="0"/>
          <w:marBottom w:val="0"/>
          <w:divBdr>
            <w:top w:val="none" w:sz="0" w:space="0" w:color="auto"/>
            <w:left w:val="none" w:sz="0" w:space="0" w:color="auto"/>
            <w:bottom w:val="none" w:sz="0" w:space="0" w:color="auto"/>
            <w:right w:val="none" w:sz="0" w:space="0" w:color="auto"/>
          </w:divBdr>
        </w:div>
      </w:divsChild>
    </w:div>
    <w:div w:id="1674063628">
      <w:bodyDiv w:val="1"/>
      <w:marLeft w:val="0"/>
      <w:marRight w:val="0"/>
      <w:marTop w:val="0"/>
      <w:marBottom w:val="0"/>
      <w:divBdr>
        <w:top w:val="none" w:sz="0" w:space="0" w:color="auto"/>
        <w:left w:val="none" w:sz="0" w:space="0" w:color="auto"/>
        <w:bottom w:val="none" w:sz="0" w:space="0" w:color="auto"/>
        <w:right w:val="none" w:sz="0" w:space="0" w:color="auto"/>
      </w:divBdr>
    </w:div>
    <w:div w:id="1686588710">
      <w:bodyDiv w:val="1"/>
      <w:marLeft w:val="0"/>
      <w:marRight w:val="0"/>
      <w:marTop w:val="0"/>
      <w:marBottom w:val="0"/>
      <w:divBdr>
        <w:top w:val="none" w:sz="0" w:space="0" w:color="auto"/>
        <w:left w:val="none" w:sz="0" w:space="0" w:color="auto"/>
        <w:bottom w:val="none" w:sz="0" w:space="0" w:color="auto"/>
        <w:right w:val="none" w:sz="0" w:space="0" w:color="auto"/>
      </w:divBdr>
    </w:div>
    <w:div w:id="1755009040">
      <w:bodyDiv w:val="1"/>
      <w:marLeft w:val="0"/>
      <w:marRight w:val="0"/>
      <w:marTop w:val="0"/>
      <w:marBottom w:val="0"/>
      <w:divBdr>
        <w:top w:val="none" w:sz="0" w:space="0" w:color="auto"/>
        <w:left w:val="none" w:sz="0" w:space="0" w:color="auto"/>
        <w:bottom w:val="none" w:sz="0" w:space="0" w:color="auto"/>
        <w:right w:val="none" w:sz="0" w:space="0" w:color="auto"/>
      </w:divBdr>
    </w:div>
    <w:div w:id="212988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tioncanadashr.org/sex-ed-myth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urriculum.novascotia.ca/sites/default/files/documents/resource-files/LTA-Sexual_Health_Education.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urriculum.novascotia.ca/english-programs/health-education" TargetMode="External"/><Relationship Id="rId4" Type="http://schemas.openxmlformats.org/officeDocument/2006/relationships/settings" Target="settings.xml"/><Relationship Id="rId9" Type="http://schemas.openxmlformats.org/officeDocument/2006/relationships/hyperlink" Target="https://www.advocatesforyouth.org/wp-content/uploads/storage/advfy/documents/cse-myths-and-facts.pdf"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B8D85-0422-42E4-AB95-41D6AFA70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1205</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Province of Nova Scotia</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Tilley, James A</dc:creator>
  <cp:keywords/>
  <dc:description/>
  <cp:lastModifiedBy>MacKinnon, Paroo</cp:lastModifiedBy>
  <cp:revision>4</cp:revision>
  <cp:lastPrinted>2021-08-16T17:07:00Z</cp:lastPrinted>
  <dcterms:created xsi:type="dcterms:W3CDTF">2021-09-02T08:09:00Z</dcterms:created>
  <dcterms:modified xsi:type="dcterms:W3CDTF">2021-09-07T13:57:00Z</dcterms:modified>
</cp:coreProperties>
</file>