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ind w:left="0" w:firstLine="0"/>
        <w:rPr>
          <w:b w:val="1"/>
          <w:bCs w:val="1"/>
          <w:u w:val="single"/>
        </w:rPr>
      </w:pPr>
      <w:r w:rsidDel="00000000" w:rsidR="00000000" w:rsidRPr="00000000">
        <w:rPr>
          <w:rtl w:val="0"/>
        </w:rPr>
      </w:r>
    </w:p>
    <w:tbl>
      <w:tblPr>
        <w:tblStyle w:val="Table1"/>
        <w:tblW w:w="142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40"/>
        <w:gridCol w:w="3765"/>
        <w:gridCol w:w="4065"/>
        <w:gridCol w:w="3750"/>
        <w:tblGridChange w:id="0">
          <w:tblGrid>
            <w:gridCol w:w="2640"/>
            <w:gridCol w:w="3765"/>
            <w:gridCol w:w="4065"/>
            <w:gridCol w:w="37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hyperlink r:id="rId6">
              <w:r w:rsidDel="00000000" w:rsidR="00000000" w:rsidRPr="00000000">
                <w:rPr>
                  <w:b w:val="1"/>
                  <w:bCs w:val="1"/>
                  <w:color w:val="1155cc"/>
                  <w:u w:val="single"/>
                  <w:rtl w:val="0"/>
                </w:rPr>
                <w:t xml:space="preserve">OKA</w:t>
              </w:r>
            </w:hyperlink>
            <w:r w:rsidDel="00000000" w:rsidR="00000000" w:rsidRPr="00000000">
              <w:rPr>
                <w:b w:val="1"/>
                <w:bCs w:val="1"/>
                <w:rtl w:val="0"/>
              </w:rPr>
              <w:t xml:space="preserve">: 1990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hyperlink r:id="rId7">
              <w:r w:rsidDel="00000000" w:rsidR="00000000" w:rsidRPr="00000000">
                <w:rPr>
                  <w:b w:val="1"/>
                  <w:bCs w:val="1"/>
                  <w:color w:val="1155cc"/>
                  <w:u w:val="single"/>
                  <w:rtl w:val="0"/>
                </w:rPr>
                <w:t xml:space="preserve">Elsipogtog</w:t>
              </w:r>
            </w:hyperlink>
            <w:r w:rsidDel="00000000" w:rsidR="00000000" w:rsidRPr="00000000">
              <w:rPr>
                <w:b w:val="1"/>
                <w:bCs w:val="1"/>
                <w:rtl w:val="0"/>
              </w:rPr>
              <w:t xml:space="preserve"> </w:t>
            </w:r>
            <w:r w:rsidDel="00000000" w:rsidR="00000000" w:rsidRPr="00000000">
              <w:rPr>
                <w:b w:val="1"/>
                <w:bCs w:val="1"/>
                <w:rtl w:val="0"/>
              </w:rPr>
              <w:t xml:space="preserve">Anti-Fracking </w:t>
              <w:br w:type="textWrapping"/>
              <w:t xml:space="preserve">Protest: 2013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hyperlink r:id="rId8">
              <w:r w:rsidDel="00000000" w:rsidR="00000000" w:rsidRPr="00000000">
                <w:rPr>
                  <w:b w:val="1"/>
                  <w:bCs w:val="1"/>
                  <w:color w:val="1155cc"/>
                  <w:sz w:val="20"/>
                  <w:szCs w:val="20"/>
                  <w:u w:val="single"/>
                  <w:rtl w:val="0"/>
                </w:rPr>
                <w:t xml:space="preserve">Wet’suwet’en </w:t>
              </w:r>
            </w:hyperlink>
            <w:r w:rsidDel="00000000" w:rsidR="00000000" w:rsidRPr="00000000">
              <w:rPr>
                <w:b w:val="1"/>
                <w:bCs w:val="1"/>
                <w:sz w:val="20"/>
                <w:szCs w:val="20"/>
                <w:rtl w:val="0"/>
              </w:rPr>
              <w:t xml:space="preserve">Pipeline: 2020</w:t>
            </w:r>
            <w:r w:rsidDel="00000000" w:rsidR="00000000" w:rsidRPr="00000000">
              <w:rPr>
                <w:rtl w:val="0"/>
              </w:rPr>
            </w:r>
          </w:p>
        </w:tc>
      </w:tr>
      <w:tr>
        <w:trPr>
          <w:cantSplit w:val="0"/>
          <w:trHeight w:val="4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Location (place, province)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sidDel="00000000" w:rsidR="00000000" w:rsidRPr="00000000">
              <w:rPr>
                <w:b w:val="1"/>
                <w:bCs w:val="1"/>
                <w:sz w:val="18"/>
                <w:szCs w:val="18"/>
                <w:rtl w:val="0"/>
              </w:rPr>
              <w:t xml:space="preserve">Oka, Kanesatake, and Kahnawake in Quebec, Canada in 1990.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rPr>
                <w:b w:val="1"/>
                <w:bCs w:val="1"/>
                <w:sz w:val="18"/>
                <w:szCs w:val="18"/>
              </w:rPr>
            </w:pPr>
            <w:r w:rsidDel="00000000" w:rsidR="00000000" w:rsidRPr="00000000">
              <w:rPr>
                <w:b w:val="1"/>
                <w:bCs w:val="1"/>
                <w:sz w:val="18"/>
                <w:szCs w:val="18"/>
                <w:rtl w:val="0"/>
              </w:rPr>
              <w:t xml:space="preserve">Elsipogtog First Nation and Rexton, New Brunswick, Canada in 2013.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sidDel="00000000" w:rsidR="00000000" w:rsidRPr="00000000">
              <w:rPr>
                <w:b w:val="1"/>
                <w:bCs w:val="1"/>
                <w:sz w:val="18"/>
                <w:szCs w:val="18"/>
                <w:rtl w:val="0"/>
              </w:rPr>
              <w:t xml:space="preserve">British Columbia, Canada, mainly on Wet’suwet’en territory near the Coastal GasLink pipeline route. </w:t>
            </w:r>
          </w:p>
        </w:tc>
      </w:tr>
      <w:tr>
        <w:trPr>
          <w:cantSplit w:val="0"/>
          <w:trHeight w:val="1605.84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Why were people protesting? </w:t>
              <w:br w:type="textWrapping"/>
              <w:br w:type="textWrapping"/>
              <w:t xml:space="preserve">(Give information on what was happening to make people upset)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sidDel="00000000" w:rsidR="00000000" w:rsidRPr="00000000">
              <w:rPr>
                <w:b w:val="1"/>
                <w:bCs w:val="1"/>
                <w:sz w:val="18"/>
                <w:szCs w:val="18"/>
                <w:rtl w:val="0"/>
              </w:rPr>
              <w:t xml:space="preserve">The Mohawk people were protesting because the town of Oka planned to expand a golf course and build condos on land called “The Pines,” which included sacred Indigenous burial grounds. The Mohawk community believed the land belonged to them and that their rights and history were being ignored.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rPr>
                <w:b w:val="1"/>
                <w:bCs w:val="1"/>
                <w:sz w:val="18"/>
                <w:szCs w:val="18"/>
              </w:rPr>
            </w:pPr>
            <w:r w:rsidDel="00000000" w:rsidR="00000000" w:rsidRPr="00000000">
              <w:rPr>
                <w:b w:val="1"/>
                <w:bCs w:val="1"/>
                <w:sz w:val="18"/>
                <w:szCs w:val="18"/>
                <w:rtl w:val="0"/>
              </w:rPr>
              <w:t xml:space="preserve">The Mi’kmaq community and supporters were protesting gas exploration and fracking by SWN Resources. Fracking is a process where water, sand, and chemicals are blasted underground at high pressure to break rock and release natural gas. Protesters were worried it could pollute water, damage the environment, and harm land they seen as sacred Indigenous territory.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sidDel="00000000" w:rsidR="00000000" w:rsidRPr="00000000">
              <w:rPr>
                <w:b w:val="1"/>
                <w:bCs w:val="1"/>
                <w:sz w:val="18"/>
                <w:szCs w:val="18"/>
                <w:rtl w:val="0"/>
              </w:rPr>
              <w:t xml:space="preserve">Protesters disagreed with the construction of the Coastal GasLink natural gas pipeline through Wet’suwet’en territory. Many Wet’suwet’e chiefs said they did not give permission for the pipeline to cross their traditional land. They were concerned about environmental damage and the violation of Indigenous land rights.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Core Values at Stake: </w:t>
              <w:br w:type="textWrapping"/>
              <w:br w:type="textWrapping"/>
              <w:t xml:space="preserve">How did the problem they were protesting  contradict traditional native values or native rights?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b w:val="1"/>
                <w:bCs w:val="1"/>
                <w:sz w:val="18"/>
                <w:szCs w:val="18"/>
                <w:rtl w:val="0"/>
              </w:rPr>
              <w:t xml:space="preserve">The conflict went against Indigenous beliefs about protecting sacred land, respecting ancestors, and control over traditional territory. The Mohawk people felt their rights were being ignored, and that the government was not respecting their culture.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sidDel="00000000" w:rsidR="00000000" w:rsidRPr="00000000">
              <w:rPr>
                <w:b w:val="1"/>
                <w:bCs w:val="1"/>
                <w:sz w:val="18"/>
                <w:szCs w:val="18"/>
                <w:rtl w:val="0"/>
              </w:rPr>
              <w:t xml:space="preserve">The protests were connected to Indigenous beliefs about protecting the land and water for future generations. Many Mi’kmaq people believed their treaty rights and title to the land were not being respected. They also felt the government failed to properly help Indigenous communities before starting exploration.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sidDel="00000000" w:rsidR="00000000" w:rsidRPr="00000000">
              <w:rPr>
                <w:b w:val="1"/>
                <w:bCs w:val="1"/>
                <w:sz w:val="18"/>
                <w:szCs w:val="18"/>
                <w:rtl w:val="0"/>
              </w:rPr>
              <w:t xml:space="preserve">The protests were about protecting traditional territory, water, and the environment. Wet’suwet’en chiefs believed their authority over the land was not being respected. Many Indigenous people felt the government ignored their right to control what happens on ancestral land.</w:t>
            </w:r>
          </w:p>
        </w:tc>
      </w:tr>
      <w:tr>
        <w:trPr>
          <w:cantSplit w:val="0"/>
          <w:trHeight w:val="1545.84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Details about the protest: briefly, what happened?</w:t>
              <w:br w:type="textWrapping"/>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b w:val="1"/>
                <w:bCs w:val="1"/>
                <w:sz w:val="18"/>
                <w:szCs w:val="18"/>
                <w:rtl w:val="0"/>
              </w:rPr>
              <w:t xml:space="preserve">Mohawk protesters set up barricades to block construction. Police attempted to remove the barricades, which led to violence and the death of a police officer. The conflict grew into a 78 day battle involving the Quebec police, the Canadian Army, and Mohawk protesters. Roads and bridges were blocked.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sidDel="00000000" w:rsidR="00000000" w:rsidRPr="00000000">
              <w:rPr>
                <w:b w:val="1"/>
                <w:bCs w:val="1"/>
                <w:sz w:val="18"/>
                <w:szCs w:val="18"/>
                <w:rtl w:val="0"/>
              </w:rPr>
              <w:t xml:space="preserve">Protesters set up camps and blockades to stop exploration trucks from entering the area. On October 17, 2013, the RCMP raided the protest camp to enforce a court order. The situation became violent, police used pepper spray and dogs, several police vehicles were burned, and around 40 people were arrested.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sidDel="00000000" w:rsidR="00000000" w:rsidRPr="00000000">
              <w:rPr>
                <w:b w:val="1"/>
                <w:bCs w:val="1"/>
                <w:sz w:val="18"/>
                <w:szCs w:val="18"/>
                <w:rtl w:val="0"/>
              </w:rPr>
              <w:t xml:space="preserve">Wet’suwet’en members and supporters set up camps and blockades to stop pipeline workers from entering the territory. Police enforced court orders and removed some protesters from the camps. Across Canada, protests and railway blockades stopped trains and transportation for several weeks.</w:t>
            </w:r>
          </w:p>
        </w:tc>
      </w:tr>
      <w:tr>
        <w:trPr>
          <w:cantSplit w:val="0"/>
          <w:trHeight w:val="91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sz w:val="20"/>
                <w:szCs w:val="20"/>
              </w:rPr>
            </w:pPr>
            <w:r w:rsidDel="00000000" w:rsidR="00000000" w:rsidRPr="00000000">
              <w:rPr>
                <w:sz w:val="20"/>
                <w:szCs w:val="20"/>
                <w:rtl w:val="0"/>
              </w:rPr>
              <w:t xml:space="preserve">What was the final outcome?  </w:t>
              <w:br w:type="textWrapping"/>
              <w:t xml:space="preserve">(In other words, how was the protest eventually stopped?)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sidDel="00000000" w:rsidR="00000000" w:rsidRPr="00000000">
              <w:rPr>
                <w:b w:val="1"/>
                <w:bCs w:val="1"/>
                <w:sz w:val="18"/>
                <w:szCs w:val="18"/>
                <w:rtl w:val="0"/>
              </w:rPr>
              <w:t xml:space="preserve">After 78 days, the barricades were removed and the remaining protesters surrendered or were arrested. The federal government later bought the land to stop the golf course expansion.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sidDel="00000000" w:rsidR="00000000" w:rsidRPr="00000000">
              <w:rPr>
                <w:b w:val="1"/>
                <w:bCs w:val="1"/>
                <w:sz w:val="18"/>
                <w:szCs w:val="18"/>
                <w:rtl w:val="0"/>
              </w:rPr>
              <w:t xml:space="preserve">The protest ended after the RCMP raid and arrests removed the blockade. The protests caused more people in New</w:t>
            </w:r>
          </w:p>
          <w:p w:rsidR="00000000" w:rsidDel="00000000" w:rsidP="00000000" w:rsidRDefault="00000000" w:rsidRPr="00000000" w14:paraId="0000001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sidDel="00000000" w:rsidR="00000000" w:rsidRPr="00000000">
              <w:rPr>
                <w:b w:val="1"/>
                <w:bCs w:val="1"/>
                <w:sz w:val="18"/>
                <w:szCs w:val="18"/>
                <w:rtl w:val="0"/>
              </w:rPr>
              <w:t xml:space="preserve">Brunswick to disagree with fracking.</w:t>
            </w:r>
          </w:p>
          <w:p w:rsidR="00000000" w:rsidDel="00000000" w:rsidP="00000000" w:rsidRDefault="00000000" w:rsidRPr="00000000" w14:paraId="0000001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sidDel="00000000" w:rsidR="00000000" w:rsidRPr="00000000">
              <w:rPr>
                <w:b w:val="1"/>
                <w:bCs w:val="1"/>
                <w:sz w:val="18"/>
                <w:szCs w:val="18"/>
                <w:rtl w:val="0"/>
              </w:rPr>
              <w:t xml:space="preserve">The province later placed a ban on fracking. Land and treaty rights issues connected to the protest are still discussed today.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sidDel="00000000" w:rsidR="00000000" w:rsidRPr="00000000">
              <w:rPr>
                <w:b w:val="1"/>
                <w:bCs w:val="1"/>
                <w:sz w:val="18"/>
                <w:szCs w:val="18"/>
                <w:rtl w:val="0"/>
              </w:rPr>
              <w:t xml:space="preserve">The blockades and protests slowly ended after police action and agreements between government officials and Wet’suwet’en chiefs. Construction of the Coastal GasLink pipeline continued, although debates about Indigenous land rights and resource development are still ongoing.</w:t>
            </w:r>
          </w:p>
        </w:tc>
      </w:tr>
      <w:tr>
        <w:trPr>
          <w:cantSplit w:val="0"/>
          <w:trHeight w:val="9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How should it have been resolved?  Explain.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sidDel="00000000" w:rsidR="00000000" w:rsidRPr="00000000">
              <w:rPr>
                <w:b w:val="1"/>
                <w:bCs w:val="1"/>
                <w:sz w:val="18"/>
                <w:szCs w:val="18"/>
                <w:rtl w:val="0"/>
              </w:rPr>
              <w:t xml:space="preserve">The conflict could have been resolved peacefully through respectful conversations before construction plans happened. The government should have listened to the Mohawk community, seen their historical land claims, and protected the burial grounds instead of using police and military force.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sidDel="00000000" w:rsidR="00000000" w:rsidRPr="00000000">
              <w:rPr>
                <w:b w:val="1"/>
                <w:bCs w:val="1"/>
                <w:sz w:val="18"/>
                <w:szCs w:val="18"/>
                <w:rtl w:val="0"/>
              </w:rPr>
              <w:t xml:space="preserve">The conflict should have been handled with respect and negotiation with the Mi’kmaq community before exploration began. Governments should have listened to concerns about the environment, treaty rights, and sacred land instead of relying on police force to end the protest.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8"/>
                <w:szCs w:val="18"/>
              </w:rPr>
            </w:pPr>
            <w:r w:rsidDel="00000000" w:rsidR="00000000" w:rsidRPr="00000000">
              <w:rPr>
                <w:b w:val="1"/>
                <w:bCs w:val="1"/>
                <w:sz w:val="18"/>
                <w:szCs w:val="18"/>
                <w:rtl w:val="0"/>
              </w:rPr>
              <w:t xml:space="preserve">The conflict should have been resolved with respect and agreement with the Wet’suwet’en chiefs before construction began. Governments should have worked more closely with Indigenous communities to protect land rights, the environment, and Indigenous authority.</w:t>
            </w:r>
          </w:p>
        </w:tc>
      </w:tr>
    </w:tbl>
    <w:p w:rsidR="00000000" w:rsidDel="00000000" w:rsidP="00000000" w:rsidRDefault="00000000" w:rsidRPr="00000000" w14:paraId="00000020">
      <w:pPr>
        <w:pageBreakBefore w:val="0"/>
        <w:rPr/>
      </w:pPr>
      <w:r w:rsidDel="00000000" w:rsidR="00000000" w:rsidRPr="00000000">
        <w:rPr>
          <w:rtl w:val="0"/>
        </w:rPr>
      </w:r>
    </w:p>
    <w:p w:rsidR="00000000" w:rsidDel="00000000" w:rsidP="00000000" w:rsidRDefault="00000000" w:rsidRPr="00000000" w14:paraId="00000021">
      <w:pPr>
        <w:pageBreakBefore w:val="0"/>
        <w:rPr/>
      </w:pPr>
      <w:r w:rsidDel="00000000" w:rsidR="00000000" w:rsidRPr="00000000">
        <w:rPr>
          <w:rtl w:val="0"/>
        </w:rPr>
      </w:r>
    </w:p>
    <w:p w:rsidR="00000000" w:rsidDel="00000000" w:rsidP="00000000" w:rsidRDefault="00000000" w:rsidRPr="00000000" w14:paraId="00000022">
      <w:pPr>
        <w:pageBreakBefore w:val="0"/>
        <w:rPr/>
      </w:pPr>
      <w:r w:rsidDel="00000000" w:rsidR="00000000" w:rsidRPr="00000000">
        <w:rPr>
          <w:rtl w:val="0"/>
        </w:rPr>
      </w:r>
    </w:p>
    <w:sectPr>
      <w:pgSz w:h="12240" w:w="15840" w:orient="landscape"/>
      <w:pgMar w:bottom="1440" w:top="1080" w:left="360" w:right="45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en.wikipedia.org/wiki/Oka_Crisis" TargetMode="External"/><Relationship Id="rId7" Type="http://schemas.openxmlformats.org/officeDocument/2006/relationships/hyperlink" Target="https://www.cbc.ca/news/indigenous/10-years-rexton-rcmp-raid-1.6992814" TargetMode="External"/><Relationship Id="rId8" Type="http://schemas.openxmlformats.org/officeDocument/2006/relationships/hyperlink" Target="https://en.wikipedia.org/wiki/2020_Canadian_pipeline_and_railway_protes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