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Improving First Nations Communities:         /50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Change has started–How have things been changing for the better in Naive Communities in Canada?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https://news.novascotia.ca/en/2019/08/29/energy-efficiency-upgrades-mikmaw-homes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https://www.canada.ca/en/indigenous-services-canada/news/2023/10/confederacy-of-mainland-mikmaq-and-government-of-canada-sign-historic-framework-agreement-a-milestone-in-delivering-housing-and-infrastructure-serv.html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https://halifax.citynews.ca/2024/02/15/economic-reconciliation-mikmaw-communities-invest-in-nova-scotia-battery-plants/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https://halifax.citynews.ca/2024/02/15/economic-reconciliation-mikmaw-communities-invest-in-nova-scotia-battery-plants/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https://iwkhealth.ca/news-and-stories/first-nations-mikmaq-led-research-leads-cultural-safety-curriculum-clinicians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https://mikmaqrights.com/?page_id=109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https://www.edcan.ca/articles/in-nova-scotia-a-mikmaw-model-for-first-nation-education/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https://www.cbc.ca/news/canada/nova-scotia/nova-scotia-health-iwk-mi-kmaw-indigenous-patient-navigator-program-1.6908859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https://magnetnetwork.ca/new-brunswick-mikmaq-community-comes-together-to-improve-early-childhood-education/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https://www.sac-isc.gc.ca/eng/1614385724108/1614385746844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https://www.millbrookband.com/about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https://www.aptnnews.ca/national-news/boosting-first-nation-economies-part-reconciliation/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 your own words, using the material provided,clearly explain at least 15 positive things happening today:   /15</w:t>
      </w:r>
    </w:p>
    <w:tbl>
      <w:tblPr>
        <w:tblStyle w:val="Table1"/>
        <w:tblW w:w="10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90"/>
        <w:tblGridChange w:id="0">
          <w:tblGrid>
            <w:gridCol w:w="108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Important Contributions of First Nations’ People  /15</w:t>
      </w:r>
    </w:p>
    <w:p w:rsidR="00000000" w:rsidDel="00000000" w:rsidP="00000000" w:rsidRDefault="00000000" w:rsidRPr="00000000" w14:paraId="00000032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u w:val="singl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https://education.afn.ca/afntoolkit/web-modules/plain-talk-13-first-nations-role-models-and-scholarships/role-models/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u w:val="singl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https://canadianwomen.org/blog/indigenous-womens-firsts/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https://www.cbu.ca/indigenous-initiatives/lnu-resource-centre/mikmaq-resource-guide/mikmaq-achievements/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http://www.danielnpaul.com/Col/2002/ChiefCharlesLabrador-GreatRoleModel.html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https://canadianwomen.org/blog/indigenous-womens-firsts/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https://canadianwomen.org/blog/indigenous-womens-firsts/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https://news.novascotia.ca/en/2009/03/13/video-features-young-mikmaq-role-models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http://www.danielnpaul.com/Col/2001/NoelKnockwood-RoleModelForAll.html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Name of First Nations’ Role Model</w:t>
        <w:tab/>
        <w:tab/>
        <w:tab/>
        <w:t xml:space="preserve">          Contribution (In your own words)</w:t>
      </w:r>
    </w:p>
    <w:tbl>
      <w:tblPr>
        <w:tblStyle w:val="Table2"/>
        <w:tblW w:w="10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7335"/>
        <w:tblGridChange w:id="0">
          <w:tblGrid>
            <w:gridCol w:w="355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When finished, Create a Neat, Bright, Colorful Poster with at Least 10 Facts about Positive Things Happening in Mi’kmaw Communities.  Watch Spelling!  Drawings are appreciated as well!  /10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When finished, Create a Neat, Bright, Colorful Poster with at Least 10 Example of First Nations’ Role Models, with a description  of what they had done.   Watch Spelling!  Drawings are appreciated as well!  /10</w:t>
      </w:r>
    </w:p>
    <w:sectPr>
      <w:pgSz w:h="15840" w:w="12240" w:orient="portrait"/>
      <w:pgMar w:bottom="1440" w:top="585" w:left="720" w:right="63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cbu.ca/indigenous-initiatives/lnu-resource-centre/mikmaq-resource-guide/mikmaq-achievements/" TargetMode="External"/><Relationship Id="rId22" Type="http://schemas.openxmlformats.org/officeDocument/2006/relationships/hyperlink" Target="https://canadianwomen.org/blog/indigenous-womens-firsts/" TargetMode="External"/><Relationship Id="rId21" Type="http://schemas.openxmlformats.org/officeDocument/2006/relationships/hyperlink" Target="http://www.danielnpaul.com/Col/2002/ChiefCharlesLabrador-GreatRoleModel.html" TargetMode="External"/><Relationship Id="rId24" Type="http://schemas.openxmlformats.org/officeDocument/2006/relationships/hyperlink" Target="https://news.novascotia.ca/en/2009/03/13/video-features-young-mikmaq-role-models" TargetMode="External"/><Relationship Id="rId23" Type="http://schemas.openxmlformats.org/officeDocument/2006/relationships/hyperlink" Target="https://canadianwomen.org/blog/indigenous-womens-first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alifax.citynews.ca/2024/02/15/economic-reconciliation-mikmaw-communities-invest-in-nova-scotia-battery-plants/" TargetMode="External"/><Relationship Id="rId25" Type="http://schemas.openxmlformats.org/officeDocument/2006/relationships/hyperlink" Target="http://www.danielnpaul.com/Col/2001/NoelKnockwood-RoleModelForAll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news.novascotia.ca/en/2019/08/29/energy-efficiency-upgrades-mikmaw-homes" TargetMode="External"/><Relationship Id="rId7" Type="http://schemas.openxmlformats.org/officeDocument/2006/relationships/hyperlink" Target="https://www.canada.ca/en/indigenous-services-canada/news/2023/10/confederacy-of-mainland-mikmaq-and-government-of-canada-sign-historic-framework-agreement-a-milestone-in-delivering-housing-and-infrastructure-serv.html" TargetMode="External"/><Relationship Id="rId8" Type="http://schemas.openxmlformats.org/officeDocument/2006/relationships/hyperlink" Target="https://halifax.citynews.ca/2024/02/15/economic-reconciliation-mikmaw-communities-invest-in-nova-scotia-battery-plants/" TargetMode="External"/><Relationship Id="rId11" Type="http://schemas.openxmlformats.org/officeDocument/2006/relationships/hyperlink" Target="https://mikmaqrights.com/?page_id=109" TargetMode="External"/><Relationship Id="rId10" Type="http://schemas.openxmlformats.org/officeDocument/2006/relationships/hyperlink" Target="https://iwkhealth.ca/news-and-stories/first-nations-mikmaq-led-research-leads-cultural-safety-curriculum-clinicians" TargetMode="External"/><Relationship Id="rId13" Type="http://schemas.openxmlformats.org/officeDocument/2006/relationships/hyperlink" Target="https://www.cbc.ca/news/canada/nova-scotia/nova-scotia-health-iwk-mi-kmaw-indigenous-patient-navigator-program-1.6908859" TargetMode="External"/><Relationship Id="rId12" Type="http://schemas.openxmlformats.org/officeDocument/2006/relationships/hyperlink" Target="https://www.edcan.ca/articles/in-nova-scotia-a-mikmaw-model-for-first-nation-education/" TargetMode="External"/><Relationship Id="rId15" Type="http://schemas.openxmlformats.org/officeDocument/2006/relationships/hyperlink" Target="https://www.sac-isc.gc.ca/eng/1614385724108/1614385746844" TargetMode="External"/><Relationship Id="rId14" Type="http://schemas.openxmlformats.org/officeDocument/2006/relationships/hyperlink" Target="https://magnetnetwork.ca/new-brunswick-mikmaq-community-comes-together-to-improve-early-childhood-education/" TargetMode="External"/><Relationship Id="rId17" Type="http://schemas.openxmlformats.org/officeDocument/2006/relationships/hyperlink" Target="https://www.aptnnews.ca/national-news/boosting-first-nation-economies-part-reconciliation/" TargetMode="External"/><Relationship Id="rId16" Type="http://schemas.openxmlformats.org/officeDocument/2006/relationships/hyperlink" Target="https://www.millbrookband.com/about" TargetMode="External"/><Relationship Id="rId19" Type="http://schemas.openxmlformats.org/officeDocument/2006/relationships/hyperlink" Target="https://canadianwomen.org/blog/indigenous-womens-firsts/" TargetMode="External"/><Relationship Id="rId18" Type="http://schemas.openxmlformats.org/officeDocument/2006/relationships/hyperlink" Target="https://education.afn.ca/afntoolkit/web-modules/plain-talk-13-first-nations-role-models-and-scholarships/role-mode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