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4"/>
          <w:szCs w:val="24"/>
          <w:rtl w:val="0"/>
        </w:rPr>
        <w:t xml:space="preserve">World War 1 Review Quizzes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firstLine="720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sz w:val="24"/>
          <w:szCs w:val="24"/>
          <w:rtl w:val="0"/>
        </w:rPr>
        <w:t xml:space="preserve">Here are some review quizzes you can complete to refresh your memory of what happened during World War 1. Click on the link to the quiz to complete.</w:t>
      </w:r>
    </w:p>
    <w:p w:rsidR="00000000" w:rsidDel="00000000" w:rsidP="00000000" w:rsidRDefault="00000000" w:rsidRPr="00000000" w14:paraId="00000004">
      <w:pPr>
        <w:pageBreakBefore w:val="0"/>
        <w:ind w:firstLine="720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firstLine="720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firstLine="720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firstLine="720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hyperlink r:id="rId6">
        <w:r w:rsidDel="00000000" w:rsidR="00000000" w:rsidRPr="00000000">
          <w:rPr>
            <w:rFonts w:ascii="Source Code Pro" w:cs="Source Code Pro" w:eastAsia="Source Code Pro" w:hAnsi="Source Code Pro"/>
            <w:color w:val="1155cc"/>
            <w:sz w:val="24"/>
            <w:szCs w:val="24"/>
            <w:u w:val="single"/>
            <w:rtl w:val="0"/>
          </w:rPr>
          <w:t xml:space="preserve">Module 1 Quiz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left"/>
        <w:rPr>
          <w:rFonts w:ascii="Source Code Pro" w:cs="Source Code Pro" w:eastAsia="Source Code Pro" w:hAnsi="Source Code Pr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hyperlink r:id="rId7">
        <w:r w:rsidDel="00000000" w:rsidR="00000000" w:rsidRPr="00000000">
          <w:rPr>
            <w:rFonts w:ascii="Source Code Pro" w:cs="Source Code Pro" w:eastAsia="Source Code Pro" w:hAnsi="Source Code Pro"/>
            <w:color w:val="1155cc"/>
            <w:sz w:val="24"/>
            <w:szCs w:val="24"/>
            <w:u w:val="single"/>
            <w:rtl w:val="0"/>
          </w:rPr>
          <w:t xml:space="preserve">Module 2 Quiz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hyperlink r:id="rId8">
        <w:r w:rsidDel="00000000" w:rsidR="00000000" w:rsidRPr="00000000">
          <w:rPr>
            <w:rFonts w:ascii="Source Code Pro" w:cs="Source Code Pro" w:eastAsia="Source Code Pro" w:hAnsi="Source Code Pro"/>
            <w:color w:val="1155cc"/>
            <w:sz w:val="24"/>
            <w:szCs w:val="24"/>
            <w:u w:val="single"/>
            <w:rtl w:val="0"/>
          </w:rPr>
          <w:t xml:space="preserve">Module 3 Quiz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2880" w:firstLine="72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jc w:val="left"/>
        <w:rPr>
          <w:rFonts w:ascii="Source Code Pro" w:cs="Source Code Pro" w:eastAsia="Source Code Pro" w:hAnsi="Source Code Pro"/>
          <w:sz w:val="24"/>
          <w:szCs w:val="24"/>
        </w:rPr>
      </w:pPr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To complete the quizzes on your mobile device click on this </w:t>
      </w:r>
      <w:hyperlink r:id="rId9">
        <w:r w:rsidDel="00000000" w:rsidR="00000000" w:rsidRPr="00000000">
          <w:rPr>
            <w:rFonts w:ascii="Source Code Pro" w:cs="Source Code Pro" w:eastAsia="Source Code Pro" w:hAnsi="Source Code Pro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Source Code Pro" w:cs="Source Code Pro" w:eastAsia="Source Code Pro" w:hAnsi="Source Code Pro"/>
          <w:sz w:val="24"/>
          <w:szCs w:val="24"/>
          <w:rtl w:val="0"/>
        </w:rPr>
        <w:t xml:space="preserve"> and scan the QR code for the module you need to complete.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gnspes.ca/bucciworldwar1/hom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eenBOrwFU2Pg9_Z3v7_5sZkvP9XCiBFSuKjEzcqVwhWDlyDQ/viewform" TargetMode="External"/><Relationship Id="rId7" Type="http://schemas.openxmlformats.org/officeDocument/2006/relationships/hyperlink" Target="https://docs.google.com/forms/d/e/1FAIpQLSc8FxFzwT4LD-cThrVuRKhL9vqBKZaDxReAsOnCpjFcAf8hZQ/viewform" TargetMode="External"/><Relationship Id="rId8" Type="http://schemas.openxmlformats.org/officeDocument/2006/relationships/hyperlink" Target="https://docs.google.com/forms/d/e/1FAIpQLSfXMiTxepxVqmg0ITVQ5W2vWcmymbWfu-TEWK0R0m0QKYdDcA/viewfor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