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Gala Miranovic </w:t>
      </w:r>
    </w:p>
    <w:p w:rsidR="00000000" w:rsidDel="00000000" w:rsidP="00000000" w:rsidRDefault="00000000" w:rsidRPr="00000000" w14:paraId="00000002">
      <w:pPr>
        <w:spacing w:after="0" w:before="0" w:line="480" w:lineRule="auto"/>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Professor: D. Waugh </w:t>
      </w:r>
    </w:p>
    <w:p w:rsidR="00000000" w:rsidDel="00000000" w:rsidP="00000000" w:rsidRDefault="00000000" w:rsidRPr="00000000" w14:paraId="00000003">
      <w:pPr>
        <w:spacing w:after="0" w:before="0" w:line="480" w:lineRule="auto"/>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Mi’kmaw Studies 11 </w:t>
      </w:r>
    </w:p>
    <w:p w:rsidR="00000000" w:rsidDel="00000000" w:rsidP="00000000" w:rsidRDefault="00000000" w:rsidRPr="00000000" w14:paraId="00000004">
      <w:pPr>
        <w:spacing w:after="0" w:before="0" w:line="480" w:lineRule="auto"/>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14/06/2026 </w:t>
      </w:r>
    </w:p>
    <w:p w:rsidR="00000000" w:rsidDel="00000000" w:rsidP="00000000" w:rsidRDefault="00000000" w:rsidRPr="00000000" w14:paraId="00000005">
      <w:pPr>
        <w:spacing w:after="0" w:before="0" w:line="480" w:lineRule="auto"/>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06">
      <w:pPr>
        <w:spacing w:after="0" w:before="0" w:line="480" w:lineRule="auto"/>
        <w:ind w:firstLine="72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Have you ever noticed how often Indigenous girls </w:t>
      </w:r>
      <w:r w:rsidDel="00000000" w:rsidR="00000000" w:rsidRPr="00000000">
        <w:rPr>
          <w:rFonts w:ascii="Spectral" w:cs="Spectral" w:eastAsia="Spectral" w:hAnsi="Spectral"/>
          <w:sz w:val="24"/>
          <w:szCs w:val="24"/>
          <w:rtl w:val="0"/>
        </w:rPr>
        <w:t xml:space="preserve">in media</w:t>
      </w:r>
      <w:r w:rsidDel="00000000" w:rsidR="00000000" w:rsidRPr="00000000">
        <w:rPr>
          <w:rFonts w:ascii="Spectral" w:cs="Spectral" w:eastAsia="Spectral" w:hAnsi="Spectral"/>
          <w:sz w:val="24"/>
          <w:szCs w:val="24"/>
          <w:rtl w:val="0"/>
        </w:rPr>
        <w:t xml:space="preserve"> are reduced to walking stereotypes? Have you ever thought about who writes Indigenous characters? Indigenous creators’ self-representation in recent decades has caused ripples that make it more socially acceptable, and inspire others, both within these communities and outside of them, to care more about Indigenous representation. However, the Indigenous girl stereotype in fictional history still haunts present-day stories as her framework is used by non-Indigenous creators in place of actual research and connection with Indigenous communities. My research has shown that Indigenous representation has improved with time and sheer quantity, and that it is necessary for creatives from the group being represented to be involved in the creative process. There are still many examples of poorly thought out characters, and good intentions do not solve their issues, but objectively speaking, there are more Indigenous female characters for Indigenous girls to look up to today than a hundred years ago. </w:t>
      </w:r>
    </w:p>
    <w:p w:rsidR="00000000" w:rsidDel="00000000" w:rsidP="00000000" w:rsidRDefault="00000000" w:rsidRPr="00000000" w14:paraId="00000007">
      <w:pPr>
        <w:spacing w:after="0" w:before="0" w:line="480" w:lineRule="auto"/>
        <w:ind w:left="0" w:firstLine="72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“A Strong Race Opinion,” E. Pauline Johnson describes patterns in the fiction of her white contemporaries when it comes to Indigenous women in their works. Johnson says that “It is a deplorable fact but there is only one” Indigenous girl in Canadian literature (“Opinion” 102). This, she explains is because the non-Indigenous author </w:t>
      </w:r>
    </w:p>
    <w:p w:rsidR="00000000" w:rsidDel="00000000" w:rsidP="00000000" w:rsidRDefault="00000000" w:rsidRPr="00000000" w14:paraId="00000008">
      <w:pPr>
        <w:spacing w:after="0" w:before="0" w:line="480" w:lineRule="auto"/>
        <w:ind w:left="72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has concocted his plot, created his characters, arrange [sic] his action, and at the last moment has been seized with the idea that the regulation Indian maiden will make a very harmonious background whereon to paint his pen picture, that, he, never having met this interesting individual, stretches forth his hand to his library shelves, grasps the first Canadian novelist he sees, reads up his subject, and duplicates it in his own work. (“Opinion” 102) </w:t>
      </w:r>
    </w:p>
    <w:p w:rsidR="00000000" w:rsidDel="00000000" w:rsidP="00000000" w:rsidRDefault="00000000" w:rsidRPr="00000000" w14:paraId="00000009">
      <w:pPr>
        <w:spacing w:after="0" w:before="0" w:line="480" w:lineRule="auto"/>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Essentially, non-Indigenous authors in Johnson’s era, which was around the turn of the 20th century, treated Indigenous characters generally and Indigenous women specifically as nothing more than set dressing for their otherwise white stories. Johnson offers the reader an example of better representation in Mair’s Iena, saying that Iena “is the one ‘book’ </w:t>
      </w:r>
      <w:r w:rsidDel="00000000" w:rsidR="00000000" w:rsidRPr="00000000">
        <w:rPr>
          <w:rFonts w:ascii="Spectral" w:cs="Spectral" w:eastAsia="Spectral" w:hAnsi="Spectral"/>
          <w:sz w:val="24"/>
          <w:szCs w:val="24"/>
          <w:rtl w:val="0"/>
        </w:rPr>
        <w:t xml:space="preserve">Indian</w:t>
      </w:r>
      <w:r w:rsidDel="00000000" w:rsidR="00000000" w:rsidRPr="00000000">
        <w:rPr>
          <w:rFonts w:ascii="Spectral" w:cs="Spectral" w:eastAsia="Spectral" w:hAnsi="Spectral"/>
          <w:sz w:val="24"/>
          <w:szCs w:val="24"/>
          <w:rtl w:val="0"/>
        </w:rPr>
        <w:t xml:space="preserve"> girl that has Indian life, Indian character, Indian beauty” (“Opinion” 105). But, even this better example is undercut by the fact that Iena dies. Johnson’s survey of her contemporaries' works allows us to see the patterns in how Indigenous women were depicted at the time. These patterns exist in a fantasy and no fraction of reality and for no reason but to other Indigenous girls. </w:t>
      </w:r>
    </w:p>
    <w:p w:rsidR="00000000" w:rsidDel="00000000" w:rsidP="00000000" w:rsidRDefault="00000000" w:rsidRPr="00000000" w14:paraId="0000000A">
      <w:pPr>
        <w:spacing w:after="0" w:before="0" w:line="480" w:lineRule="auto"/>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ab/>
        <w:t xml:space="preserve">As a contrast Johnson wrote “A Red Girl’s Reasoning”, a short story that introduces that “new kind of Indian girl” (“Opinion” 10</w:t>
      </w:r>
      <w:r w:rsidDel="00000000" w:rsidR="00000000" w:rsidRPr="00000000">
        <w:rPr>
          <w:rFonts w:ascii="Spectral" w:cs="Spectral" w:eastAsia="Spectral" w:hAnsi="Spectral"/>
          <w:sz w:val="24"/>
          <w:szCs w:val="24"/>
          <w:rtl w:val="0"/>
        </w:rPr>
        <w:t xml:space="preserve">2</w:t>
      </w:r>
      <w:r w:rsidDel="00000000" w:rsidR="00000000" w:rsidRPr="00000000">
        <w:rPr>
          <w:rFonts w:ascii="Spectral" w:cs="Spectral" w:eastAsia="Spectral" w:hAnsi="Spectral"/>
          <w:sz w:val="24"/>
          <w:szCs w:val="24"/>
          <w:rtl w:val="0"/>
        </w:rPr>
        <w:t xml:space="preserve">) that she mentions in “A Strong Race Opinion.” Christine is not the daughter of a chief, she is the daughter of a white trader and an Indigenous woman, the latter from which she is said to inherit a stubbornness. Unlike “Winona”, the name Johnson gives the stock Indigenous girl, Christine has respect for her culture and when it comes down to a choice between the man she loves and her traditions and culture as an Indigenous woman, she chooses </w:t>
      </w:r>
      <w:r w:rsidDel="00000000" w:rsidR="00000000" w:rsidRPr="00000000">
        <w:rPr>
          <w:rFonts w:ascii="Spectral" w:cs="Spectral" w:eastAsia="Spectral" w:hAnsi="Spectral"/>
          <w:sz w:val="24"/>
          <w:szCs w:val="24"/>
          <w:rtl w:val="0"/>
        </w:rPr>
        <w:t xml:space="preserve">her self</w:t>
      </w:r>
      <w:r w:rsidDel="00000000" w:rsidR="00000000" w:rsidRPr="00000000">
        <w:rPr>
          <w:rFonts w:ascii="Spectral" w:cs="Spectral" w:eastAsia="Spectral" w:hAnsi="Spectral"/>
          <w:sz w:val="24"/>
          <w:szCs w:val="24"/>
          <w:rtl w:val="0"/>
        </w:rPr>
        <w:t xml:space="preserve">. Where Winona would be drowning herself in a lake, Christine has the self-respect to give herself a new life after the end of her unfortunate romantic entanglement with a white boy. She furthermore is the one to, not just leave him, but come to the conclusion that their relationship will never work. Not because he says so but because the things he does say tell her that he will never see her culture as equal to his. She, unlike Winona, is smart enough to realize that the white boy she loves will never see her as an equal and that there is no point in staying or sacrificing for a relationship like that. The point is she is intelligent, a fact which is backed up by the title “A Red Girl’s Reasoning”, because this title emphasizes reasoning and her ability to reason. </w:t>
      </w:r>
    </w:p>
    <w:p w:rsidR="00000000" w:rsidDel="00000000" w:rsidP="00000000" w:rsidRDefault="00000000" w:rsidRPr="00000000" w14:paraId="0000000B">
      <w:pPr>
        <w:spacing w:after="0" w:before="0" w:line="480" w:lineRule="auto"/>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ab/>
        <w:t xml:space="preserve">The vast majority of representation in Johnson’s time was unsatisfactory. It did not resonate with Indigenous women and often put them down in some way. It did this by perpetuating the narrative that her background as an Indigenous woman is unimportant, as the author could not even be bothered to pick one for her, that she cannot have a happy ending as she is not allowed to live within a white-dominated society, and that she cannot form thought, she is entirely emotion driven. </w:t>
      </w:r>
    </w:p>
    <w:p w:rsidR="00000000" w:rsidDel="00000000" w:rsidP="00000000" w:rsidRDefault="00000000" w:rsidRPr="00000000" w14:paraId="0000000C">
      <w:pPr>
        <w:spacing w:after="0" w:before="0" w:line="480" w:lineRule="auto"/>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ab/>
        <w:t xml:space="preserve">These types of stories have created legacies that still affect representation from non-Indigenous creators today. This is evident in Rick Riorden’s Piper McLean. Piper is an unfortunate example of some of the problems Johnson identified back in the early 1900s. She has a nation, but in the course of her story she abandons it for her Greek-god mother’s heritage. A part of her arc is that she foregoes rationality and lets herself be driven by instinct. She is not only in love with a white boy, but will stop and admire the way he looks both ways before crossing the street. Most of the conversations that are meant to further her character are between her and her boyfriend, making her development entirely dependent on his presence in the narrative. She also is mentioned to be a kleptomaniac in the first book and then never again. It is apparent that most of her character is built off the framework established by the ghost of non-Indigenous creatives past. </w:t>
      </w:r>
    </w:p>
    <w:p w:rsidR="00000000" w:rsidDel="00000000" w:rsidP="00000000" w:rsidRDefault="00000000" w:rsidRPr="00000000" w14:paraId="0000000D">
      <w:pPr>
        <w:spacing w:after="0" w:before="0" w:line="480" w:lineRule="auto"/>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ab/>
        <w:t xml:space="preserve">While Piper is read by some as a good female character, as someone for girls to look up to, this point of view neglects her Indigenous identity. It can be empowering for some girls to be allowed to trust their instincts and give their emotions a voice, but for other girls, especially Indigenous girls, it is not empowering so much as playing into a stereotype. Iina Haikka in her paper “Nobody’s Sidekick” analyzes both Piper and Annabeth in the </w:t>
      </w:r>
      <w:r w:rsidDel="00000000" w:rsidR="00000000" w:rsidRPr="00000000">
        <w:rPr>
          <w:rFonts w:ascii="Spectral" w:cs="Spectral" w:eastAsia="Spectral" w:hAnsi="Spectral"/>
          <w:i w:val="1"/>
          <w:iCs w:val="1"/>
          <w:sz w:val="24"/>
          <w:szCs w:val="24"/>
          <w:rtl w:val="0"/>
        </w:rPr>
        <w:t xml:space="preserve">Heroes of Olympus</w:t>
      </w:r>
      <w:r w:rsidDel="00000000" w:rsidR="00000000" w:rsidRPr="00000000">
        <w:rPr>
          <w:rFonts w:ascii="Spectral" w:cs="Spectral" w:eastAsia="Spectral" w:hAnsi="Spectral"/>
          <w:sz w:val="24"/>
          <w:szCs w:val="24"/>
          <w:rtl w:val="0"/>
        </w:rPr>
        <w:t xml:space="preserve"> series as “positive images of female empowerment” (12), focusing on how they break gender stereotypes, while ignoring how they reinforce racist ones. Haikka argues that what makes Piper and Annabeth good female characters is how they display and disprove stereotypes and the dichotomy between reason/emotion and male/female, especially when they work together. Haikka makes the point that “Trying to keep her emotions in check and be rational robs Piper of the chance to rise up to her full potential. </w:t>
      </w: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sz w:val="24"/>
          <w:szCs w:val="24"/>
          <w:rtl w:val="0"/>
        </w:rPr>
        <w:t xml:space="preserve">in Piper's case it is the irrational that acts as the source of her strength” (36).  While this is a good point to make for a female character it requires viewing Piper as a girl first and foremost, and leaves her Cherokee identity glossed over. This further pushes the silent but active narrative that white is “normal” and non-white is “abnormal,” and the way to not be racist is to treat everybody as though there are no differences, rather than respect and recognize the differences people have. The paper itself criticizes this in a way: “These are interesting examples of a much wider phenomenon of valuing the male experience as the prevalent, universal one” (Haikka, 49). This analysis looks at Piper and Annabeth </w:t>
      </w:r>
      <w:r w:rsidDel="00000000" w:rsidR="00000000" w:rsidRPr="00000000">
        <w:rPr>
          <w:rFonts w:ascii="Spectral" w:cs="Spectral" w:eastAsia="Spectral" w:hAnsi="Spectral"/>
          <w:sz w:val="24"/>
          <w:szCs w:val="24"/>
          <w:rtl w:val="0"/>
        </w:rPr>
        <w:t xml:space="preserve">as though they are girls before anything else</w:t>
      </w:r>
      <w:r w:rsidDel="00000000" w:rsidR="00000000" w:rsidRPr="00000000">
        <w:rPr>
          <w:rFonts w:ascii="Spectral" w:cs="Spectral" w:eastAsia="Spectral" w:hAnsi="Spectral"/>
          <w:sz w:val="24"/>
          <w:szCs w:val="24"/>
          <w:rtl w:val="0"/>
        </w:rPr>
        <w:t xml:space="preserve">, and ignores the implications of having Annabeth, a white girl, be the reason driven one, and Piper,</w:t>
      </w:r>
      <w:r w:rsidDel="00000000" w:rsidR="00000000" w:rsidRPr="00000000">
        <w:rPr>
          <w:rFonts w:ascii="Spectral" w:cs="Spectral" w:eastAsia="Spectral" w:hAnsi="Spectral"/>
          <w:color w:val="444746"/>
          <w:sz w:val="24"/>
          <w:szCs w:val="24"/>
          <w:rtl w:val="0"/>
        </w:rPr>
        <w:t xml:space="preserve"> </w:t>
      </w:r>
      <w:r w:rsidDel="00000000" w:rsidR="00000000" w:rsidRPr="00000000">
        <w:rPr>
          <w:rFonts w:ascii="Spectral" w:cs="Spectral" w:eastAsia="Spectral" w:hAnsi="Spectral"/>
          <w:sz w:val="24"/>
          <w:szCs w:val="24"/>
          <w:rtl w:val="0"/>
        </w:rPr>
        <w:t xml:space="preserve">the only Indigenous girl, be the emotion and instinct following one. </w:t>
      </w:r>
    </w:p>
    <w:p w:rsidR="00000000" w:rsidDel="00000000" w:rsidP="00000000" w:rsidRDefault="00000000" w:rsidRPr="00000000" w14:paraId="0000000E">
      <w:pPr>
        <w:spacing w:after="0" w:before="0" w:line="480" w:lineRule="auto"/>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ab/>
        <w:t xml:space="preserve">Other stereotypes also still plague the Indigenous Girl and her people today. One example is the “Noble Savage” trope which views Indigenous peoples as purer than non-Indigenous, and also infantilizes them. It treats them as unspoiled but also inexperienced with the horrors of humanity that paint gruesome pictures in European and other histories. This can be seen in Disney’s </w:t>
      </w:r>
      <w:r w:rsidDel="00000000" w:rsidR="00000000" w:rsidRPr="00000000">
        <w:rPr>
          <w:rFonts w:ascii="Spectral" w:cs="Spectral" w:eastAsia="Spectral" w:hAnsi="Spectral"/>
          <w:i w:val="1"/>
          <w:iCs w:val="1"/>
          <w:sz w:val="24"/>
          <w:szCs w:val="24"/>
          <w:rtl w:val="0"/>
        </w:rPr>
        <w:t xml:space="preserve">Atlantis: The Lost Empire</w:t>
      </w:r>
      <w:r w:rsidDel="00000000" w:rsidR="00000000" w:rsidRPr="00000000">
        <w:rPr>
          <w:rFonts w:ascii="Spectral" w:cs="Spectral" w:eastAsia="Spectral" w:hAnsi="Spectral"/>
          <w:sz w:val="24"/>
          <w:szCs w:val="24"/>
          <w:rtl w:val="0"/>
        </w:rPr>
        <w:t xml:space="preserve">. While Kida and her people are shown to be vastly multilingual and self-sufficient, they also are shown to be incapable of maintaining or restoring their own culture. This also plays into the White Savior trope of a white guy showing up and enlightening them about their own culture, and implying that they were to stupid to understand it. The theme of the movie is that colonialism is morally wrong, but it centers this conversation on the outsiders who have come to colonize and pushes the Indigenous people to the background. This makes the story that should be about Indigenous and non-Indigenous relations instead about non-Indigenous views on said relations, prioritizing these views over Indigenous voices and struggles. </w:t>
      </w:r>
    </w:p>
    <w:p w:rsidR="00000000" w:rsidDel="00000000" w:rsidP="00000000" w:rsidRDefault="00000000" w:rsidRPr="00000000" w14:paraId="0000000F">
      <w:pPr>
        <w:spacing w:after="0" w:before="0" w:line="480" w:lineRule="auto"/>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ab/>
        <w:t xml:space="preserve">By contrast Jeff Barnaby’s </w:t>
      </w:r>
      <w:r w:rsidDel="00000000" w:rsidR="00000000" w:rsidRPr="00000000">
        <w:rPr>
          <w:rFonts w:ascii="Spectral" w:cs="Spectral" w:eastAsia="Spectral" w:hAnsi="Spectral"/>
          <w:i w:val="1"/>
          <w:iCs w:val="1"/>
          <w:sz w:val="24"/>
          <w:szCs w:val="24"/>
          <w:rtl w:val="0"/>
        </w:rPr>
        <w:t xml:space="preserve">Rhymes for Young Ghouls</w:t>
      </w:r>
      <w:r w:rsidDel="00000000" w:rsidR="00000000" w:rsidRPr="00000000">
        <w:rPr>
          <w:rFonts w:ascii="Spectral" w:cs="Spectral" w:eastAsia="Spectral" w:hAnsi="Spectral"/>
          <w:sz w:val="24"/>
          <w:szCs w:val="24"/>
          <w:rtl w:val="0"/>
        </w:rPr>
        <w:t xml:space="preserve"> focuses on the Indigenous side of these relations. As an Indigenous story told by Indigenous people from an Indigenous perspective, </w:t>
      </w:r>
      <w:r w:rsidDel="00000000" w:rsidR="00000000" w:rsidRPr="00000000">
        <w:rPr>
          <w:rFonts w:ascii="Spectral" w:cs="Spectral" w:eastAsia="Spectral" w:hAnsi="Spectral"/>
          <w:i w:val="1"/>
          <w:iCs w:val="1"/>
          <w:sz w:val="24"/>
          <w:szCs w:val="24"/>
          <w:rtl w:val="0"/>
        </w:rPr>
        <w:t xml:space="preserve">Rhymes for Young Ghouls</w:t>
      </w:r>
      <w:r w:rsidDel="00000000" w:rsidR="00000000" w:rsidRPr="00000000">
        <w:rPr>
          <w:rFonts w:ascii="Spectral" w:cs="Spectral" w:eastAsia="Spectral" w:hAnsi="Spectral"/>
          <w:sz w:val="24"/>
          <w:szCs w:val="24"/>
          <w:rtl w:val="0"/>
        </w:rPr>
        <w:t xml:space="preserve"> takes back control of the narrative in its exposure of the reality of east-coast Indigenous life in the 1960s and 70s. The film takes place on an Indigenous reservation mostly in 1976, and follows a Mi'kmaw girl named Aila who deals with the presence and intergenerational trauma caused by the Indian Agents and residential school on her reserve. The film shows the relations with the Indian Agents on more Indigenous grounds by focusing on the Mi’kmaw youths and what they do to combat the aggression and control of the Indian Agents. Aila herself is shown to be independent, smart, and a fighter. She is the one who comes up with the plan to break into the residential school and steal back what the Indian Agents stole from them. She has no love interest and is driven by spite and a desire to protect her family. Aila’s indigeneity is integral to the story and even the point of it, without being two-dimensional because she is a complete character in her own right. </w:t>
      </w:r>
    </w:p>
    <w:p w:rsidR="00000000" w:rsidDel="00000000" w:rsidP="00000000" w:rsidRDefault="00000000" w:rsidRPr="00000000" w14:paraId="00000010">
      <w:pPr>
        <w:spacing w:after="0" w:before="0" w:line="480" w:lineRule="auto"/>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ab/>
        <w:t xml:space="preserve">Similarly, Suzanna in Andrea L. Roger’s </w:t>
      </w:r>
      <w:r w:rsidDel="00000000" w:rsidR="00000000" w:rsidRPr="00000000">
        <w:rPr>
          <w:rFonts w:ascii="Spectral" w:cs="Spectral" w:eastAsia="Spectral" w:hAnsi="Spectral"/>
          <w:i w:val="1"/>
          <w:iCs w:val="1"/>
          <w:sz w:val="24"/>
          <w:szCs w:val="24"/>
          <w:rtl w:val="0"/>
        </w:rPr>
        <w:t xml:space="preserve">Man Made Monsters</w:t>
      </w:r>
      <w:r w:rsidDel="00000000" w:rsidR="00000000" w:rsidRPr="00000000">
        <w:rPr>
          <w:rFonts w:ascii="Spectral" w:cs="Spectral" w:eastAsia="Spectral" w:hAnsi="Spectral"/>
          <w:sz w:val="24"/>
          <w:szCs w:val="24"/>
          <w:rtl w:val="0"/>
        </w:rPr>
        <w:t xml:space="preserve">, is an authentically Indigenous woman who is a full character on her own. Her story takes place on a reserve in 1856. She also has no love interest and is focused on familial bonds, specifically her love for her little brother. She is such an intelligent woman that when left with only the notes of a scientist from a century ago, she manages to take his work and perfect the act of reviving the dead. Hers is the reverse of Kida’s situation with the White Savior trope, as where Kida had to have Milo’s help to figure out her own people’s inventions, Suzanna takes the research of a white guy and is the one to make it work. Her actions make sense in her story. When she panics over Charley’s death and puts him in the tub (Rogers 38), it is consistent with her character and with the tone of the story. Suzanna is allowed to be driven by her emotions when those emotions get overwhelming, but she is also a curious and rational character. Suzanna’s indigeneity is a central motivator in her actions, as it is her Cherokee background which informs her morals and values. In short, Suzanna escapes all of the issues that Johnson points out in “A Strong Race Opinion.” </w:t>
      </w:r>
    </w:p>
    <w:p w:rsidR="00000000" w:rsidDel="00000000" w:rsidP="00000000" w:rsidRDefault="00000000" w:rsidRPr="00000000" w14:paraId="00000011">
      <w:pPr>
        <w:spacing w:after="0" w:before="0" w:line="480" w:lineRule="auto"/>
        <w:ind w:left="0" w:firstLine="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ab/>
        <w:t xml:space="preserve">Both Aila and Suzanna also pass Ali Nahdee’s test for Indigenous female characters, in that they are the main characters of their stories, they do not have romantic relationships with white characters, they are not subjected to sexual violence, and they do not die at the end of their stories (Nahdee). Aila is the inspiration for this test, which was invented by Nahdee because she, like Johnson a century before, saw the patterns around the ways in which Indigenous women were being represented in media around her. The test is important because it allows us to identify how widespread these patterns are. It is not meant to analyze individual characters, but to make people question why there are not more characters that pass it. In this context, the Ali Nahdee test is a useful tool for my essay because it allows me to extend Johnson’s analysis into the present day with more modern standards for representation. When Johnson’s points from “A Strong Race Opinion” and Nahdee’s test are put together, it becomes obvious that while representation of Indigenous girls has come a long way in the past century, it has also stayed too much the same. </w:t>
      </w:r>
      <w:r w:rsidDel="00000000" w:rsidR="00000000" w:rsidRPr="00000000">
        <w:rPr>
          <w:rtl w:val="0"/>
        </w:rPr>
      </w:r>
    </w:p>
    <w:p w:rsidR="00000000" w:rsidDel="00000000" w:rsidP="00000000" w:rsidRDefault="00000000" w:rsidRPr="00000000" w14:paraId="00000012">
      <w:pPr>
        <w:spacing w:after="0" w:before="0" w:line="480" w:lineRule="auto"/>
        <w:ind w:left="0" w:firstLine="72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Initially it seems that the only way to have good Indigenous representation is to have Indigenous people make it themselves, which is inherently difficult in the present system where Indigenous creators are often locked out of mainstream media creation due to the legacy of colonialism. Additionally, the idea that only people who belong to a group should write about it does not actually help the group in question, especially when they are a minority, and, as mentioned, kept out of traditional and mainstream media. This is why it is important to have creators like Riordan and Disney, who did rely on bad tropes, who tried even if they fell short of the mark. Riordan, for example, is now using his money and fame to uplift writers from disadvantaged backgrounds. We cannot say that white people should only be writing about white people, or that only gay writers should write gay characters. This is a type of segregation, and this type of thinking leads to a reduction in good representation, because it leads to a reduction in representation, period. There have to be ways to introduce more Indigenous girl characters into mainstream and non-mainstream media that do not rely on segregation, and simultaneously do not recycle harmful historical stereotypes. </w:t>
      </w:r>
    </w:p>
    <w:p w:rsidR="00000000" w:rsidDel="00000000" w:rsidP="00000000" w:rsidRDefault="00000000" w:rsidRPr="00000000" w14:paraId="00000013">
      <w:pPr>
        <w:spacing w:after="0" w:before="0" w:line="480" w:lineRule="auto"/>
        <w:ind w:left="0" w:firstLine="72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Disney’s </w:t>
      </w:r>
      <w:r w:rsidDel="00000000" w:rsidR="00000000" w:rsidRPr="00000000">
        <w:rPr>
          <w:rFonts w:ascii="Spectral" w:cs="Spectral" w:eastAsia="Spectral" w:hAnsi="Spectral"/>
          <w:i w:val="1"/>
          <w:iCs w:val="1"/>
          <w:sz w:val="24"/>
          <w:szCs w:val="24"/>
          <w:rtl w:val="0"/>
        </w:rPr>
        <w:t xml:space="preserve">Moana</w:t>
      </w:r>
      <w:r w:rsidDel="00000000" w:rsidR="00000000" w:rsidRPr="00000000">
        <w:rPr>
          <w:rFonts w:ascii="Spectral" w:cs="Spectral" w:eastAsia="Spectral" w:hAnsi="Spectral"/>
          <w:sz w:val="24"/>
          <w:szCs w:val="24"/>
          <w:rtl w:val="0"/>
        </w:rPr>
        <w:t xml:space="preserve"> gave the world an example of good Indigenous representation that was also mainstream and incredibly popular. Moana can exist outside a romantic relationship. She is emotional, but she is capable of thinking things through and learning to voyage on her own well enough to find Maui’s island. Her Indigenous identity is core to her character because of her values and the role she is expected to fill in her society. While she is the daughter of a chief, this position in life is taken seriously, and Moana feels its responsibility weighing on her, especially early in the movie. Unlike the Indigenous girls of Johnson’s era, she lives beyond the end of her story, providing proof for Indigenous girls in the audience that there is a story out there for them where they do not have to die for a white man’s affection. </w:t>
      </w:r>
    </w:p>
    <w:p w:rsidR="00000000" w:rsidDel="00000000" w:rsidP="00000000" w:rsidRDefault="00000000" w:rsidRPr="00000000" w14:paraId="00000014">
      <w:pPr>
        <w:spacing w:after="0" w:before="0" w:line="480" w:lineRule="auto"/>
        <w:ind w:left="0" w:firstLine="720"/>
        <w:rPr>
          <w:rFonts w:ascii="Spectral" w:cs="Spectral" w:eastAsia="Spectral" w:hAnsi="Spectral"/>
          <w:sz w:val="24"/>
          <w:szCs w:val="24"/>
        </w:rPr>
      </w:pPr>
      <w:r w:rsidDel="00000000" w:rsidR="00000000" w:rsidRPr="00000000">
        <w:rPr>
          <w:rFonts w:ascii="Spectral" w:cs="Spectral" w:eastAsia="Spectral" w:hAnsi="Spectral"/>
          <w:i w:val="1"/>
          <w:iCs w:val="1"/>
          <w:sz w:val="24"/>
          <w:szCs w:val="24"/>
          <w:rtl w:val="0"/>
        </w:rPr>
        <w:t xml:space="preserve">Moana</w:t>
      </w:r>
      <w:r w:rsidDel="00000000" w:rsidR="00000000" w:rsidRPr="00000000">
        <w:rPr>
          <w:rFonts w:ascii="Spectral" w:cs="Spectral" w:eastAsia="Spectral" w:hAnsi="Spectral"/>
          <w:sz w:val="24"/>
          <w:szCs w:val="24"/>
          <w:rtl w:val="0"/>
        </w:rPr>
        <w:t xml:space="preserve"> centers the Indigenous Polynesian worldview and does not place it in opposition to any other. It is not concerned with contrasts or trying to justify its existence in someone else’s world. Instead, Moana the character is allowed to move through her arc entirely in relation to her own culture and cultural history. She, like Aila and Suzanna, as well as Christine, is not reduced to a cardboard cutout, but is allowed particularity without it taking away from her indigeneity. It is thus important to note the mixture of people and expertise that created this excellent example of representation for Indigenous girls, because </w:t>
      </w:r>
      <w:r w:rsidDel="00000000" w:rsidR="00000000" w:rsidRPr="00000000">
        <w:rPr>
          <w:rFonts w:ascii="Spectral" w:cs="Spectral" w:eastAsia="Spectral" w:hAnsi="Spectral"/>
          <w:i w:val="1"/>
          <w:iCs w:val="1"/>
          <w:sz w:val="24"/>
          <w:szCs w:val="24"/>
          <w:rtl w:val="0"/>
        </w:rPr>
        <w:t xml:space="preserve">Moana</w:t>
      </w:r>
      <w:r w:rsidDel="00000000" w:rsidR="00000000" w:rsidRPr="00000000">
        <w:rPr>
          <w:rFonts w:ascii="Spectral" w:cs="Spectral" w:eastAsia="Spectral" w:hAnsi="Spectral"/>
          <w:sz w:val="24"/>
          <w:szCs w:val="24"/>
          <w:rtl w:val="0"/>
        </w:rPr>
        <w:t xml:space="preserve"> was made through extensive collaboration between Indigenous Polynesian and non-Indigenous artists, technicians, consultants, and others. </w:t>
      </w:r>
      <w:r w:rsidDel="00000000" w:rsidR="00000000" w:rsidRPr="00000000">
        <w:rPr>
          <w:rFonts w:ascii="Spectral" w:cs="Spectral" w:eastAsia="Spectral" w:hAnsi="Spectral"/>
          <w:i w:val="1"/>
          <w:iCs w:val="1"/>
          <w:sz w:val="24"/>
          <w:szCs w:val="24"/>
          <w:rtl w:val="0"/>
        </w:rPr>
        <w:t xml:space="preserve">Moana</w:t>
      </w:r>
      <w:r w:rsidDel="00000000" w:rsidR="00000000" w:rsidRPr="00000000">
        <w:rPr>
          <w:rFonts w:ascii="Spectral" w:cs="Spectral" w:eastAsia="Spectral" w:hAnsi="Spectral"/>
          <w:sz w:val="24"/>
          <w:szCs w:val="24"/>
          <w:rtl w:val="0"/>
        </w:rPr>
        <w:t xml:space="preserve"> proves that it is possible for non-Indigenous creators to create good Indigenous representation, which means that they have a responsibility to do it. </w:t>
      </w:r>
    </w:p>
    <w:p w:rsidR="00000000" w:rsidDel="00000000" w:rsidP="00000000" w:rsidRDefault="00000000" w:rsidRPr="00000000" w14:paraId="00000015">
      <w:pPr>
        <w:spacing w:after="0" w:before="0" w:line="480" w:lineRule="auto"/>
        <w:ind w:left="0" w:firstLine="72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Overall, Indigenous creatives have historically written Indigenous characters that are more human than those written by non-Indigenous, specifically white, creatives. But as awareness has risen of Indigenous cultures, histories, worldviews, and struggles, it has become more likely to encounter good Indigenous female characters who have depth of personality and specificity of background. Additionally, as more Indigenous creators have entered both mainstream and non-mainstream creative spaces, avenues have opened up for collaborative storytelling that will continue to move the industry beyond the segregative model of “self-representation only” and into a future where every writer has the ability and responsibility to write good, interesting, active, and specific Indigenous characters. </w:t>
      </w:r>
      <w:r w:rsidDel="00000000" w:rsidR="00000000" w:rsidRPr="00000000">
        <w:br w:type="page"/>
      </w:r>
      <w:r w:rsidDel="00000000" w:rsidR="00000000" w:rsidRPr="00000000">
        <w:rPr>
          <w:rtl w:val="0"/>
        </w:rPr>
      </w:r>
    </w:p>
    <w:p w:rsidR="00000000" w:rsidDel="00000000" w:rsidP="00000000" w:rsidRDefault="00000000" w:rsidRPr="00000000" w14:paraId="00000016">
      <w:pPr>
        <w:spacing w:after="0" w:before="0" w:line="480" w:lineRule="auto"/>
        <w:ind w:left="0" w:firstLine="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Works Cited</w:t>
      </w:r>
    </w:p>
    <w:p w:rsidR="00000000" w:rsidDel="00000000" w:rsidP="00000000" w:rsidRDefault="00000000" w:rsidRPr="00000000" w14:paraId="00000017">
      <w:pPr>
        <w:spacing w:after="0" w:before="0" w:line="480" w:lineRule="auto"/>
        <w:ind w:left="720" w:hanging="720"/>
        <w:rPr>
          <w:rFonts w:ascii="Spectral" w:cs="Spectral" w:eastAsia="Spectral" w:hAnsi="Spectral"/>
          <w:sz w:val="24"/>
          <w:szCs w:val="24"/>
        </w:rPr>
      </w:pPr>
      <w:r w:rsidDel="00000000" w:rsidR="00000000" w:rsidRPr="00000000">
        <w:rPr>
          <w:rFonts w:ascii="Spectral" w:cs="Spectral" w:eastAsia="Spectral" w:hAnsi="Spectral"/>
          <w:i w:val="1"/>
          <w:iCs w:val="1"/>
          <w:sz w:val="24"/>
          <w:szCs w:val="24"/>
          <w:rtl w:val="0"/>
        </w:rPr>
        <w:t xml:space="preserve">Atlantis: The Lost Empire</w:t>
      </w:r>
      <w:r w:rsidDel="00000000" w:rsidR="00000000" w:rsidRPr="00000000">
        <w:rPr>
          <w:rFonts w:ascii="Spectral" w:cs="Spectral" w:eastAsia="Spectral" w:hAnsi="Spectral"/>
          <w:sz w:val="24"/>
          <w:szCs w:val="24"/>
          <w:rtl w:val="0"/>
        </w:rPr>
        <w:t xml:space="preserve">. Directed by Gary Trousdale and Kirk Wise, Walt Disney Feature Animation, 2001.</w:t>
      </w:r>
    </w:p>
    <w:p w:rsidR="00000000" w:rsidDel="00000000" w:rsidP="00000000" w:rsidRDefault="00000000" w:rsidRPr="00000000" w14:paraId="00000018">
      <w:pPr>
        <w:spacing w:after="0" w:before="0" w:line="480" w:lineRule="auto"/>
        <w:ind w:left="720" w:hanging="720"/>
        <w:rPr>
          <w:rFonts w:ascii="Spectral" w:cs="Spectral" w:eastAsia="Spectral" w:hAnsi="Spectral"/>
          <w:sz w:val="24"/>
          <w:szCs w:val="24"/>
        </w:rPr>
      </w:pPr>
      <w:r w:rsidDel="00000000" w:rsidR="00000000" w:rsidRPr="00000000">
        <w:rPr>
          <w:rFonts w:ascii="Spectral" w:cs="Spectral" w:eastAsia="Spectral" w:hAnsi="Spectral"/>
          <w:i w:val="1"/>
          <w:iCs w:val="1"/>
          <w:sz w:val="24"/>
          <w:szCs w:val="24"/>
          <w:rtl w:val="0"/>
        </w:rPr>
        <w:t xml:space="preserve">Rhymes for Young Ghouls</w:t>
      </w:r>
      <w:r w:rsidDel="00000000" w:rsidR="00000000" w:rsidRPr="00000000">
        <w:rPr>
          <w:rFonts w:ascii="Spectral" w:cs="Spectral" w:eastAsia="Spectral" w:hAnsi="Spectral"/>
          <w:sz w:val="24"/>
          <w:szCs w:val="24"/>
          <w:rtl w:val="0"/>
        </w:rPr>
        <w:t xml:space="preserve">. Directed by Jeff Barnaby, Les Films Séville Monterey Media, 2013.</w:t>
      </w:r>
    </w:p>
    <w:p w:rsidR="00000000" w:rsidDel="00000000" w:rsidP="00000000" w:rsidRDefault="00000000" w:rsidRPr="00000000" w14:paraId="00000019">
      <w:pPr>
        <w:spacing w:after="0" w:before="0" w:line="480" w:lineRule="auto"/>
        <w:ind w:left="720" w:hanging="72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Haikka, Iina. “3.1 ‘Much more than a pretty face’: Piper.” </w:t>
      </w:r>
      <w:r w:rsidDel="00000000" w:rsidR="00000000" w:rsidRPr="00000000">
        <w:rPr>
          <w:rFonts w:ascii="Spectral" w:cs="Spectral" w:eastAsia="Spectral" w:hAnsi="Spectral"/>
          <w:i w:val="1"/>
          <w:iCs w:val="1"/>
          <w:sz w:val="24"/>
          <w:szCs w:val="24"/>
          <w:rtl w:val="0"/>
        </w:rPr>
        <w:t xml:space="preserve">Nobody’s Sidekick: The Female Hero in Rick Riorden’s </w:t>
      </w:r>
      <w:r w:rsidDel="00000000" w:rsidR="00000000" w:rsidRPr="00000000">
        <w:rPr>
          <w:rFonts w:ascii="Spectral" w:cs="Spectral" w:eastAsia="Spectral" w:hAnsi="Spectral"/>
          <w:sz w:val="24"/>
          <w:szCs w:val="24"/>
          <w:rtl w:val="0"/>
        </w:rPr>
        <w:t xml:space="preserve">The Heroes of Olympus. University of Helsinki, 2016, pp.32-40.</w:t>
      </w:r>
    </w:p>
    <w:p w:rsidR="00000000" w:rsidDel="00000000" w:rsidP="00000000" w:rsidRDefault="00000000" w:rsidRPr="00000000" w14:paraId="0000001A">
      <w:pPr>
        <w:spacing w:after="0" w:before="0" w:line="480" w:lineRule="auto"/>
        <w:ind w:left="720" w:hanging="72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Johnson, E. Pauline. “A Red Girl’s Reasoning.” </w:t>
      </w:r>
      <w:r w:rsidDel="00000000" w:rsidR="00000000" w:rsidRPr="00000000">
        <w:rPr>
          <w:rFonts w:ascii="Spectral" w:cs="Spectral" w:eastAsia="Spectral" w:hAnsi="Spectral"/>
          <w:i w:val="1"/>
          <w:iCs w:val="1"/>
          <w:sz w:val="24"/>
          <w:szCs w:val="24"/>
          <w:rtl w:val="0"/>
        </w:rPr>
        <w:t xml:space="preserve">Foundation Year Program Handbook</w:t>
      </w:r>
      <w:r w:rsidDel="00000000" w:rsidR="00000000" w:rsidRPr="00000000">
        <w:rPr>
          <w:rFonts w:ascii="Spectral" w:cs="Spectral" w:eastAsia="Spectral" w:hAnsi="Spectral"/>
          <w:sz w:val="24"/>
          <w:szCs w:val="24"/>
          <w:rtl w:val="0"/>
        </w:rPr>
        <w:t xml:space="preserve">, Section V, University of King’s College, 2022, pp.87-98.</w:t>
      </w:r>
    </w:p>
    <w:p w:rsidR="00000000" w:rsidDel="00000000" w:rsidP="00000000" w:rsidRDefault="00000000" w:rsidRPr="00000000" w14:paraId="0000001B">
      <w:pPr>
        <w:spacing w:after="0" w:before="0" w:line="480" w:lineRule="auto"/>
        <w:ind w:left="720" w:hanging="72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 “A Strong Race Opinion.” </w:t>
      </w:r>
      <w:r w:rsidDel="00000000" w:rsidR="00000000" w:rsidRPr="00000000">
        <w:rPr>
          <w:rFonts w:ascii="Spectral" w:cs="Spectral" w:eastAsia="Spectral" w:hAnsi="Spectral"/>
          <w:i w:val="1"/>
          <w:iCs w:val="1"/>
          <w:sz w:val="24"/>
          <w:szCs w:val="24"/>
          <w:rtl w:val="0"/>
        </w:rPr>
        <w:t xml:space="preserve">Foundation Year Program Handbook</w:t>
      </w:r>
      <w:r w:rsidDel="00000000" w:rsidR="00000000" w:rsidRPr="00000000">
        <w:rPr>
          <w:rFonts w:ascii="Spectral" w:cs="Spectral" w:eastAsia="Spectral" w:hAnsi="Spectral"/>
          <w:sz w:val="24"/>
          <w:szCs w:val="24"/>
          <w:rtl w:val="0"/>
        </w:rPr>
        <w:t xml:space="preserve">, Section V, University of King’s College, 2022, pp.101-6.</w:t>
      </w:r>
    </w:p>
    <w:p w:rsidR="00000000" w:rsidDel="00000000" w:rsidP="00000000" w:rsidRDefault="00000000" w:rsidRPr="00000000" w14:paraId="0000001C">
      <w:pPr>
        <w:spacing w:after="0" w:before="0" w:line="480" w:lineRule="auto"/>
        <w:ind w:left="720" w:hanging="720"/>
        <w:rPr>
          <w:rFonts w:ascii="Spectral" w:cs="Spectral" w:eastAsia="Spectral" w:hAnsi="Spectral"/>
          <w:sz w:val="24"/>
          <w:szCs w:val="24"/>
        </w:rPr>
      </w:pPr>
      <w:r w:rsidDel="00000000" w:rsidR="00000000" w:rsidRPr="00000000">
        <w:rPr>
          <w:rFonts w:ascii="Spectral" w:cs="Spectral" w:eastAsia="Spectral" w:hAnsi="Spectral"/>
          <w:i w:val="1"/>
          <w:iCs w:val="1"/>
          <w:sz w:val="24"/>
          <w:szCs w:val="24"/>
          <w:rtl w:val="0"/>
        </w:rPr>
        <w:t xml:space="preserve">Moana</w:t>
      </w:r>
      <w:r w:rsidDel="00000000" w:rsidR="00000000" w:rsidRPr="00000000">
        <w:rPr>
          <w:rFonts w:ascii="Spectral" w:cs="Spectral" w:eastAsia="Spectral" w:hAnsi="Spectral"/>
          <w:sz w:val="24"/>
          <w:szCs w:val="24"/>
          <w:rtl w:val="0"/>
        </w:rPr>
        <w:t xml:space="preserve">. Directed by John Musker and Ron Clements, Walt Disney Animation Studios, 2016.</w:t>
      </w:r>
    </w:p>
    <w:p w:rsidR="00000000" w:rsidDel="00000000" w:rsidP="00000000" w:rsidRDefault="00000000" w:rsidRPr="00000000" w14:paraId="0000001D">
      <w:pPr>
        <w:spacing w:after="0" w:before="0" w:line="480" w:lineRule="auto"/>
        <w:ind w:left="720" w:hanging="72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Nahdee, Ali. “Does She Pass the Ali Nahdee Test — About.” </w:t>
      </w:r>
      <w:r w:rsidDel="00000000" w:rsidR="00000000" w:rsidRPr="00000000">
        <w:rPr>
          <w:rFonts w:ascii="Spectral" w:cs="Spectral" w:eastAsia="Spectral" w:hAnsi="Spectral"/>
          <w:i w:val="1"/>
          <w:iCs w:val="1"/>
          <w:sz w:val="24"/>
          <w:szCs w:val="24"/>
          <w:rtl w:val="0"/>
        </w:rPr>
        <w:t xml:space="preserve">Tumblr</w:t>
      </w:r>
      <w:r w:rsidDel="00000000" w:rsidR="00000000" w:rsidRPr="00000000">
        <w:rPr>
          <w:rFonts w:ascii="Spectral" w:cs="Spectral" w:eastAsia="Spectral" w:hAnsi="Spectral"/>
          <w:sz w:val="24"/>
          <w:szCs w:val="24"/>
          <w:rtl w:val="0"/>
        </w:rPr>
        <w:t xml:space="preserve">, </w:t>
      </w:r>
      <w:hyperlink r:id="rId6">
        <w:r w:rsidDel="00000000" w:rsidR="00000000" w:rsidRPr="00000000">
          <w:rPr>
            <w:rFonts w:ascii="Spectral" w:cs="Spectral" w:eastAsia="Spectral" w:hAnsi="Spectral"/>
            <w:color w:val="1155cc"/>
            <w:sz w:val="24"/>
            <w:szCs w:val="24"/>
            <w:u w:val="single"/>
            <w:rtl w:val="0"/>
          </w:rPr>
          <w:t xml:space="preserve">the-aila-test.tumblr.com/about</w:t>
        </w:r>
      </w:hyperlink>
      <w:r w:rsidDel="00000000" w:rsidR="00000000" w:rsidRPr="00000000">
        <w:rPr>
          <w:rFonts w:ascii="Spectral" w:cs="Spectral" w:eastAsia="Spectral" w:hAnsi="Spectral"/>
          <w:sz w:val="24"/>
          <w:szCs w:val="24"/>
          <w:rtl w:val="0"/>
        </w:rPr>
        <w:t xml:space="preserve">. Accessed 10 June 2026.</w:t>
      </w:r>
    </w:p>
    <w:p w:rsidR="00000000" w:rsidDel="00000000" w:rsidP="00000000" w:rsidRDefault="00000000" w:rsidRPr="00000000" w14:paraId="0000001E">
      <w:pPr>
        <w:spacing w:after="0" w:before="0" w:line="480" w:lineRule="auto"/>
        <w:ind w:left="720" w:hanging="72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Riordan, Rick. </w:t>
      </w:r>
      <w:r w:rsidDel="00000000" w:rsidR="00000000" w:rsidRPr="00000000">
        <w:rPr>
          <w:rFonts w:ascii="Spectral" w:cs="Spectral" w:eastAsia="Spectral" w:hAnsi="Spectral"/>
          <w:i w:val="1"/>
          <w:iCs w:val="1"/>
          <w:sz w:val="24"/>
          <w:szCs w:val="24"/>
          <w:rtl w:val="0"/>
        </w:rPr>
        <w:t xml:space="preserve">Heroes of Olympus: Mark of Athena</w:t>
      </w:r>
      <w:r w:rsidDel="00000000" w:rsidR="00000000" w:rsidRPr="00000000">
        <w:rPr>
          <w:rFonts w:ascii="Spectral" w:cs="Spectral" w:eastAsia="Spectral" w:hAnsi="Spectral"/>
          <w:sz w:val="24"/>
          <w:szCs w:val="24"/>
          <w:rtl w:val="0"/>
        </w:rPr>
        <w:t xml:space="preserve">. Disney Hyperion, 2012.</w:t>
      </w:r>
    </w:p>
    <w:p w:rsidR="00000000" w:rsidDel="00000000" w:rsidP="00000000" w:rsidRDefault="00000000" w:rsidRPr="00000000" w14:paraId="0000001F">
      <w:pPr>
        <w:spacing w:after="0" w:before="0" w:line="480" w:lineRule="auto"/>
        <w:ind w:left="720" w:hanging="72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Rogers, Andrea L. “Man Made Monsters.” </w:t>
      </w:r>
      <w:r w:rsidDel="00000000" w:rsidR="00000000" w:rsidRPr="00000000">
        <w:rPr>
          <w:rFonts w:ascii="Spectral" w:cs="Spectral" w:eastAsia="Spectral" w:hAnsi="Spectral"/>
          <w:i w:val="1"/>
          <w:iCs w:val="1"/>
          <w:sz w:val="24"/>
          <w:szCs w:val="24"/>
          <w:rtl w:val="0"/>
        </w:rPr>
        <w:t xml:space="preserve">Man Made Monsters</w:t>
      </w:r>
      <w:r w:rsidDel="00000000" w:rsidR="00000000" w:rsidRPr="00000000">
        <w:rPr>
          <w:rFonts w:ascii="Spectral" w:cs="Spectral" w:eastAsia="Spectral" w:hAnsi="Spectral"/>
          <w:sz w:val="24"/>
          <w:szCs w:val="24"/>
          <w:rtl w:val="0"/>
        </w:rPr>
        <w:t xml:space="preserve">. Lantern Paperbacks, 2022, pp. 23-41.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right"/>
      <w:rPr/>
    </w:pPr>
    <w:r w:rsidDel="00000000" w:rsidR="00000000" w:rsidRPr="00000000">
      <w:rPr>
        <w:rtl w:val="0"/>
      </w:rPr>
      <w:t xml:space="preserve">Miranovic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he-aila-test.tumblr.com/about"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