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7A63" w:rsidRPr="00AA7B26" w:rsidRDefault="008D6099" w:rsidP="00AA7B26">
      <w:pPr>
        <w:pBdr>
          <w:bottom w:val="single" w:sz="12" w:space="1" w:color="auto"/>
        </w:pBdr>
        <w:rPr>
          <w:rFonts w:ascii="Times New Roman" w:hAnsi="Times New Roman" w:cs="Times New Roman"/>
          <w:noProof/>
          <w:color w:val="632423" w:themeColor="accent2" w:themeShade="80"/>
          <w:sz w:val="24"/>
          <w:szCs w:val="24"/>
        </w:rPr>
      </w:pPr>
      <w:r>
        <w:rPr>
          <w:rFonts w:ascii="Script MT Bold" w:hAnsi="Script MT Bold"/>
          <w:noProof/>
          <w:color w:val="C0504D" w:themeColor="accent2"/>
          <w:sz w:val="96"/>
          <w:szCs w:val="96"/>
        </w:rPr>
        <w:drawing>
          <wp:anchor distT="0" distB="0" distL="114300" distR="114300" simplePos="0" relativeHeight="251658240" behindDoc="0" locked="0" layoutInCell="1" allowOverlap="1" wp14:anchorId="5C5CE9DB" wp14:editId="73845AE2">
            <wp:simplePos x="0" y="0"/>
            <wp:positionH relativeFrom="column">
              <wp:posOffset>-638810</wp:posOffset>
            </wp:positionH>
            <wp:positionV relativeFrom="paragraph">
              <wp:posOffset>-342900</wp:posOffset>
            </wp:positionV>
            <wp:extent cx="6581775" cy="2085975"/>
            <wp:effectExtent l="0" t="0" r="952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de Law Logo.PNG"/>
                    <pic:cNvPicPr/>
                  </pic:nvPicPr>
                  <pic:blipFill>
                    <a:blip r:embed="rId9">
                      <a:extLst>
                        <a:ext uri="{28A0092B-C50C-407E-A947-70E740481C1C}">
                          <a14:useLocalDpi xmlns:a14="http://schemas.microsoft.com/office/drawing/2010/main" val="0"/>
                        </a:ext>
                      </a:extLst>
                    </a:blip>
                    <a:stretch>
                      <a:fillRect/>
                    </a:stretch>
                  </pic:blipFill>
                  <pic:spPr>
                    <a:xfrm>
                      <a:off x="0" y="0"/>
                      <a:ext cx="6581775" cy="2085975"/>
                    </a:xfrm>
                    <a:prstGeom prst="rect">
                      <a:avLst/>
                    </a:prstGeom>
                  </pic:spPr>
                </pic:pic>
              </a:graphicData>
            </a:graphic>
            <wp14:sizeRelH relativeFrom="margin">
              <wp14:pctWidth>0</wp14:pctWidth>
            </wp14:sizeRelH>
            <wp14:sizeRelV relativeFrom="margin">
              <wp14:pctHeight>0</wp14:pctHeight>
            </wp14:sizeRelV>
          </wp:anchor>
        </w:drawing>
      </w:r>
      <w:r w:rsidRPr="008420E7">
        <w:rPr>
          <w:rFonts w:ascii="Times New Roman" w:hAnsi="Times New Roman" w:cs="Times New Roman"/>
          <w:noProof/>
          <w:color w:val="632423" w:themeColor="accent2" w:themeShade="80"/>
          <w:sz w:val="24"/>
          <w:szCs w:val="24"/>
        </w:rPr>
        <mc:AlternateContent>
          <mc:Choice Requires="wps">
            <w:drawing>
              <wp:anchor distT="0" distB="0" distL="114300" distR="114300" simplePos="0" relativeHeight="251674624" behindDoc="0" locked="0" layoutInCell="1" allowOverlap="1" wp14:anchorId="379F989F" wp14:editId="00AEE3CF">
                <wp:simplePos x="0" y="0"/>
                <wp:positionH relativeFrom="column">
                  <wp:posOffset>-276224</wp:posOffset>
                </wp:positionH>
                <wp:positionV relativeFrom="paragraph">
                  <wp:posOffset>-342900</wp:posOffset>
                </wp:positionV>
                <wp:extent cx="2133600" cy="571500"/>
                <wp:effectExtent l="0" t="0" r="19050" b="19050"/>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571500"/>
                        </a:xfrm>
                        <a:prstGeom prst="rect">
                          <a:avLst/>
                        </a:prstGeom>
                        <a:solidFill>
                          <a:srgbClr val="FFFFFF"/>
                        </a:solidFill>
                        <a:ln w="9525">
                          <a:solidFill>
                            <a:schemeClr val="bg1"/>
                          </a:solidFill>
                          <a:miter lim="800000"/>
                          <a:headEnd/>
                          <a:tailEnd/>
                        </a:ln>
                      </wps:spPr>
                      <wps:txbx>
                        <w:txbxContent>
                          <w:p w:rsidR="008420E7" w:rsidRPr="008D6099" w:rsidRDefault="008D6099">
                            <w:pPr>
                              <w:rPr>
                                <w:rFonts w:ascii="Goudy Old Style" w:hAnsi="Goudy Old Style"/>
                                <w:color w:val="632423" w:themeColor="accent2" w:themeShade="80"/>
                              </w:rPr>
                            </w:pPr>
                            <w:r w:rsidRPr="008D6099">
                              <w:rPr>
                                <w:rFonts w:ascii="Goudy Old Style" w:hAnsi="Goudy Old Style"/>
                                <w:color w:val="632423" w:themeColor="accent2" w:themeShade="80"/>
                              </w:rPr>
                              <w:t>Low Cost Consultation</w:t>
                            </w:r>
                            <w:r w:rsidRPr="008D6099">
                              <w:rPr>
                                <w:rFonts w:ascii="Goudy Old Style" w:hAnsi="Goudy Old Style"/>
                                <w:color w:val="632423" w:themeColor="accent2" w:themeShade="80"/>
                              </w:rPr>
                              <w:br/>
                              <w:t>954-224-2508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1.75pt;margin-top:-27pt;width:168pt;height: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" strokecolor="white [3212]">
                <v:textbox>
                  <w:txbxContent>
                    <w:p w:rsidR="008420E7" w:rsidRPr="008D6099" w:rsidRDefault="008D6099">
                      <w:pPr>
                        <w:rPr>
                          <w:rFonts w:ascii="Goudy Old Style" w:hAnsi="Goudy Old Style"/>
                          <w:color w:val="632423" w:themeColor="accent2" w:themeShade="80"/>
                        </w:rPr>
                      </w:pPr>
                      <w:r w:rsidRPr="008D6099">
                        <w:rPr>
                          <w:rFonts w:ascii="Goudy Old Style" w:hAnsi="Goudy Old Style"/>
                          <w:color w:val="632423" w:themeColor="accent2" w:themeShade="80"/>
                        </w:rPr>
                        <w:t>Low Cost Consultation</w:t>
                      </w:r>
                      <w:r w:rsidRPr="008D6099">
                        <w:rPr>
                          <w:rFonts w:ascii="Goudy Old Style" w:hAnsi="Goudy Old Style"/>
                          <w:color w:val="632423" w:themeColor="accent2" w:themeShade="80"/>
                        </w:rPr>
                        <w:br/>
                        <w:t>954-224-2508</w:t>
                      </w:r>
                    </w:p>
                  </w:txbxContent>
                </v:textbox>
              </v:shape>
            </w:pict>
          </mc:Fallback>
        </mc:AlternateContent>
      </w:r>
      <w:r w:rsidRPr="008D6099">
        <w:rPr>
          <w:rFonts w:ascii="Times New Roman" w:hAnsi="Times New Roman" w:cs="Times New Roman"/>
          <w:noProof/>
          <w:color w:val="632423" w:themeColor="accent2" w:themeShade="80"/>
          <w:sz w:val="24"/>
          <w:szCs w:val="24"/>
        </w:rPr>
        <mc:AlternateContent>
          <mc:Choice Requires="wps">
            <w:drawing>
              <wp:anchor distT="0" distB="0" distL="114300" distR="114300" simplePos="0" relativeHeight="251676672" behindDoc="0" locked="0" layoutInCell="1" allowOverlap="1" wp14:anchorId="506619B8" wp14:editId="77F59769">
                <wp:simplePos x="0" y="0"/>
                <wp:positionH relativeFrom="column">
                  <wp:posOffset>4591050</wp:posOffset>
                </wp:positionH>
                <wp:positionV relativeFrom="paragraph">
                  <wp:posOffset>-657225</wp:posOffset>
                </wp:positionV>
                <wp:extent cx="2183130" cy="885825"/>
                <wp:effectExtent l="0" t="0" r="26670" b="28575"/>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3130" cy="885825"/>
                        </a:xfrm>
                        <a:prstGeom prst="rect">
                          <a:avLst/>
                        </a:prstGeom>
                        <a:solidFill>
                          <a:srgbClr val="FFFFFF"/>
                        </a:solidFill>
                        <a:ln w="9525">
                          <a:solidFill>
                            <a:schemeClr val="bg1"/>
                          </a:solidFill>
                          <a:miter lim="800000"/>
                          <a:headEnd/>
                          <a:tailEnd/>
                        </a:ln>
                      </wps:spPr>
                      <wps:txbx>
                        <w:txbxContent>
                          <w:p w:rsidR="008D6099" w:rsidRPr="008D6099" w:rsidRDefault="008D6099">
                            <w:pPr>
                              <w:rPr>
                                <w:rFonts w:ascii="Goudy Old Style" w:hAnsi="Goudy Old Style"/>
                                <w:color w:val="632423" w:themeColor="accent2" w:themeShade="80"/>
                              </w:rPr>
                            </w:pPr>
                            <w:r w:rsidRPr="008D6099">
                              <w:rPr>
                                <w:rFonts w:ascii="Goudy Old Style" w:hAnsi="Goudy Old Style"/>
                                <w:color w:val="632423" w:themeColor="accent2" w:themeShade="80"/>
                              </w:rPr>
                              <w:t>Suzette Hyde Esq</w:t>
                            </w:r>
                            <w:proofErr w:type="gramStart"/>
                            <w:r w:rsidRPr="008D6099">
                              <w:rPr>
                                <w:rFonts w:ascii="Goudy Old Style" w:hAnsi="Goudy Old Style"/>
                                <w:color w:val="632423" w:themeColor="accent2" w:themeShade="80"/>
                              </w:rPr>
                              <w:t>.</w:t>
                            </w:r>
                            <w:proofErr w:type="gramEnd"/>
                            <w:r w:rsidRPr="008D6099">
                              <w:rPr>
                                <w:rFonts w:ascii="Goudy Old Style" w:hAnsi="Goudy Old Style"/>
                                <w:color w:val="632423" w:themeColor="accent2" w:themeShade="80"/>
                              </w:rPr>
                              <w:br/>
                              <w:t xml:space="preserve">1001 W. Cypress Creek Road, </w:t>
                            </w:r>
                            <w:proofErr w:type="spellStart"/>
                            <w:r w:rsidRPr="008D6099">
                              <w:rPr>
                                <w:rFonts w:ascii="Goudy Old Style" w:hAnsi="Goudy Old Style"/>
                                <w:color w:val="632423" w:themeColor="accent2" w:themeShade="80"/>
                              </w:rPr>
                              <w:t>Ste</w:t>
                            </w:r>
                            <w:proofErr w:type="spellEnd"/>
                            <w:r w:rsidRPr="008D6099">
                              <w:rPr>
                                <w:rFonts w:ascii="Goudy Old Style" w:hAnsi="Goudy Old Style"/>
                                <w:color w:val="632423" w:themeColor="accent2" w:themeShade="80"/>
                              </w:rPr>
                              <w:t xml:space="preserve"> 320</w:t>
                            </w:r>
                            <w:r w:rsidRPr="008D6099">
                              <w:rPr>
                                <w:rFonts w:ascii="Goudy Old Style" w:hAnsi="Goudy Old Style"/>
                                <w:color w:val="632423" w:themeColor="accent2" w:themeShade="80"/>
                              </w:rPr>
                              <w:br/>
                              <w:t>Fort Lauderdale, FL 33309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61.5pt;margin-top:-51.75pt;width:171.9pt;height:69.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" strokecolor="white [3212]">
                <v:textbox>
                  <w:txbxContent>
                    <w:p w:rsidR="008D6099" w:rsidRPr="008D6099" w:rsidRDefault="008D6099">
                      <w:pPr>
                        <w:rPr>
                          <w:rFonts w:ascii="Goudy Old Style" w:hAnsi="Goudy Old Style"/>
                          <w:color w:val="632423" w:themeColor="accent2" w:themeShade="80"/>
                        </w:rPr>
                      </w:pPr>
                      <w:r w:rsidRPr="008D6099">
                        <w:rPr>
                          <w:rFonts w:ascii="Goudy Old Style" w:hAnsi="Goudy Old Style"/>
                          <w:color w:val="632423" w:themeColor="accent2" w:themeShade="80"/>
                        </w:rPr>
                        <w:t>Suzette Hyde Esq</w:t>
                      </w:r>
                      <w:proofErr w:type="gramStart"/>
                      <w:r w:rsidRPr="008D6099">
                        <w:rPr>
                          <w:rFonts w:ascii="Goudy Old Style" w:hAnsi="Goudy Old Style"/>
                          <w:color w:val="632423" w:themeColor="accent2" w:themeShade="80"/>
                        </w:rPr>
                        <w:t>.</w:t>
                      </w:r>
                      <w:proofErr w:type="gramEnd"/>
                      <w:r w:rsidRPr="008D6099">
                        <w:rPr>
                          <w:rFonts w:ascii="Goudy Old Style" w:hAnsi="Goudy Old Style"/>
                          <w:color w:val="632423" w:themeColor="accent2" w:themeShade="80"/>
                        </w:rPr>
                        <w:br/>
                        <w:t xml:space="preserve">1001 W. Cypress Creek Road, </w:t>
                      </w:r>
                      <w:proofErr w:type="spellStart"/>
                      <w:r w:rsidRPr="008D6099">
                        <w:rPr>
                          <w:rFonts w:ascii="Goudy Old Style" w:hAnsi="Goudy Old Style"/>
                          <w:color w:val="632423" w:themeColor="accent2" w:themeShade="80"/>
                        </w:rPr>
                        <w:t>Ste</w:t>
                      </w:r>
                      <w:proofErr w:type="spellEnd"/>
                      <w:r w:rsidRPr="008D6099">
                        <w:rPr>
                          <w:rFonts w:ascii="Goudy Old Style" w:hAnsi="Goudy Old Style"/>
                          <w:color w:val="632423" w:themeColor="accent2" w:themeShade="80"/>
                        </w:rPr>
                        <w:t xml:space="preserve"> 320</w:t>
                      </w:r>
                      <w:r w:rsidRPr="008D6099">
                        <w:rPr>
                          <w:rFonts w:ascii="Goudy Old Style" w:hAnsi="Goudy Old Style"/>
                          <w:color w:val="632423" w:themeColor="accent2" w:themeShade="80"/>
                        </w:rPr>
                        <w:br/>
                        <w:t>Fort Lauderdale, FL 33309</w:t>
                      </w:r>
                    </w:p>
                  </w:txbxContent>
                </v:textbox>
              </v:shape>
            </w:pict>
          </mc:Fallback>
        </mc:AlternateContent>
      </w:r>
    </w:p>
    <w:tbl>
      <w:tblPr>
        <w:tblStyle w:val="LightShading"/>
        <w:tblW w:w="0" w:type="auto"/>
        <w:tblLook w:val="04A0" w:firstRow="1" w:lastRow="0" w:firstColumn="1" w:lastColumn="0" w:noHBand="0" w:noVBand="1"/>
      </w:tblPr>
      <w:tblGrid>
        <w:gridCol w:w="9576"/>
      </w:tblGrid>
      <w:tr w:rsidR="00737A63" w:rsidTr="00737A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737A63" w:rsidRPr="00737A63" w:rsidRDefault="00200099" w:rsidP="00737A63">
            <w:pPr>
              <w:jc w:val="center"/>
              <w:rPr>
                <w:rFonts w:ascii="Times New Roman" w:hAnsi="Times New Roman" w:cs="Times New Roman"/>
                <w:noProof/>
                <w:color w:val="632423" w:themeColor="accent2" w:themeShade="80"/>
                <w:sz w:val="96"/>
                <w:szCs w:val="96"/>
              </w:rPr>
            </w:pPr>
            <w:r>
              <w:rPr>
                <w:noProof/>
                <w:u w:val="single"/>
              </w:rPr>
              <w:drawing>
                <wp:inline distT="0" distB="0" distL="0" distR="0" wp14:anchorId="23BE8E35" wp14:editId="606252DB">
                  <wp:extent cx="6772275" cy="2414191"/>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mily law banner.PNG"/>
                          <pic:cNvPicPr/>
                        </pic:nvPicPr>
                        <pic:blipFill>
                          <a:blip r:embed="rId10">
                            <a:extLst>
                              <a:ext uri="{28A0092B-C50C-407E-A947-70E740481C1C}">
                                <a14:useLocalDpi xmlns:a14="http://schemas.microsoft.com/office/drawing/2010/main" val="0"/>
                              </a:ext>
                            </a:extLst>
                          </a:blip>
                          <a:stretch>
                            <a:fillRect/>
                          </a:stretch>
                        </pic:blipFill>
                        <pic:spPr>
                          <a:xfrm>
                            <a:off x="0" y="0"/>
                            <a:ext cx="6772275" cy="2414191"/>
                          </a:xfrm>
                          <a:prstGeom prst="rect">
                            <a:avLst/>
                          </a:prstGeom>
                        </pic:spPr>
                      </pic:pic>
                    </a:graphicData>
                  </a:graphic>
                </wp:inline>
              </w:drawing>
            </w:r>
            <w:r w:rsidR="00737A63">
              <w:rPr>
                <w:rFonts w:ascii="Times New Roman" w:hAnsi="Times New Roman" w:cs="Times New Roman"/>
                <w:noProof/>
                <w:color w:val="632423" w:themeColor="accent2" w:themeShade="80"/>
                <w:sz w:val="96"/>
                <w:szCs w:val="96"/>
              </w:rPr>
              <w:t>Low Cost Consultations</w:t>
            </w:r>
          </w:p>
        </w:tc>
      </w:tr>
    </w:tbl>
    <w:p w:rsidR="002A6ADF" w:rsidRPr="00737A63" w:rsidRDefault="002A6ADF" w:rsidP="00160B58">
      <w:pPr>
        <w:pBdr>
          <w:bottom w:val="single" w:sz="12" w:space="1" w:color="auto"/>
        </w:pBdr>
        <w:rPr>
          <w:rFonts w:ascii="Script MT Bold" w:hAnsi="Script MT Bold"/>
          <w:noProof/>
          <w:color w:val="632423" w:themeColor="accent2" w:themeShade="80"/>
          <w:sz w:val="96"/>
          <w:szCs w:val="96"/>
        </w:rPr>
        <w:sectPr w:rsidR="002A6ADF" w:rsidRPr="00737A63">
          <w:pgSz w:w="12240" w:h="15840"/>
          <w:pgMar w:top="1440" w:right="1440" w:bottom="1440" w:left="1440" w:header="720" w:footer="720" w:gutter="0"/>
          <w:cols w:space="720"/>
          <w:docGrid w:linePitch="360"/>
        </w:sectPr>
      </w:pPr>
    </w:p>
    <w:p w:rsidR="002A6ADF" w:rsidRDefault="002A6ADF" w:rsidP="002A6ADF">
      <w:pPr>
        <w:rPr>
          <w:rFonts w:ascii="Times New Roman" w:hAnsi="Times New Roman" w:cs="Times New Roman"/>
          <w:noProof/>
        </w:rPr>
        <w:sectPr w:rsidR="002A6ADF" w:rsidSect="002A6ADF">
          <w:type w:val="continuous"/>
          <w:pgSz w:w="12240" w:h="15840"/>
          <w:pgMar w:top="1440" w:right="1440" w:bottom="1440" w:left="1440" w:header="720" w:footer="720" w:gutter="0"/>
          <w:cols w:space="720"/>
          <w:docGrid w:linePitch="360"/>
        </w:sectPr>
      </w:pPr>
    </w:p>
    <w:p w:rsidR="002A6ADF" w:rsidRDefault="002A6ADF">
      <w:pPr>
        <w:rPr>
          <w:rFonts w:ascii="Times New Roman" w:hAnsi="Times New Roman" w:cs="Times New Roman"/>
          <w:noProof/>
        </w:rPr>
        <w:sectPr w:rsidR="002A6ADF" w:rsidSect="00737A63">
          <w:type w:val="continuous"/>
          <w:pgSz w:w="12240" w:h="15840"/>
          <w:pgMar w:top="1440" w:right="1440" w:bottom="1440" w:left="1440" w:header="720" w:footer="720" w:gutter="0"/>
          <w:cols w:space="720"/>
          <w:docGrid w:linePitch="360"/>
        </w:sectPr>
      </w:pPr>
    </w:p>
    <w:p w:rsidR="002A6ADF" w:rsidRPr="002A6ADF" w:rsidRDefault="00673EBD" w:rsidP="002A6ADF">
      <w:pPr>
        <w:rPr>
          <w:rFonts w:ascii="Times New Roman" w:hAnsi="Times New Roman" w:cs="Times New Roman"/>
          <w:noProof/>
        </w:rPr>
      </w:pPr>
      <w:r>
        <w:rPr>
          <w:rFonts w:ascii="Times New Roman" w:hAnsi="Times New Roman" w:cs="Times New Roman"/>
          <w:noProof/>
        </w:rPr>
        <w:lastRenderedPageBreak/>
        <w:t>(there will be a drop down box in areas of practice that will have a full list )</w:t>
      </w:r>
    </w:p>
    <w:p w:rsidR="00737A63" w:rsidRDefault="00C32DC6" w:rsidP="00C32DC6">
      <w:pPr>
        <w:rPr>
          <w:b/>
          <w:noProof/>
          <w:u w:val="single"/>
        </w:rPr>
      </w:pPr>
      <w:r w:rsidRPr="00C32DC6">
        <w:rPr>
          <w:b/>
          <w:noProof/>
          <w:u w:val="single"/>
        </w:rPr>
        <w:t>Home</w:t>
      </w:r>
      <w:r w:rsidR="00160B58">
        <w:rPr>
          <w:b/>
          <w:noProof/>
          <w:u w:val="single"/>
        </w:rPr>
        <w:t xml:space="preserve">  </w:t>
      </w:r>
      <w:r w:rsidR="00160B58">
        <w:rPr>
          <w:b/>
          <w:noProof/>
        </w:rPr>
        <w:t xml:space="preserve"> </w:t>
      </w:r>
      <w:r w:rsidR="00160B58">
        <w:rPr>
          <w:b/>
          <w:noProof/>
        </w:rPr>
        <w:tab/>
        <w:t xml:space="preserve">      </w:t>
      </w:r>
      <w:r w:rsidR="00160B58" w:rsidRPr="00160B58">
        <w:rPr>
          <w:b/>
          <w:noProof/>
          <w:u w:val="single"/>
        </w:rPr>
        <w:t>Attorney Profile</w:t>
      </w:r>
      <w:r w:rsidR="00160B58">
        <w:rPr>
          <w:b/>
          <w:noProof/>
        </w:rPr>
        <w:tab/>
      </w:r>
      <w:r w:rsidR="00160B58" w:rsidRPr="00160B58">
        <w:rPr>
          <w:b/>
          <w:noProof/>
          <w:u w:val="single"/>
        </w:rPr>
        <w:t>Areas of Practice</w:t>
      </w:r>
      <w:r w:rsidR="00160B58">
        <w:rPr>
          <w:b/>
          <w:noProof/>
        </w:rPr>
        <w:tab/>
      </w:r>
      <w:r w:rsidR="00160B58" w:rsidRPr="00160B58">
        <w:rPr>
          <w:b/>
          <w:noProof/>
          <w:u w:val="single"/>
        </w:rPr>
        <w:t>Frequently Ask Questions</w:t>
      </w:r>
      <w:r w:rsidR="00160B58">
        <w:rPr>
          <w:b/>
          <w:noProof/>
        </w:rPr>
        <w:t xml:space="preserve"> </w:t>
      </w:r>
      <w:r w:rsidR="00160B58">
        <w:rPr>
          <w:b/>
          <w:noProof/>
        </w:rPr>
        <w:tab/>
      </w:r>
      <w:r w:rsidR="00160B58" w:rsidRPr="00160B58">
        <w:rPr>
          <w:b/>
          <w:noProof/>
          <w:u w:val="single"/>
        </w:rPr>
        <w:t>Contact US</w:t>
      </w:r>
    </w:p>
    <w:p w:rsidR="00C32DC6" w:rsidRPr="00C32DC6" w:rsidRDefault="00384E23" w:rsidP="00384E23">
      <w:pPr>
        <w:ind w:left="-720"/>
        <w:rPr>
          <w:b/>
          <w:noProof/>
          <w:u w:val="single"/>
        </w:rPr>
      </w:pPr>
      <w:r>
        <w:rPr>
          <w:noProof/>
        </w:rPr>
        <w:drawing>
          <wp:inline distT="0" distB="0" distL="0" distR="0" wp14:anchorId="499A214E" wp14:editId="38FC7A83">
            <wp:extent cx="687710" cy="457200"/>
            <wp:effectExtent l="171450" t="171450" r="379095" b="3619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orc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7710" cy="457200"/>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5499D944" wp14:editId="2D30F13A">
            <wp:extent cx="848355" cy="552450"/>
            <wp:effectExtent l="171450" t="152400" r="371475" b="3619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ernity.jpg"/>
                    <pic:cNvPicPr/>
                  </pic:nvPicPr>
                  <pic:blipFill rotWithShape="1">
                    <a:blip r:embed="rId12" cstate="print">
                      <a:extLst>
                        <a:ext uri="{28A0092B-C50C-407E-A947-70E740481C1C}">
                          <a14:useLocalDpi xmlns:a14="http://schemas.microsoft.com/office/drawing/2010/main" val="0"/>
                        </a:ext>
                      </a:extLst>
                    </a:blip>
                    <a:srcRect t="-63" r="10919" b="63"/>
                    <a:stretch/>
                  </pic:blipFill>
                  <pic:spPr bwMode="auto">
                    <a:xfrm>
                      <a:off x="0" y="0"/>
                      <a:ext cx="849231" cy="5530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Pr>
          <w:noProof/>
        </w:rPr>
        <w:drawing>
          <wp:inline distT="0" distB="0" distL="0" distR="0" wp14:anchorId="16E60EA6" wp14:editId="12CCB5B2">
            <wp:extent cx="689218" cy="628650"/>
            <wp:effectExtent l="171450" t="171450" r="377825" b="361950"/>
            <wp:docPr id="5" name="Picture 5" descr="http://www.families.com/wp-content/uploads/2012/12/children-mon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amilies.com/wp-content/uploads/2012/12/children-money.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9218" cy="628650"/>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243C5DED" wp14:editId="3AEC12C8">
            <wp:extent cx="626984" cy="628650"/>
            <wp:effectExtent l="171450" t="171450" r="382905"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option.JPG"/>
                    <pic:cNvPicPr/>
                  </pic:nvPicPr>
                  <pic:blipFill rotWithShape="1">
                    <a:blip r:embed="rId14" cstate="print">
                      <a:extLst>
                        <a:ext uri="{28A0092B-C50C-407E-A947-70E740481C1C}">
                          <a14:useLocalDpi xmlns:a14="http://schemas.microsoft.com/office/drawing/2010/main" val="0"/>
                        </a:ext>
                      </a:extLst>
                    </a:blip>
                    <a:srcRect t="33077"/>
                    <a:stretch/>
                  </pic:blipFill>
                  <pic:spPr bwMode="auto">
                    <a:xfrm>
                      <a:off x="0" y="0"/>
                      <a:ext cx="629763" cy="6314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Pr>
          <w:b/>
          <w:noProof/>
          <w:u w:val="single"/>
        </w:rPr>
        <w:drawing>
          <wp:inline distT="0" distB="0" distL="0" distR="0" wp14:anchorId="2A3FF35C" wp14:editId="7267EC22">
            <wp:extent cx="663667" cy="466725"/>
            <wp:effectExtent l="171450" t="171450" r="384175" b="3524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igration.jpg"/>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659690" cy="463928"/>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color w:val="0000FF"/>
        </w:rPr>
        <w:drawing>
          <wp:inline distT="0" distB="0" distL="0" distR="0" wp14:anchorId="696BE1E5" wp14:editId="6AC5F404">
            <wp:extent cx="916727" cy="609600"/>
            <wp:effectExtent l="171450" t="171450" r="379095" b="361950"/>
            <wp:docPr id="11" name="irc_mi" descr="http://duidivorce.com/wp-content/uploads/2015/01/alimony-spousal-support.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duidivorce.com/wp-content/uploads/2015/01/alimony-spousal-support.jpg">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19188" cy="611236"/>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color w:val="0000FF"/>
        </w:rPr>
        <w:drawing>
          <wp:inline distT="0" distB="0" distL="0" distR="0" wp14:anchorId="27E636E8" wp14:editId="45D5226B">
            <wp:extent cx="861613" cy="752475"/>
            <wp:effectExtent l="0" t="0" r="0" b="0"/>
            <wp:docPr id="12" name="irc_mi" descr="http://www.mcgintylaw.com.php53-8.ord1-1.websitetestlink.com/images/general/estateplanning.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mcgintylaw.com.php53-8.ord1-1.websitetestlink.com/images/general/estateplanning.jpg">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65045" cy="755473"/>
                    </a:xfrm>
                    <a:prstGeom prst="rect">
                      <a:avLst/>
                    </a:prstGeom>
                    <a:noFill/>
                    <a:ln>
                      <a:noFill/>
                    </a:ln>
                  </pic:spPr>
                </pic:pic>
              </a:graphicData>
            </a:graphic>
          </wp:inline>
        </w:drawing>
      </w:r>
    </w:p>
    <w:p w:rsidR="002A3362" w:rsidRDefault="002E4050">
      <w:pPr>
        <w:rPr>
          <w:noProof/>
        </w:rPr>
      </w:pPr>
      <w:r>
        <w:rPr>
          <w:noProof/>
        </w:rPr>
        <mc:AlternateContent>
          <mc:Choice Requires="wps">
            <w:drawing>
              <wp:anchor distT="0" distB="0" distL="114300" distR="114300" simplePos="0" relativeHeight="251672576" behindDoc="0" locked="0" layoutInCell="1" allowOverlap="1" wp14:anchorId="7B891DF0" wp14:editId="564E7D18">
                <wp:simplePos x="0" y="0"/>
                <wp:positionH relativeFrom="column">
                  <wp:posOffset>7639050</wp:posOffset>
                </wp:positionH>
                <wp:positionV relativeFrom="paragraph">
                  <wp:posOffset>514985</wp:posOffset>
                </wp:positionV>
                <wp:extent cx="1266825" cy="266700"/>
                <wp:effectExtent l="0" t="0" r="28575" b="1905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266700"/>
                        </a:xfrm>
                        <a:prstGeom prst="rect">
                          <a:avLst/>
                        </a:prstGeom>
                        <a:solidFill>
                          <a:srgbClr val="FFFFFF"/>
                        </a:solidFill>
                        <a:ln w="9525">
                          <a:solidFill>
                            <a:srgbClr val="000000"/>
                          </a:solidFill>
                          <a:miter lim="800000"/>
                          <a:headEnd/>
                          <a:tailEnd/>
                        </a:ln>
                      </wps:spPr>
                      <wps:txbx>
                        <w:txbxContent>
                          <w:p w:rsidR="008420E7" w:rsidRDefault="008420E7">
                            <w:r>
                              <w:t xml:space="preserve">Estate Planning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601.5pt;margin-top:40.55pt;width:99.75pt;height: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">
                <v:textbox>
                  <w:txbxContent>
                    <w:p w:rsidR="008420E7" w:rsidRDefault="008420E7">
                      <w:r>
                        <w:t xml:space="preserve">Estate Planning </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1C21D3C5" wp14:editId="58C5DC12">
                <wp:simplePos x="0" y="0"/>
                <wp:positionH relativeFrom="column">
                  <wp:posOffset>5610225</wp:posOffset>
                </wp:positionH>
                <wp:positionV relativeFrom="paragraph">
                  <wp:posOffset>499110</wp:posOffset>
                </wp:positionV>
                <wp:extent cx="1885950" cy="285750"/>
                <wp:effectExtent l="0" t="0" r="19050" b="1905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285750"/>
                        </a:xfrm>
                        <a:prstGeom prst="rect">
                          <a:avLst/>
                        </a:prstGeom>
                        <a:solidFill>
                          <a:srgbClr val="FFFFFF"/>
                        </a:solidFill>
                        <a:ln w="9525">
                          <a:solidFill>
                            <a:srgbClr val="000000"/>
                          </a:solidFill>
                          <a:miter lim="800000"/>
                          <a:headEnd/>
                          <a:tailEnd/>
                        </a:ln>
                      </wps:spPr>
                      <wps:txbx>
                        <w:txbxContent>
                          <w:p w:rsidR="008420E7" w:rsidRDefault="008420E7">
                            <w:r>
                              <w:t xml:space="preserve">Alimony and Spousal Support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41.75pt;margin-top:39.3pt;width:148.5pt;height: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">
                <v:textbox>
                  <w:txbxContent>
                    <w:p w:rsidR="008420E7" w:rsidRDefault="008420E7">
                      <w:r>
                        <w:t xml:space="preserve">Alimony and Spousal Support </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39987E86" wp14:editId="2A3AA84F">
                <wp:simplePos x="0" y="0"/>
                <wp:positionH relativeFrom="column">
                  <wp:posOffset>4371976</wp:posOffset>
                </wp:positionH>
                <wp:positionV relativeFrom="paragraph">
                  <wp:posOffset>470535</wp:posOffset>
                </wp:positionV>
                <wp:extent cx="1123950" cy="295275"/>
                <wp:effectExtent l="0" t="0" r="19050" b="2857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295275"/>
                        </a:xfrm>
                        <a:prstGeom prst="rect">
                          <a:avLst/>
                        </a:prstGeom>
                        <a:solidFill>
                          <a:srgbClr val="FFFFFF"/>
                        </a:solidFill>
                        <a:ln w="9525">
                          <a:solidFill>
                            <a:srgbClr val="000000"/>
                          </a:solidFill>
                          <a:miter lim="800000"/>
                          <a:headEnd/>
                          <a:tailEnd/>
                        </a:ln>
                      </wps:spPr>
                      <wps:txbx>
                        <w:txbxContent>
                          <w:p w:rsidR="008420E7" w:rsidRDefault="008420E7">
                            <w:r>
                              <w:t>Immigration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44.25pt;margin-top:37.05pt;width:88.5pt;height:23.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">
                <v:textbox>
                  <w:txbxContent>
                    <w:p w:rsidR="008420E7" w:rsidRDefault="008420E7">
                      <w:r>
                        <w:t>Immigration</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27579912" wp14:editId="66980E1F">
                <wp:simplePos x="0" y="0"/>
                <wp:positionH relativeFrom="column">
                  <wp:posOffset>3448050</wp:posOffset>
                </wp:positionH>
                <wp:positionV relativeFrom="paragraph">
                  <wp:posOffset>431165</wp:posOffset>
                </wp:positionV>
                <wp:extent cx="857250" cy="352425"/>
                <wp:effectExtent l="0" t="0" r="19050" b="2857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352425"/>
                        </a:xfrm>
                        <a:prstGeom prst="rect">
                          <a:avLst/>
                        </a:prstGeom>
                        <a:solidFill>
                          <a:srgbClr val="FFFFFF"/>
                        </a:solidFill>
                        <a:ln w="9525">
                          <a:solidFill>
                            <a:srgbClr val="000000"/>
                          </a:solidFill>
                          <a:miter lim="800000"/>
                          <a:headEnd/>
                          <a:tailEnd/>
                        </a:ln>
                      </wps:spPr>
                      <wps:txbx>
                        <w:txbxContent>
                          <w:p w:rsidR="00D803DA" w:rsidRDefault="00D803DA">
                            <w:r>
                              <w:t>Adoption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71.5pt;margin-top:33.95pt;width:67.5pt;height:27.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">
                <v:textbox>
                  <w:txbxContent>
                    <w:p w:rsidR="00D803DA" w:rsidRDefault="00D803DA">
                      <w:r>
                        <w:t>Adoption</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72629925" wp14:editId="4B9A1122">
                <wp:simplePos x="0" y="0"/>
                <wp:positionH relativeFrom="column">
                  <wp:posOffset>2038350</wp:posOffset>
                </wp:positionH>
                <wp:positionV relativeFrom="paragraph">
                  <wp:posOffset>440690</wp:posOffset>
                </wp:positionV>
                <wp:extent cx="1212215" cy="295275"/>
                <wp:effectExtent l="0" t="0" r="26035" b="2857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2215" cy="29527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D803DA" w:rsidRDefault="00D803DA">
                            <w:r>
                              <w:t>Child Support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160.5pt;margin-top:34.7pt;width:95.45pt;height:2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" fillcolor="white [3201]" strokecolor="black [3200]" strokeweight="2pt">
                <v:textbox>
                  <w:txbxContent>
                    <w:p w:rsidR="00D803DA" w:rsidRDefault="00D803DA">
                      <w:r>
                        <w:t>Child Support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0902662" wp14:editId="651D600E">
                <wp:simplePos x="0" y="0"/>
                <wp:positionH relativeFrom="column">
                  <wp:posOffset>666750</wp:posOffset>
                </wp:positionH>
                <wp:positionV relativeFrom="paragraph">
                  <wp:posOffset>461010</wp:posOffset>
                </wp:positionV>
                <wp:extent cx="1231265" cy="257175"/>
                <wp:effectExtent l="0" t="0" r="26035" b="285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1265" cy="257175"/>
                        </a:xfrm>
                        <a:prstGeom prst="rect">
                          <a:avLst/>
                        </a:prstGeom>
                        <a:solidFill>
                          <a:srgbClr val="FFFFFF"/>
                        </a:solidFill>
                        <a:ln w="9525">
                          <a:solidFill>
                            <a:srgbClr val="000000"/>
                          </a:solidFill>
                          <a:miter lim="800000"/>
                          <a:headEnd/>
                          <a:tailEnd/>
                        </a:ln>
                      </wps:spPr>
                      <wps:txbx>
                        <w:txbxContent>
                          <w:p w:rsidR="00D803DA" w:rsidRDefault="00D803DA">
                            <w:r>
                              <w:t>Paternity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52.5pt;margin-top:36.3pt;width:96.95pt;height:2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">
                <v:textbox>
                  <w:txbxContent>
                    <w:p w:rsidR="00D803DA" w:rsidRDefault="00D803DA">
                      <w:r>
                        <w:t>Paternity</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2FAED00" wp14:editId="5F62F2C3">
                <wp:simplePos x="0" y="0"/>
                <wp:positionH relativeFrom="column">
                  <wp:posOffset>-428625</wp:posOffset>
                </wp:positionH>
                <wp:positionV relativeFrom="paragraph">
                  <wp:posOffset>432435</wp:posOffset>
                </wp:positionV>
                <wp:extent cx="838200" cy="27622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76225"/>
                        </a:xfrm>
                        <a:prstGeom prst="rect">
                          <a:avLst/>
                        </a:prstGeom>
                        <a:solidFill>
                          <a:srgbClr val="FFFFFF"/>
                        </a:solidFill>
                        <a:ln w="9525">
                          <a:solidFill>
                            <a:srgbClr val="000000"/>
                          </a:solidFill>
                          <a:miter lim="800000"/>
                          <a:headEnd/>
                          <a:tailEnd/>
                        </a:ln>
                      </wps:spPr>
                      <wps:txbx>
                        <w:txbxContent>
                          <w:p w:rsidR="00D803DA" w:rsidRDefault="00D803DA">
                            <w:r>
                              <w:t>Divorce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33.75pt;margin-top:34.05pt;width:66pt;height:2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">
                <v:textbox>
                  <w:txbxContent>
                    <w:p w:rsidR="00D803DA" w:rsidRDefault="00D803DA">
                      <w:r>
                        <w:t>Divorce</w:t>
                      </w:r>
                    </w:p>
                  </w:txbxContent>
                </v:textbox>
              </v:shape>
            </w:pict>
          </mc:Fallback>
        </mc:AlternateContent>
      </w:r>
      <w:r w:rsidR="002A3362">
        <w:rPr>
          <w:noProof/>
        </w:rPr>
        <w:br w:type="page"/>
      </w:r>
    </w:p>
    <w:p w:rsidR="008420E7" w:rsidRDefault="008420E7">
      <w:pPr>
        <w:rPr>
          <w:noProof/>
        </w:rPr>
        <w:sectPr w:rsidR="008420E7" w:rsidSect="002E4050">
          <w:pgSz w:w="15840" w:h="12240" w:orient="landscape"/>
          <w:pgMar w:top="1440" w:right="1440" w:bottom="1440" w:left="1440" w:header="720" w:footer="720" w:gutter="0"/>
          <w:cols w:space="720"/>
          <w:docGrid w:linePitch="360"/>
        </w:sectPr>
      </w:pPr>
    </w:p>
    <w:p w:rsidR="00384E23" w:rsidRDefault="00384E23">
      <w:pPr>
        <w:rPr>
          <w:noProof/>
        </w:rPr>
      </w:pPr>
      <w:r>
        <w:rPr>
          <w:noProof/>
        </w:rPr>
        <w:lastRenderedPageBreak/>
        <w:t>Attorney Profile (Page)</w:t>
      </w:r>
    </w:p>
    <w:p w:rsidR="00384E23" w:rsidRDefault="00384E23" w:rsidP="00384E23">
      <w:pPr>
        <w:jc w:val="both"/>
      </w:pPr>
      <w:r>
        <w:rPr>
          <w:noProof/>
        </w:rPr>
        <w:drawing>
          <wp:inline distT="0" distB="0" distL="0" distR="0" wp14:anchorId="16C06700" wp14:editId="6E3C2A9D">
            <wp:extent cx="2495550" cy="2495550"/>
            <wp:effectExtent l="0" t="0" r="0" b="0"/>
            <wp:docPr id="13" name="Picture 13" descr="C:\Users\Hyde Staff\Google Drive\Assistant Folder\Web page\suzette hy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yde Staff\Google Drive\Assistant Folder\Web page\suzette hyd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5550" cy="2495550"/>
                    </a:xfrm>
                    <a:prstGeom prst="rect">
                      <a:avLst/>
                    </a:prstGeom>
                    <a:noFill/>
                    <a:ln>
                      <a:noFill/>
                    </a:ln>
                  </pic:spPr>
                </pic:pic>
              </a:graphicData>
            </a:graphic>
          </wp:inline>
        </w:drawing>
      </w:r>
    </w:p>
    <w:p w:rsidR="00384E23" w:rsidRPr="00384E23" w:rsidRDefault="00384E23" w:rsidP="00384E23">
      <w:pPr>
        <w:jc w:val="both"/>
        <w:rPr>
          <w:rFonts w:ascii="Times New Roman" w:hAnsi="Times New Roman" w:cs="Times New Roman"/>
        </w:rPr>
      </w:pPr>
      <w:r w:rsidRPr="00384E23">
        <w:rPr>
          <w:rFonts w:ascii="Times New Roman" w:hAnsi="Times New Roman" w:cs="Times New Roman"/>
        </w:rPr>
        <w:t xml:space="preserve">Attorney Suzette Hyde is a skilled, experienced attorney licensed to practice in Florida, New York and New Jersey. Attorney Hyde has been practicing litigation since 1999. As a dedicated mother, active member of the community and a certified Guardian Ad Litem, Attorney Hyde has developed the skills that allow her to be a caring yet effective professional who supports family and community. As an attorney with more than 15 years, she has strived to coach her clients through challenging times and assist clients with making the best decisions for their family, finances and future. </w:t>
      </w:r>
    </w:p>
    <w:p w:rsidR="00384E23" w:rsidRPr="00384E23" w:rsidRDefault="00384E23" w:rsidP="00384E23">
      <w:pPr>
        <w:jc w:val="both"/>
        <w:rPr>
          <w:rFonts w:ascii="Times New Roman" w:hAnsi="Times New Roman" w:cs="Times New Roman"/>
        </w:rPr>
      </w:pPr>
      <w:r w:rsidRPr="00384E23">
        <w:rPr>
          <w:rFonts w:ascii="Times New Roman" w:hAnsi="Times New Roman" w:cs="Times New Roman"/>
        </w:rPr>
        <w:t xml:space="preserve">She earned her Bachelor’s Degree in Economics from the University of Virginia and has an extensive history working on Wall Street, which results in her confident manner in handling financial legal matters. Attorney Hyde’s professional demeanor, straightforward attitude and legal knowledge paired with her reliable and caring nature had led to her success in her boutique law firm. </w:t>
      </w:r>
    </w:p>
    <w:p w:rsidR="00384E23" w:rsidRPr="00384E23" w:rsidRDefault="00384E23" w:rsidP="00384E23">
      <w:pPr>
        <w:jc w:val="both"/>
        <w:rPr>
          <w:rFonts w:ascii="Times New Roman" w:hAnsi="Times New Roman" w:cs="Times New Roman"/>
        </w:rPr>
      </w:pPr>
      <w:r w:rsidRPr="00384E23">
        <w:rPr>
          <w:rFonts w:ascii="Times New Roman" w:hAnsi="Times New Roman" w:cs="Times New Roman"/>
        </w:rPr>
        <w:t xml:space="preserve">Hyde Law Office is a civil litigation law firm conveniently located in Fort Lauderdale, Florida. Hyde Law Office represents small to midsize business owners in commercial litigation and represents individuals in Family matters. </w:t>
      </w:r>
      <w:r w:rsidRPr="00384E23">
        <w:rPr>
          <w:rFonts w:ascii="Times New Roman" w:hAnsi="Times New Roman" w:cs="Times New Roman"/>
        </w:rPr>
        <w:lastRenderedPageBreak/>
        <w:t xml:space="preserve">Whether you are ready to litigate, or seeking alternatives prior to litigation, Hyde Law Office can provide the advocacy to help you achieve your desired result. From the initial meeting and consultation, Attorney Hyde brings a strategic and no-sense approach to Family law matters and litigation. We understand that entering the courtroom or preparing to enter litigation can be stressful and emotional because there is a lot at stake. Whether you are ready to litigate or seeking alternative prior to litigation, Hyde Law office can provide the advocacy to help you achieve your desired results. </w:t>
      </w:r>
    </w:p>
    <w:p w:rsidR="00384E23" w:rsidRPr="00384E23" w:rsidRDefault="00384E23" w:rsidP="00384E23">
      <w:pPr>
        <w:jc w:val="both"/>
        <w:rPr>
          <w:rFonts w:ascii="Times New Roman" w:hAnsi="Times New Roman" w:cs="Times New Roman"/>
        </w:rPr>
      </w:pPr>
      <w:r w:rsidRPr="00384E23">
        <w:rPr>
          <w:rFonts w:ascii="Times New Roman" w:hAnsi="Times New Roman" w:cs="Times New Roman"/>
        </w:rPr>
        <w:t xml:space="preserve">When you engage the services of Hyde Law Office, you are assured that, the </w:t>
      </w:r>
      <w:proofErr w:type="gramStart"/>
      <w:r w:rsidRPr="00384E23">
        <w:rPr>
          <w:rFonts w:ascii="Times New Roman" w:hAnsi="Times New Roman" w:cs="Times New Roman"/>
        </w:rPr>
        <w:t>client’s</w:t>
      </w:r>
      <w:proofErr w:type="gramEnd"/>
      <w:r w:rsidRPr="00384E23">
        <w:rPr>
          <w:rFonts w:ascii="Times New Roman" w:hAnsi="Times New Roman" w:cs="Times New Roman"/>
        </w:rPr>
        <w:t xml:space="preserve"> need come first, that there will be specific plan of action and attention to detail. Hyde Law Office provides the personal attention that you expect and deserve. </w:t>
      </w:r>
    </w:p>
    <w:p w:rsidR="00384E23" w:rsidRPr="00384E23" w:rsidRDefault="00384E23" w:rsidP="00384E23">
      <w:pPr>
        <w:jc w:val="center"/>
        <w:rPr>
          <w:rFonts w:ascii="Times New Roman" w:hAnsi="Times New Roman" w:cs="Times New Roman"/>
        </w:rPr>
      </w:pPr>
      <w:r w:rsidRPr="00384E23">
        <w:rPr>
          <w:rFonts w:ascii="Times New Roman" w:hAnsi="Times New Roman" w:cs="Times New Roman"/>
        </w:rPr>
        <w:t xml:space="preserve">Client testimonials </w:t>
      </w:r>
      <w:r w:rsidRPr="00384E23">
        <w:rPr>
          <w:rFonts w:ascii="Times New Roman" w:hAnsi="Times New Roman" w:cs="Times New Roman"/>
        </w:rPr>
        <w:br/>
      </w:r>
    </w:p>
    <w:p w:rsidR="00384E23" w:rsidRPr="00384E23" w:rsidRDefault="00384E23" w:rsidP="00384E23">
      <w:pPr>
        <w:rPr>
          <w:rFonts w:ascii="Times New Roman" w:hAnsi="Times New Roman" w:cs="Times New Roman"/>
        </w:rPr>
      </w:pPr>
      <w:r w:rsidRPr="00384E23">
        <w:rPr>
          <w:rFonts w:ascii="Times New Roman" w:hAnsi="Times New Roman" w:cs="Times New Roman"/>
        </w:rPr>
        <w:t xml:space="preserve">“Suzette helped me get custody of my kids. I never would have thought not even in my wildest dream, that a father could get custody of his kids.” – Carlos (February 2016) via </w:t>
      </w:r>
      <w:proofErr w:type="spellStart"/>
      <w:r w:rsidRPr="00384E23">
        <w:rPr>
          <w:rFonts w:ascii="Times New Roman" w:hAnsi="Times New Roman" w:cs="Times New Roman"/>
        </w:rPr>
        <w:t>Avvo</w:t>
      </w:r>
      <w:proofErr w:type="spellEnd"/>
    </w:p>
    <w:p w:rsidR="00384E23" w:rsidRPr="00384E23" w:rsidRDefault="00384E23" w:rsidP="00384E23">
      <w:pPr>
        <w:rPr>
          <w:rFonts w:ascii="Times New Roman" w:hAnsi="Times New Roman" w:cs="Times New Roman"/>
        </w:rPr>
      </w:pPr>
      <w:r w:rsidRPr="00384E23">
        <w:rPr>
          <w:rFonts w:ascii="Times New Roman" w:hAnsi="Times New Roman" w:cs="Times New Roman"/>
        </w:rPr>
        <w:t xml:space="preserve">“Her professionalism and understanding made this difficult process much less stressful. She goes above and beyond what anyone could imagine”—Marvin (February 2016) via </w:t>
      </w:r>
      <w:proofErr w:type="spellStart"/>
      <w:r w:rsidRPr="00384E23">
        <w:rPr>
          <w:rFonts w:ascii="Times New Roman" w:hAnsi="Times New Roman" w:cs="Times New Roman"/>
        </w:rPr>
        <w:t>Avvo</w:t>
      </w:r>
      <w:proofErr w:type="spellEnd"/>
    </w:p>
    <w:p w:rsidR="00384E23" w:rsidRPr="00384E23" w:rsidRDefault="00384E23" w:rsidP="00384E23">
      <w:pPr>
        <w:rPr>
          <w:rFonts w:ascii="Times New Roman" w:hAnsi="Times New Roman" w:cs="Times New Roman"/>
        </w:rPr>
      </w:pPr>
      <w:r w:rsidRPr="00384E23">
        <w:rPr>
          <w:rFonts w:ascii="Times New Roman" w:hAnsi="Times New Roman" w:cs="Times New Roman"/>
        </w:rPr>
        <w:t xml:space="preserve">“This is not my first experience with lawyers. I have had </w:t>
      </w:r>
      <w:proofErr w:type="gramStart"/>
      <w:r w:rsidRPr="00384E23">
        <w:rPr>
          <w:rFonts w:ascii="Times New Roman" w:hAnsi="Times New Roman" w:cs="Times New Roman"/>
        </w:rPr>
        <w:t>4</w:t>
      </w:r>
      <w:proofErr w:type="gramEnd"/>
      <w:r w:rsidRPr="00384E23">
        <w:rPr>
          <w:rFonts w:ascii="Times New Roman" w:hAnsi="Times New Roman" w:cs="Times New Roman"/>
        </w:rPr>
        <w:t xml:space="preserve"> lawyers in my case and Ms. Hyde is the best attorney I have ever had. Her professionalism and willingness to advocate for me was an answered prayer. I would refer her to anyone that needed a lawyer.” – Johanna (January 2016) via </w:t>
      </w:r>
      <w:proofErr w:type="spellStart"/>
      <w:r w:rsidRPr="00384E23">
        <w:rPr>
          <w:rFonts w:ascii="Times New Roman" w:hAnsi="Times New Roman" w:cs="Times New Roman"/>
        </w:rPr>
        <w:t>Avvo</w:t>
      </w:r>
      <w:proofErr w:type="spellEnd"/>
    </w:p>
    <w:p w:rsidR="00384E23" w:rsidRDefault="001625A4" w:rsidP="00384E23">
      <w:pPr>
        <w:rPr>
          <w:rFonts w:ascii="Times New Roman" w:hAnsi="Times New Roman" w:cs="Times New Roman"/>
        </w:rPr>
      </w:pPr>
      <w:hyperlink r:id="rId21" w:history="1">
        <w:r w:rsidR="00384E23" w:rsidRPr="00384E23">
          <w:rPr>
            <w:rStyle w:val="Hyperlink"/>
            <w:rFonts w:ascii="Times New Roman" w:hAnsi="Times New Roman" w:cs="Times New Roman"/>
          </w:rPr>
          <w:t>http://www.avvo.com/attorneys/33309-fl-suzette-hyde-1237823.html</w:t>
        </w:r>
      </w:hyperlink>
      <w:r w:rsidR="00384E23" w:rsidRPr="00384E23">
        <w:rPr>
          <w:rFonts w:ascii="Times New Roman" w:hAnsi="Times New Roman" w:cs="Times New Roman"/>
        </w:rPr>
        <w:t xml:space="preserve"> (</w:t>
      </w:r>
      <w:proofErr w:type="spellStart"/>
      <w:r w:rsidR="00384E23" w:rsidRPr="00384E23">
        <w:rPr>
          <w:rFonts w:ascii="Times New Roman" w:hAnsi="Times New Roman" w:cs="Times New Roman"/>
        </w:rPr>
        <w:t>Avvo</w:t>
      </w:r>
      <w:proofErr w:type="spellEnd"/>
      <w:r w:rsidR="00384E23" w:rsidRPr="00384E23">
        <w:rPr>
          <w:rFonts w:ascii="Times New Roman" w:hAnsi="Times New Roman" w:cs="Times New Roman"/>
        </w:rPr>
        <w:t xml:space="preserve"> link)</w:t>
      </w:r>
    </w:p>
    <w:p w:rsidR="00384E23" w:rsidRDefault="00384E23">
      <w:pPr>
        <w:rPr>
          <w:rFonts w:ascii="Times New Roman" w:hAnsi="Times New Roman" w:cs="Times New Roman"/>
        </w:rPr>
      </w:pPr>
      <w:r>
        <w:rPr>
          <w:rFonts w:ascii="Times New Roman" w:hAnsi="Times New Roman" w:cs="Times New Roman"/>
        </w:rPr>
        <w:br w:type="page"/>
      </w:r>
    </w:p>
    <w:p w:rsidR="00384E23" w:rsidRDefault="00384E23" w:rsidP="00384E23">
      <w:pPr>
        <w:rPr>
          <w:rFonts w:ascii="Times New Roman" w:hAnsi="Times New Roman" w:cs="Times New Roman"/>
        </w:rPr>
        <w:sectPr w:rsidR="00384E23" w:rsidSect="00C32DC6">
          <w:type w:val="continuous"/>
          <w:pgSz w:w="12240" w:h="15840"/>
          <w:pgMar w:top="1440" w:right="1440" w:bottom="1440" w:left="1440" w:header="720" w:footer="720" w:gutter="0"/>
          <w:cols w:num="2" w:space="720"/>
          <w:docGrid w:linePitch="360"/>
        </w:sectPr>
      </w:pPr>
    </w:p>
    <w:p w:rsidR="00D45D42" w:rsidRDefault="00D45D42" w:rsidP="00D45D42">
      <w:pPr>
        <w:rPr>
          <w:b/>
          <w:noProof/>
        </w:rPr>
      </w:pPr>
      <w:r>
        <w:rPr>
          <w:b/>
          <w:noProof/>
        </w:rPr>
        <w:lastRenderedPageBreak/>
        <w:t>(Child support page)</w:t>
      </w:r>
    </w:p>
    <w:p w:rsidR="00384E23" w:rsidRDefault="00384E23" w:rsidP="00384E23">
      <w:pPr>
        <w:jc w:val="center"/>
        <w:rPr>
          <w:b/>
        </w:rPr>
      </w:pPr>
      <w:r>
        <w:rPr>
          <w:b/>
          <w:noProof/>
        </w:rPr>
        <w:drawing>
          <wp:inline distT="0" distB="0" distL="0" distR="0" wp14:anchorId="120B6E10" wp14:editId="5B8A1E46">
            <wp:extent cx="4105275" cy="2730008"/>
            <wp:effectExtent l="0" t="0" r="0" b="0"/>
            <wp:docPr id="16" name="Picture 16" descr="C:\Users\Hyde Staff\Google Drive\Assistant Folder\Web page\child sup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yde Staff\Google Drive\Assistant Folder\Web page\child suppor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05275" cy="2730008"/>
                    </a:xfrm>
                    <a:prstGeom prst="rect">
                      <a:avLst/>
                    </a:prstGeom>
                    <a:noFill/>
                    <a:ln>
                      <a:noFill/>
                    </a:ln>
                  </pic:spPr>
                </pic:pic>
              </a:graphicData>
            </a:graphic>
          </wp:inline>
        </w:drawing>
      </w:r>
      <w:r w:rsidRPr="008D1E84">
        <w:rPr>
          <w:b/>
        </w:rPr>
        <w:t xml:space="preserve"> </w:t>
      </w:r>
    </w:p>
    <w:p w:rsidR="00384E23" w:rsidRPr="00384E23" w:rsidRDefault="00384E23" w:rsidP="00384E23">
      <w:pPr>
        <w:jc w:val="center"/>
        <w:rPr>
          <w:rFonts w:ascii="Times New Roman" w:hAnsi="Times New Roman" w:cs="Times New Roman"/>
          <w:b/>
          <w:sz w:val="24"/>
          <w:szCs w:val="24"/>
        </w:rPr>
      </w:pPr>
      <w:r w:rsidRPr="00384E23">
        <w:rPr>
          <w:rFonts w:ascii="Times New Roman" w:hAnsi="Times New Roman" w:cs="Times New Roman"/>
          <w:b/>
          <w:sz w:val="24"/>
          <w:szCs w:val="24"/>
        </w:rPr>
        <w:t>Child Support</w:t>
      </w:r>
    </w:p>
    <w:p w:rsidR="00384E23" w:rsidRPr="00384E23" w:rsidRDefault="00384E23" w:rsidP="00384E23">
      <w:pPr>
        <w:jc w:val="both"/>
        <w:rPr>
          <w:rFonts w:ascii="Times New Roman" w:hAnsi="Times New Roman" w:cs="Times New Roman"/>
          <w:sz w:val="24"/>
          <w:szCs w:val="24"/>
        </w:rPr>
      </w:pPr>
      <w:r w:rsidRPr="00384E23">
        <w:rPr>
          <w:rFonts w:ascii="Times New Roman" w:hAnsi="Times New Roman" w:cs="Times New Roman"/>
          <w:sz w:val="24"/>
          <w:szCs w:val="24"/>
        </w:rPr>
        <w:t xml:space="preserve">In Family law, </w:t>
      </w:r>
      <w:r w:rsidRPr="00D45D42">
        <w:rPr>
          <w:rFonts w:ascii="Times New Roman" w:hAnsi="Times New Roman" w:cs="Times New Roman"/>
          <w:b/>
          <w:sz w:val="24"/>
          <w:szCs w:val="24"/>
        </w:rPr>
        <w:t>child support</w:t>
      </w:r>
      <w:r w:rsidRPr="00384E23">
        <w:rPr>
          <w:rFonts w:ascii="Times New Roman" w:hAnsi="Times New Roman" w:cs="Times New Roman"/>
          <w:sz w:val="24"/>
          <w:szCs w:val="24"/>
        </w:rPr>
        <w:t xml:space="preserve"> is an ongoing payment made by a parent for the financial benefit of a child. Child support </w:t>
      </w:r>
      <w:proofErr w:type="gramStart"/>
      <w:r w:rsidRPr="00384E23">
        <w:rPr>
          <w:rFonts w:ascii="Times New Roman" w:hAnsi="Times New Roman" w:cs="Times New Roman"/>
          <w:sz w:val="24"/>
          <w:szCs w:val="24"/>
        </w:rPr>
        <w:t>is often arranged</w:t>
      </w:r>
      <w:proofErr w:type="gramEnd"/>
      <w:r w:rsidRPr="00384E23">
        <w:rPr>
          <w:rFonts w:ascii="Times New Roman" w:hAnsi="Times New Roman" w:cs="Times New Roman"/>
          <w:sz w:val="24"/>
          <w:szCs w:val="24"/>
        </w:rPr>
        <w:t xml:space="preserve"> as a part of a divorce and is based upon our Florida Child Support Guidelines and the net income of both parents. Most people are aware that Child support </w:t>
      </w:r>
      <w:proofErr w:type="gramStart"/>
      <w:r w:rsidRPr="00384E23">
        <w:rPr>
          <w:rFonts w:ascii="Times New Roman" w:hAnsi="Times New Roman" w:cs="Times New Roman"/>
          <w:sz w:val="24"/>
          <w:szCs w:val="24"/>
        </w:rPr>
        <w:t>is determined</w:t>
      </w:r>
      <w:proofErr w:type="gramEnd"/>
      <w:r w:rsidRPr="00384E23">
        <w:rPr>
          <w:rFonts w:ascii="Times New Roman" w:hAnsi="Times New Roman" w:cs="Times New Roman"/>
          <w:sz w:val="24"/>
          <w:szCs w:val="24"/>
        </w:rPr>
        <w:t xml:space="preserve"> by the amount the payee (The parent paying child support) earns. However, many people are not aware that child support </w:t>
      </w:r>
      <w:proofErr w:type="gramStart"/>
      <w:r w:rsidRPr="00384E23">
        <w:rPr>
          <w:rFonts w:ascii="Times New Roman" w:hAnsi="Times New Roman" w:cs="Times New Roman"/>
          <w:sz w:val="24"/>
          <w:szCs w:val="24"/>
        </w:rPr>
        <w:t>can be reduced and/or modified</w:t>
      </w:r>
      <w:proofErr w:type="gramEnd"/>
      <w:r w:rsidRPr="00384E23">
        <w:rPr>
          <w:rFonts w:ascii="Times New Roman" w:hAnsi="Times New Roman" w:cs="Times New Roman"/>
          <w:sz w:val="24"/>
          <w:szCs w:val="24"/>
        </w:rPr>
        <w:t xml:space="preserve">.  </w:t>
      </w:r>
    </w:p>
    <w:p w:rsidR="00384E23" w:rsidRPr="00384E23" w:rsidRDefault="00384E23" w:rsidP="00384E23">
      <w:pPr>
        <w:jc w:val="both"/>
        <w:rPr>
          <w:rFonts w:ascii="Times New Roman" w:hAnsi="Times New Roman" w:cs="Times New Roman"/>
          <w:i/>
          <w:sz w:val="24"/>
          <w:szCs w:val="24"/>
        </w:rPr>
      </w:pPr>
      <w:r w:rsidRPr="00384E23">
        <w:rPr>
          <w:rFonts w:ascii="Times New Roman" w:hAnsi="Times New Roman" w:cs="Times New Roman"/>
          <w:i/>
          <w:sz w:val="24"/>
          <w:szCs w:val="24"/>
        </w:rPr>
        <w:t xml:space="preserve">Reducing Child Support </w:t>
      </w:r>
    </w:p>
    <w:p w:rsidR="00384E23" w:rsidRPr="00384E23" w:rsidRDefault="00384E23" w:rsidP="00384E23">
      <w:pPr>
        <w:jc w:val="both"/>
        <w:rPr>
          <w:rFonts w:ascii="Times New Roman" w:hAnsi="Times New Roman" w:cs="Times New Roman"/>
          <w:sz w:val="24"/>
          <w:szCs w:val="24"/>
        </w:rPr>
      </w:pPr>
      <w:r w:rsidRPr="00384E23">
        <w:rPr>
          <w:rFonts w:ascii="Times New Roman" w:hAnsi="Times New Roman" w:cs="Times New Roman"/>
          <w:sz w:val="24"/>
          <w:szCs w:val="24"/>
        </w:rPr>
        <w:t xml:space="preserve">Reducing child support before </w:t>
      </w:r>
      <w:proofErr w:type="gramStart"/>
      <w:r w:rsidRPr="00384E23">
        <w:rPr>
          <w:rFonts w:ascii="Times New Roman" w:hAnsi="Times New Roman" w:cs="Times New Roman"/>
          <w:sz w:val="24"/>
          <w:szCs w:val="24"/>
        </w:rPr>
        <w:t>an</w:t>
      </w:r>
      <w:proofErr w:type="gramEnd"/>
      <w:r w:rsidRPr="00384E23">
        <w:rPr>
          <w:rFonts w:ascii="Times New Roman" w:hAnsi="Times New Roman" w:cs="Times New Roman"/>
          <w:sz w:val="24"/>
          <w:szCs w:val="24"/>
        </w:rPr>
        <w:t xml:space="preserve"> </w:t>
      </w:r>
      <w:r w:rsidR="00224F82">
        <w:rPr>
          <w:rFonts w:ascii="Times New Roman" w:hAnsi="Times New Roman" w:cs="Times New Roman"/>
          <w:sz w:val="24"/>
          <w:szCs w:val="24"/>
        </w:rPr>
        <w:t xml:space="preserve">signed </w:t>
      </w:r>
      <w:r w:rsidRPr="00384E23">
        <w:rPr>
          <w:rFonts w:ascii="Times New Roman" w:hAnsi="Times New Roman" w:cs="Times New Roman"/>
          <w:sz w:val="24"/>
          <w:szCs w:val="24"/>
        </w:rPr>
        <w:t>agreement or during proceedings that will determine child support is very simple. Reducing Child Support can be reduce based on many different factors such as the amount of time the payee spends with the child, whether they are providing insurance for the child or if the parents agrees to a consistent payment for  a benefit for the child (I.e. school tuition or rent where the child is leaving.)</w:t>
      </w:r>
    </w:p>
    <w:p w:rsidR="00384E23" w:rsidRPr="00384E23" w:rsidRDefault="00384E23" w:rsidP="00384E23">
      <w:pPr>
        <w:jc w:val="both"/>
        <w:rPr>
          <w:rFonts w:ascii="Times New Roman" w:hAnsi="Times New Roman" w:cs="Times New Roman"/>
          <w:i/>
          <w:sz w:val="24"/>
          <w:szCs w:val="24"/>
        </w:rPr>
      </w:pPr>
      <w:r w:rsidRPr="00384E23">
        <w:rPr>
          <w:rFonts w:ascii="Times New Roman" w:hAnsi="Times New Roman" w:cs="Times New Roman"/>
          <w:i/>
          <w:sz w:val="24"/>
          <w:szCs w:val="24"/>
        </w:rPr>
        <w:t>Modifying Child Support Agreements</w:t>
      </w:r>
    </w:p>
    <w:p w:rsidR="00384E23" w:rsidRPr="00384E23" w:rsidRDefault="00384E23" w:rsidP="00384E23">
      <w:pPr>
        <w:jc w:val="both"/>
        <w:rPr>
          <w:rFonts w:ascii="Times New Roman" w:hAnsi="Times New Roman" w:cs="Times New Roman"/>
          <w:sz w:val="24"/>
          <w:szCs w:val="24"/>
        </w:rPr>
      </w:pPr>
      <w:r w:rsidRPr="00384E23">
        <w:rPr>
          <w:rFonts w:ascii="Times New Roman" w:hAnsi="Times New Roman" w:cs="Times New Roman"/>
          <w:sz w:val="24"/>
          <w:szCs w:val="24"/>
        </w:rPr>
        <w:t>However, once an agreement to establish child support is already determined, modification of a Child Support Agreement requires a parent to establish basic requirements first</w:t>
      </w:r>
      <w:r w:rsidR="00224F82">
        <w:rPr>
          <w:rFonts w:ascii="Times New Roman" w:hAnsi="Times New Roman" w:cs="Times New Roman"/>
          <w:sz w:val="24"/>
          <w:szCs w:val="24"/>
        </w:rPr>
        <w:t xml:space="preserve"> to allow modification to begin</w:t>
      </w:r>
      <w:r w:rsidRPr="00384E23">
        <w:rPr>
          <w:rFonts w:ascii="Times New Roman" w:hAnsi="Times New Roman" w:cs="Times New Roman"/>
          <w:sz w:val="24"/>
          <w:szCs w:val="24"/>
        </w:rPr>
        <w:t>. A parent may file for modification any time there is a “substantial change in circumstances.” The substantial change may consist of a change income for either parent or also overnight parenting pattern exercised by either parent. The Florida child support statutes allow a modification petition anytime the petition would result in a change in support of at least 15% or $50 (whichever is greater).</w:t>
      </w:r>
    </w:p>
    <w:p w:rsidR="00384E23" w:rsidRPr="00384E23" w:rsidRDefault="00384E23" w:rsidP="00384E23">
      <w:pPr>
        <w:jc w:val="both"/>
        <w:rPr>
          <w:rFonts w:ascii="Times New Roman" w:hAnsi="Times New Roman" w:cs="Times New Roman"/>
          <w:sz w:val="24"/>
          <w:szCs w:val="24"/>
        </w:rPr>
      </w:pPr>
      <w:r w:rsidRPr="00384E23">
        <w:rPr>
          <w:rFonts w:ascii="Times New Roman" w:hAnsi="Times New Roman" w:cs="Times New Roman"/>
          <w:sz w:val="24"/>
          <w:szCs w:val="24"/>
        </w:rPr>
        <w:lastRenderedPageBreak/>
        <w:t>The most common reason for modifying the amount of child support is a change in income. The change can be upward or downward and may involve either the parent paying child support, or the parent receiving child support.</w:t>
      </w:r>
    </w:p>
    <w:p w:rsidR="00384E23" w:rsidRPr="00384E23" w:rsidRDefault="00384E23" w:rsidP="00384E23">
      <w:pPr>
        <w:jc w:val="both"/>
        <w:rPr>
          <w:rFonts w:ascii="Times New Roman" w:hAnsi="Times New Roman" w:cs="Times New Roman"/>
          <w:sz w:val="24"/>
          <w:szCs w:val="24"/>
        </w:rPr>
      </w:pPr>
      <w:r w:rsidRPr="00384E23">
        <w:rPr>
          <w:rFonts w:ascii="Times New Roman" w:hAnsi="Times New Roman" w:cs="Times New Roman"/>
          <w:sz w:val="24"/>
          <w:szCs w:val="24"/>
        </w:rPr>
        <w:t xml:space="preserve">Another common reason is a change in the pattern of parenting time.  If the payee is spending more time with the child than originally stated in the parenting plan and child support calculation, this can warrant a change </w:t>
      </w:r>
      <w:proofErr w:type="gramStart"/>
      <w:r w:rsidRPr="00384E23">
        <w:rPr>
          <w:rFonts w:ascii="Times New Roman" w:hAnsi="Times New Roman" w:cs="Times New Roman"/>
          <w:sz w:val="24"/>
          <w:szCs w:val="24"/>
        </w:rPr>
        <w:t>for the amount of</w:t>
      </w:r>
      <w:proofErr w:type="gramEnd"/>
      <w:r w:rsidRPr="00384E23">
        <w:rPr>
          <w:rFonts w:ascii="Times New Roman" w:hAnsi="Times New Roman" w:cs="Times New Roman"/>
          <w:sz w:val="24"/>
          <w:szCs w:val="24"/>
        </w:rPr>
        <w:t xml:space="preserve"> child support paid. </w:t>
      </w:r>
    </w:p>
    <w:p w:rsidR="00384E23" w:rsidRPr="00384E23" w:rsidRDefault="00384E23" w:rsidP="00384E23">
      <w:pPr>
        <w:jc w:val="both"/>
        <w:rPr>
          <w:rFonts w:ascii="Times New Roman" w:hAnsi="Times New Roman" w:cs="Times New Roman"/>
          <w:sz w:val="24"/>
          <w:szCs w:val="24"/>
        </w:rPr>
      </w:pPr>
      <w:r w:rsidRPr="00384E23">
        <w:rPr>
          <w:rFonts w:ascii="Times New Roman" w:hAnsi="Times New Roman" w:cs="Times New Roman"/>
          <w:sz w:val="24"/>
          <w:szCs w:val="24"/>
        </w:rPr>
        <w:t xml:space="preserve">Changes in </w:t>
      </w:r>
      <w:r w:rsidR="00224F82">
        <w:rPr>
          <w:rFonts w:ascii="Times New Roman" w:hAnsi="Times New Roman" w:cs="Times New Roman"/>
          <w:sz w:val="24"/>
          <w:szCs w:val="24"/>
        </w:rPr>
        <w:t>expenses for</w:t>
      </w:r>
      <w:r w:rsidRPr="00384E23">
        <w:rPr>
          <w:rFonts w:ascii="Times New Roman" w:hAnsi="Times New Roman" w:cs="Times New Roman"/>
          <w:sz w:val="24"/>
          <w:szCs w:val="24"/>
        </w:rPr>
        <w:t xml:space="preserve"> child related expenses could justify a change in child support.  Some common changes are the expenses associated with daycare or school, alimony, other child support orders, taxes, and health insurance. </w:t>
      </w:r>
    </w:p>
    <w:p w:rsidR="00384E23" w:rsidRPr="00384E23" w:rsidRDefault="00384E23" w:rsidP="00384E23">
      <w:pPr>
        <w:jc w:val="both"/>
        <w:rPr>
          <w:rFonts w:ascii="Times New Roman" w:hAnsi="Times New Roman" w:cs="Times New Roman"/>
          <w:sz w:val="24"/>
          <w:szCs w:val="24"/>
        </w:rPr>
      </w:pPr>
      <w:r w:rsidRPr="00384E23">
        <w:rPr>
          <w:rFonts w:ascii="Times New Roman" w:hAnsi="Times New Roman" w:cs="Times New Roman"/>
          <w:sz w:val="24"/>
          <w:szCs w:val="24"/>
        </w:rPr>
        <w:t>Each county has a slightly different procedure for child support modification but the basics tend to be the same. The person desiring a change must file a Supplemental Petition to Modify Child Support and serve the petition on the other spouse.</w:t>
      </w:r>
    </w:p>
    <w:p w:rsidR="00224F82" w:rsidRDefault="00384E23" w:rsidP="00384E23">
      <w:pPr>
        <w:jc w:val="both"/>
        <w:rPr>
          <w:rFonts w:ascii="Times New Roman" w:hAnsi="Times New Roman" w:cs="Times New Roman"/>
          <w:sz w:val="24"/>
          <w:szCs w:val="24"/>
        </w:rPr>
      </w:pPr>
      <w:r w:rsidRPr="00D45D42">
        <w:rPr>
          <w:rFonts w:ascii="Times New Roman" w:hAnsi="Times New Roman" w:cs="Times New Roman"/>
          <w:b/>
          <w:sz w:val="24"/>
          <w:szCs w:val="24"/>
        </w:rPr>
        <w:t>NOTE:</w:t>
      </w:r>
      <w:r w:rsidRPr="00384E23">
        <w:rPr>
          <w:rFonts w:ascii="Times New Roman" w:hAnsi="Times New Roman" w:cs="Times New Roman"/>
          <w:sz w:val="24"/>
          <w:szCs w:val="24"/>
        </w:rPr>
        <w:t xml:space="preserve"> One complication that arises in many cases hinges on whether the Florida Department of Revenue has ever been involved with your case. If so, you </w:t>
      </w:r>
      <w:proofErr w:type="gramStart"/>
      <w:r w:rsidRPr="00384E23">
        <w:rPr>
          <w:rFonts w:ascii="Times New Roman" w:hAnsi="Times New Roman" w:cs="Times New Roman"/>
          <w:sz w:val="24"/>
          <w:szCs w:val="24"/>
        </w:rPr>
        <w:t>are required to be seen</w:t>
      </w:r>
      <w:proofErr w:type="gramEnd"/>
      <w:r w:rsidRPr="00384E23">
        <w:rPr>
          <w:rFonts w:ascii="Times New Roman" w:hAnsi="Times New Roman" w:cs="Times New Roman"/>
          <w:sz w:val="24"/>
          <w:szCs w:val="24"/>
        </w:rPr>
        <w:t xml:space="preserve"> by a Child Support Hearing Officer, and the case may involve the pa</w:t>
      </w:r>
      <w:r w:rsidR="00224F82">
        <w:rPr>
          <w:rFonts w:ascii="Times New Roman" w:hAnsi="Times New Roman" w:cs="Times New Roman"/>
          <w:sz w:val="24"/>
          <w:szCs w:val="24"/>
        </w:rPr>
        <w:t>rticipation of the Department</w:t>
      </w:r>
      <w:r w:rsidRPr="00384E23">
        <w:rPr>
          <w:rFonts w:ascii="Times New Roman" w:hAnsi="Times New Roman" w:cs="Times New Roman"/>
          <w:sz w:val="24"/>
          <w:szCs w:val="24"/>
        </w:rPr>
        <w:t xml:space="preserve"> of Revenue and their appointed attorney. Cases in this category sometimes come with a higher degree of complication.</w:t>
      </w:r>
      <w:r w:rsidR="00224F82">
        <w:rPr>
          <w:rFonts w:ascii="Times New Roman" w:hAnsi="Times New Roman" w:cs="Times New Roman"/>
          <w:sz w:val="24"/>
          <w:szCs w:val="24"/>
        </w:rPr>
        <w:t xml:space="preserve"> If </w:t>
      </w:r>
      <w:proofErr w:type="gramStart"/>
      <w:r w:rsidR="00224F82">
        <w:rPr>
          <w:rFonts w:ascii="Times New Roman" w:hAnsi="Times New Roman" w:cs="Times New Roman"/>
          <w:sz w:val="24"/>
          <w:szCs w:val="24"/>
        </w:rPr>
        <w:t>you have been served by the department of Revenue</w:t>
      </w:r>
      <w:proofErr w:type="gramEnd"/>
      <w:r w:rsidR="00224F82">
        <w:rPr>
          <w:rFonts w:ascii="Times New Roman" w:hAnsi="Times New Roman" w:cs="Times New Roman"/>
          <w:sz w:val="24"/>
          <w:szCs w:val="24"/>
        </w:rPr>
        <w:t xml:space="preserve">, it would be in your best interest to attain an attorney. </w:t>
      </w:r>
    </w:p>
    <w:p w:rsidR="00224F82" w:rsidRDefault="00224F82" w:rsidP="00384E23">
      <w:pPr>
        <w:jc w:val="both"/>
        <w:rPr>
          <w:rFonts w:ascii="Times New Roman" w:hAnsi="Times New Roman" w:cs="Times New Roman"/>
          <w:i/>
          <w:sz w:val="24"/>
          <w:szCs w:val="24"/>
        </w:rPr>
      </w:pPr>
      <w:r>
        <w:rPr>
          <w:rFonts w:ascii="Times New Roman" w:hAnsi="Times New Roman" w:cs="Times New Roman"/>
          <w:i/>
          <w:sz w:val="24"/>
          <w:szCs w:val="24"/>
        </w:rPr>
        <w:t>Arrears</w:t>
      </w:r>
    </w:p>
    <w:p w:rsidR="00224F82" w:rsidRDefault="00224F82" w:rsidP="00384E23">
      <w:pPr>
        <w:jc w:val="both"/>
        <w:rPr>
          <w:rFonts w:ascii="Times New Roman" w:hAnsi="Times New Roman" w:cs="Times New Roman"/>
          <w:sz w:val="24"/>
          <w:szCs w:val="24"/>
        </w:rPr>
      </w:pPr>
      <w:r w:rsidRPr="005608CC">
        <w:rPr>
          <w:rFonts w:ascii="Times New Roman" w:hAnsi="Times New Roman" w:cs="Times New Roman"/>
          <w:b/>
          <w:sz w:val="24"/>
          <w:szCs w:val="24"/>
        </w:rPr>
        <w:t>Arrears</w:t>
      </w:r>
      <w:r w:rsidRPr="00224F82">
        <w:rPr>
          <w:rFonts w:ascii="Times New Roman" w:hAnsi="Times New Roman" w:cs="Times New Roman"/>
          <w:sz w:val="24"/>
          <w:szCs w:val="24"/>
        </w:rPr>
        <w:t xml:space="preserve"> in child support is a term that refers to past due child support owed to a custodial parent.</w:t>
      </w:r>
      <w:r w:rsidR="005C33A7">
        <w:rPr>
          <w:rFonts w:ascii="Times New Roman" w:hAnsi="Times New Roman" w:cs="Times New Roman"/>
          <w:sz w:val="24"/>
          <w:szCs w:val="24"/>
        </w:rPr>
        <w:t xml:space="preserve"> When dealing with the Department of Revenue, it is common for the court to order a noncustodial parent to pay both child support monthly as well as arrears. For the person paying, this can be a huge financial burden as m</w:t>
      </w:r>
      <w:r w:rsidR="005C33A7" w:rsidRPr="005C33A7">
        <w:rPr>
          <w:rFonts w:ascii="Times New Roman" w:hAnsi="Times New Roman" w:cs="Times New Roman"/>
          <w:sz w:val="24"/>
          <w:szCs w:val="24"/>
        </w:rPr>
        <w:t xml:space="preserve">any child support arrangements carry an automatic order for wage deductions if the </w:t>
      </w:r>
      <w:r w:rsidR="005C33A7">
        <w:rPr>
          <w:rFonts w:ascii="Times New Roman" w:hAnsi="Times New Roman" w:cs="Times New Roman"/>
          <w:sz w:val="24"/>
          <w:szCs w:val="24"/>
        </w:rPr>
        <w:t>noncustodial parent</w:t>
      </w:r>
      <w:r w:rsidR="005C33A7" w:rsidRPr="005C33A7">
        <w:rPr>
          <w:rFonts w:ascii="Times New Roman" w:hAnsi="Times New Roman" w:cs="Times New Roman"/>
          <w:sz w:val="24"/>
          <w:szCs w:val="24"/>
        </w:rPr>
        <w:t xml:space="preserve"> fails to make even one payment</w:t>
      </w:r>
      <w:r w:rsidR="005C33A7">
        <w:rPr>
          <w:rFonts w:ascii="Times New Roman" w:hAnsi="Times New Roman" w:cs="Times New Roman"/>
          <w:sz w:val="24"/>
          <w:szCs w:val="24"/>
        </w:rPr>
        <w:t xml:space="preserve">. If wage deduction </w:t>
      </w:r>
      <w:proofErr w:type="gramStart"/>
      <w:r w:rsidR="005C33A7">
        <w:rPr>
          <w:rFonts w:ascii="Times New Roman" w:hAnsi="Times New Roman" w:cs="Times New Roman"/>
          <w:sz w:val="24"/>
          <w:szCs w:val="24"/>
        </w:rPr>
        <w:t>is ordered</w:t>
      </w:r>
      <w:proofErr w:type="gramEnd"/>
      <w:r w:rsidR="005C33A7">
        <w:rPr>
          <w:rFonts w:ascii="Times New Roman" w:hAnsi="Times New Roman" w:cs="Times New Roman"/>
          <w:sz w:val="24"/>
          <w:szCs w:val="24"/>
        </w:rPr>
        <w:t xml:space="preserve"> for a noncustodial parent, the monthly amount for child support and the monthly amount for arrears will be automatically withdrawn from his/her wages. </w:t>
      </w:r>
      <w:r w:rsidR="00741879" w:rsidRPr="00741879">
        <w:rPr>
          <w:rFonts w:ascii="Times New Roman" w:hAnsi="Times New Roman" w:cs="Times New Roman"/>
          <w:sz w:val="24"/>
          <w:szCs w:val="24"/>
        </w:rPr>
        <w:t>This is a very effective collection procedure for those with regular jobs.</w:t>
      </w:r>
    </w:p>
    <w:p w:rsidR="00741879" w:rsidRDefault="00741879" w:rsidP="00384E23">
      <w:pPr>
        <w:jc w:val="both"/>
        <w:rPr>
          <w:rFonts w:ascii="Times New Roman" w:hAnsi="Times New Roman" w:cs="Times New Roman"/>
          <w:sz w:val="24"/>
          <w:szCs w:val="24"/>
        </w:rPr>
      </w:pPr>
      <w:r>
        <w:rPr>
          <w:rFonts w:ascii="Times New Roman" w:hAnsi="Times New Roman" w:cs="Times New Roman"/>
          <w:sz w:val="24"/>
          <w:szCs w:val="24"/>
        </w:rPr>
        <w:t xml:space="preserve">If the noncustodial parent does not have a regular job, there are other options if a noncustodial parent misses payments. The Department of Revenue usually will levy bank accounts in the noncustodial parents name or garnish large tax refunds if arrear payments </w:t>
      </w:r>
      <w:proofErr w:type="gramStart"/>
      <w:r>
        <w:rPr>
          <w:rFonts w:ascii="Times New Roman" w:hAnsi="Times New Roman" w:cs="Times New Roman"/>
          <w:sz w:val="24"/>
          <w:szCs w:val="24"/>
        </w:rPr>
        <w:t>are missed</w:t>
      </w:r>
      <w:proofErr w:type="gramEnd"/>
      <w:r>
        <w:rPr>
          <w:rFonts w:ascii="Times New Roman" w:hAnsi="Times New Roman" w:cs="Times New Roman"/>
          <w:sz w:val="24"/>
          <w:szCs w:val="24"/>
        </w:rPr>
        <w:t xml:space="preserve">. </w:t>
      </w:r>
    </w:p>
    <w:p w:rsidR="00741879" w:rsidRDefault="00741879" w:rsidP="00384E23">
      <w:pPr>
        <w:jc w:val="both"/>
        <w:rPr>
          <w:rFonts w:ascii="Times New Roman" w:hAnsi="Times New Roman" w:cs="Times New Roman"/>
          <w:sz w:val="24"/>
          <w:szCs w:val="24"/>
        </w:rPr>
      </w:pPr>
    </w:p>
    <w:p w:rsidR="00741879" w:rsidRPr="00224F82" w:rsidRDefault="00741879" w:rsidP="00384E23">
      <w:pPr>
        <w:jc w:val="both"/>
        <w:rPr>
          <w:rFonts w:ascii="Times New Roman" w:hAnsi="Times New Roman" w:cs="Times New Roman"/>
          <w:i/>
          <w:sz w:val="24"/>
          <w:szCs w:val="24"/>
        </w:rPr>
      </w:pPr>
      <w:r>
        <w:rPr>
          <w:rFonts w:ascii="Times New Roman" w:hAnsi="Times New Roman" w:cs="Times New Roman"/>
          <w:sz w:val="24"/>
          <w:szCs w:val="24"/>
        </w:rPr>
        <w:t xml:space="preserve">If you have received a letter from the Department of Revenue notifying you that your accounts will be levy, contact an attorney as soon as possible. </w:t>
      </w:r>
      <w:r w:rsidR="00D45D42">
        <w:rPr>
          <w:rFonts w:ascii="Times New Roman" w:hAnsi="Times New Roman" w:cs="Times New Roman"/>
          <w:sz w:val="24"/>
          <w:szCs w:val="24"/>
        </w:rPr>
        <w:t xml:space="preserve">There are ways to stop </w:t>
      </w:r>
      <w:proofErr w:type="spellStart"/>
      <w:r w:rsidR="00D45D42">
        <w:rPr>
          <w:rFonts w:ascii="Times New Roman" w:hAnsi="Times New Roman" w:cs="Times New Roman"/>
          <w:sz w:val="24"/>
          <w:szCs w:val="24"/>
        </w:rPr>
        <w:t>DOR</w:t>
      </w:r>
      <w:proofErr w:type="spellEnd"/>
      <w:r w:rsidR="00D45D42">
        <w:rPr>
          <w:rFonts w:ascii="Times New Roman" w:hAnsi="Times New Roman" w:cs="Times New Roman"/>
          <w:sz w:val="24"/>
          <w:szCs w:val="24"/>
        </w:rPr>
        <w:t xml:space="preserve"> from seizing your bank account.</w:t>
      </w:r>
    </w:p>
    <w:p w:rsidR="00D45D42" w:rsidRDefault="00D45D42" w:rsidP="00D45D42">
      <w:pPr>
        <w:rPr>
          <w:noProof/>
        </w:rPr>
      </w:pPr>
      <w:r>
        <w:rPr>
          <w:noProof/>
        </w:rPr>
        <w:lastRenderedPageBreak/>
        <w:t>(paternity</w:t>
      </w:r>
      <w:r w:rsidR="006855AA">
        <w:rPr>
          <w:noProof/>
        </w:rPr>
        <w:t xml:space="preserve"> page </w:t>
      </w:r>
      <w:r>
        <w:rPr>
          <w:noProof/>
        </w:rPr>
        <w:t>)</w:t>
      </w:r>
    </w:p>
    <w:p w:rsidR="00D45D42" w:rsidRDefault="00D45D42" w:rsidP="00D45D42">
      <w:pPr>
        <w:jc w:val="center"/>
        <w:rPr>
          <w:b/>
        </w:rPr>
      </w:pPr>
      <w:r>
        <w:rPr>
          <w:noProof/>
          <w:color w:val="0000FF"/>
        </w:rPr>
        <w:drawing>
          <wp:inline distT="0" distB="0" distL="0" distR="0" wp14:anchorId="063B10DD" wp14:editId="2302AE33">
            <wp:extent cx="3409106" cy="2276475"/>
            <wp:effectExtent l="0" t="0" r="1270" b="0"/>
            <wp:docPr id="17" name="irc_mi" descr="http://cavlawstl.com/wp-content/uploads/2015/10/paternity-Unmarried-Parents.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cavlawstl.com/wp-content/uploads/2015/10/paternity-Unmarried-Parents.jp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8339" cy="2282641"/>
                    </a:xfrm>
                    <a:prstGeom prst="rect">
                      <a:avLst/>
                    </a:prstGeom>
                    <a:noFill/>
                    <a:ln>
                      <a:noFill/>
                    </a:ln>
                  </pic:spPr>
                </pic:pic>
              </a:graphicData>
            </a:graphic>
          </wp:inline>
        </w:drawing>
      </w:r>
      <w:r w:rsidRPr="00D00A81">
        <w:rPr>
          <w:b/>
        </w:rPr>
        <w:t xml:space="preserve"> </w:t>
      </w:r>
    </w:p>
    <w:p w:rsidR="00D45D42" w:rsidRPr="00D00A81" w:rsidRDefault="00D45D42" w:rsidP="00D45D42">
      <w:pPr>
        <w:jc w:val="center"/>
        <w:rPr>
          <w:b/>
        </w:rPr>
      </w:pPr>
      <w:r w:rsidRPr="00D00A81">
        <w:rPr>
          <w:b/>
        </w:rPr>
        <w:t>Custody/ Paternity</w:t>
      </w:r>
    </w:p>
    <w:p w:rsidR="00D45D42" w:rsidRDefault="00D45D42" w:rsidP="00D45D42">
      <w:r>
        <w:t xml:space="preserve">Typically, problems surrounding child custody arise when a couple splits up or lives apart from each other. Statistically, fathers battle for permanent custody or visitation rights, while mothers battle to get fathers to pay child support. Custody for a married couple is usually straightforward.  Custody is usually determined in a divorce case and as long as the parents fighting for custody are married and their names are on the birth certificate, custody proceedings are simple and determined by the court. </w:t>
      </w:r>
    </w:p>
    <w:p w:rsidR="00D45D42" w:rsidRPr="006855AA" w:rsidRDefault="00D45D42" w:rsidP="00D45D42">
      <w:pPr>
        <w:rPr>
          <w:i/>
        </w:rPr>
      </w:pPr>
      <w:r w:rsidRPr="005F3D1B">
        <w:rPr>
          <w:i/>
        </w:rPr>
        <w:t>Unmarried Child Custody</w:t>
      </w:r>
      <w:r w:rsidR="006855AA">
        <w:rPr>
          <w:i/>
        </w:rPr>
        <w:br/>
      </w:r>
      <w:r>
        <w:t xml:space="preserve">However, for unmarried child custody and timesharing, paternity has to </w:t>
      </w:r>
      <w:proofErr w:type="gramStart"/>
      <w:r>
        <w:t>be established</w:t>
      </w:r>
      <w:proofErr w:type="gramEnd"/>
      <w:r>
        <w:t xml:space="preserve"> first.  </w:t>
      </w:r>
      <w:r w:rsidRPr="005608CC">
        <w:rPr>
          <w:b/>
        </w:rPr>
        <w:t>Paternity</w:t>
      </w:r>
      <w:r>
        <w:t xml:space="preserve"> is the state of determining whether someone is the father of a specific child. In Florida, Paternity </w:t>
      </w:r>
      <w:proofErr w:type="gramStart"/>
      <w:r>
        <w:t>must be established</w:t>
      </w:r>
      <w:proofErr w:type="gramEnd"/>
      <w:r>
        <w:t xml:space="preserve"> by court order. A DNA test </w:t>
      </w:r>
      <w:proofErr w:type="gramStart"/>
      <w:r>
        <w:t>may be requested</w:t>
      </w:r>
      <w:proofErr w:type="gramEnd"/>
      <w:r>
        <w:t xml:space="preserve"> by the mother, alleged father or by the court. Once paternity is established, the biological father has all the legal rights to custody and visitation. This means that neither parent has the ability to deprive the other parent of physical custody or visitation without a court order. </w:t>
      </w:r>
    </w:p>
    <w:p w:rsidR="00D45D42" w:rsidRPr="005F3D1B" w:rsidRDefault="00D45D42" w:rsidP="00D45D42">
      <w:pPr>
        <w:rPr>
          <w:i/>
        </w:rPr>
      </w:pPr>
      <w:r w:rsidRPr="005F3D1B">
        <w:rPr>
          <w:i/>
        </w:rPr>
        <w:t>Parenting Plan</w:t>
      </w:r>
    </w:p>
    <w:p w:rsidR="00D45D42" w:rsidRDefault="00D45D42" w:rsidP="00D45D42">
      <w:r>
        <w:t xml:space="preserve">In Florida, a parenting plan is required in all child custody cases. A parenting plan </w:t>
      </w:r>
      <w:proofErr w:type="gramStart"/>
      <w:r>
        <w:t>should be created and submitted with a petition to determine paternity</w:t>
      </w:r>
      <w:proofErr w:type="gramEnd"/>
      <w:r>
        <w:t xml:space="preserve">.  A parenting plan is a legal document, which </w:t>
      </w:r>
      <w:r w:rsidRPr="005F3D1B">
        <w:t>describe</w:t>
      </w:r>
      <w:r>
        <w:t>s</w:t>
      </w:r>
      <w:r w:rsidRPr="005F3D1B">
        <w:t xml:space="preserve"> in adequate detail how the parents will share and be responsible for the daily tasks associated with the upbringing of the child</w:t>
      </w:r>
      <w:r>
        <w:t xml:space="preserve">. Depending on the type of custody (Joint or Sole), the parenting plan will determine who makes the decisions as well. </w:t>
      </w:r>
    </w:p>
    <w:p w:rsidR="00D45D42" w:rsidRDefault="00D45D42" w:rsidP="00D45D42">
      <w:r>
        <w:t>The parenting plan also involves time-sharing which is a large part of child support calculations.</w:t>
      </w:r>
    </w:p>
    <w:p w:rsidR="006855AA" w:rsidRDefault="00D45D42" w:rsidP="00384E23">
      <w:pPr>
        <w:rPr>
          <w:b/>
        </w:rPr>
      </w:pPr>
      <w:r w:rsidRPr="00D00A81">
        <w:rPr>
          <w:b/>
        </w:rPr>
        <w:t xml:space="preserve">It is best to hire an attorney to fill out a parenting plan. </w:t>
      </w:r>
    </w:p>
    <w:p w:rsidR="006855AA" w:rsidRPr="006855AA" w:rsidRDefault="00D45D42" w:rsidP="00384E23">
      <w:pPr>
        <w:rPr>
          <w:b/>
        </w:rPr>
      </w:pPr>
      <w:r>
        <w:t xml:space="preserve">Keep in mind that although paternity and custody is determined between the parents, a child’s wishes </w:t>
      </w:r>
      <w:proofErr w:type="gramStart"/>
      <w:r>
        <w:t>are considered</w:t>
      </w:r>
      <w:proofErr w:type="gramEnd"/>
      <w:r>
        <w:t xml:space="preserve"> if they are old enough to choose a parent to live with.</w:t>
      </w:r>
    </w:p>
    <w:p w:rsidR="00384E23" w:rsidRPr="00D45D42" w:rsidRDefault="006855AA" w:rsidP="00384E23">
      <w:r>
        <w:lastRenderedPageBreak/>
        <w:t>(Child support/ time-sharing)</w:t>
      </w:r>
    </w:p>
    <w:p w:rsidR="00384E23" w:rsidRDefault="00D45D42" w:rsidP="00D45D42">
      <w:pPr>
        <w:jc w:val="center"/>
        <w:rPr>
          <w:noProof/>
        </w:rPr>
      </w:pPr>
      <w:r>
        <w:rPr>
          <w:noProof/>
        </w:rPr>
        <w:drawing>
          <wp:inline distT="0" distB="0" distL="0" distR="0" wp14:anchorId="7846DDED" wp14:editId="51BCC0A3">
            <wp:extent cx="2743200" cy="1591310"/>
            <wp:effectExtent l="0" t="0" r="0" b="889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ernity.jpg"/>
                    <pic:cNvPicPr/>
                  </pic:nvPicPr>
                  <pic:blipFill>
                    <a:blip r:embed="rId25">
                      <a:extLst>
                        <a:ext uri="{28A0092B-C50C-407E-A947-70E740481C1C}">
                          <a14:useLocalDpi xmlns:a14="http://schemas.microsoft.com/office/drawing/2010/main" val="0"/>
                        </a:ext>
                      </a:extLst>
                    </a:blip>
                    <a:stretch>
                      <a:fillRect/>
                    </a:stretch>
                  </pic:blipFill>
                  <pic:spPr>
                    <a:xfrm>
                      <a:off x="0" y="0"/>
                      <a:ext cx="2743200" cy="1591310"/>
                    </a:xfrm>
                    <a:prstGeom prst="rect">
                      <a:avLst/>
                    </a:prstGeom>
                  </pic:spPr>
                </pic:pic>
              </a:graphicData>
            </a:graphic>
          </wp:inline>
        </w:drawing>
      </w:r>
    </w:p>
    <w:p w:rsidR="00D45D42" w:rsidRDefault="00D45D42" w:rsidP="00D45D42">
      <w:pPr>
        <w:jc w:val="center"/>
        <w:rPr>
          <w:noProof/>
        </w:rPr>
      </w:pPr>
    </w:p>
    <w:p w:rsidR="00D45D42" w:rsidRDefault="00D45D42" w:rsidP="00D45D42">
      <w:pPr>
        <w:jc w:val="center"/>
        <w:rPr>
          <w:noProof/>
        </w:rPr>
      </w:pPr>
      <w:r>
        <w:rPr>
          <w:noProof/>
        </w:rPr>
        <w:t>Child Support and Time Sharing</w:t>
      </w:r>
    </w:p>
    <w:p w:rsidR="00D45D42" w:rsidRDefault="00D45D42" w:rsidP="00D45D42">
      <w:pPr>
        <w:rPr>
          <w:noProof/>
        </w:rPr>
      </w:pPr>
    </w:p>
    <w:p w:rsidR="00CB2A5D" w:rsidRDefault="00CB2A5D" w:rsidP="00D45D42">
      <w:pPr>
        <w:rPr>
          <w:noProof/>
        </w:rPr>
      </w:pPr>
      <w:r>
        <w:rPr>
          <w:noProof/>
        </w:rPr>
        <w:t xml:space="preserve">In the context of family law, </w:t>
      </w:r>
      <w:r w:rsidRPr="00A662F5">
        <w:rPr>
          <w:b/>
          <w:noProof/>
        </w:rPr>
        <w:t>time-sharing</w:t>
      </w:r>
      <w:r>
        <w:rPr>
          <w:noProof/>
        </w:rPr>
        <w:t xml:space="preserve"> refers to the division of time between parents that are no longer living together. </w:t>
      </w:r>
      <w:r>
        <w:rPr>
          <w:noProof/>
        </w:rPr>
        <w:t xml:space="preserve">In Florida, both parents have “time-sharing’ with their children. There is no such term as “custody” in the the Florida Statutes. The legal concepts that are usually know as “custody” have different terms in Florida. For example, “ sole custody” is called majority time sharing and “joint custody” is  called equal time sharing. </w:t>
      </w:r>
    </w:p>
    <w:p w:rsidR="00CB2A5D" w:rsidRDefault="00CB2A5D" w:rsidP="00D45D42">
      <w:pPr>
        <w:rPr>
          <w:noProof/>
        </w:rPr>
        <w:sectPr w:rsidR="00CB2A5D" w:rsidSect="00D45D42">
          <w:pgSz w:w="12240" w:h="15840"/>
          <w:pgMar w:top="1440" w:right="1440" w:bottom="1440" w:left="1440" w:header="720" w:footer="720" w:gutter="0"/>
          <w:cols w:space="720"/>
          <w:docGrid w:linePitch="360"/>
        </w:sectPr>
      </w:pPr>
      <w:r>
        <w:rPr>
          <w:noProof/>
        </w:rPr>
        <w:t xml:space="preserve">Time sharing is ordered by the court through the Parenting Plan and </w:t>
      </w:r>
      <w:bookmarkStart w:id="0" w:name="_GoBack"/>
      <w:bookmarkEnd w:id="0"/>
    </w:p>
    <w:p w:rsidR="005608CC" w:rsidRDefault="005608CC">
      <w:pPr>
        <w:rPr>
          <w:noProof/>
        </w:rPr>
      </w:pPr>
      <w:r>
        <w:rPr>
          <w:noProof/>
        </w:rPr>
        <w:lastRenderedPageBreak/>
        <w:t>( adoption page)</w:t>
      </w:r>
    </w:p>
    <w:p w:rsidR="006855AA" w:rsidRDefault="006855AA">
      <w:pPr>
        <w:rPr>
          <w:noProof/>
        </w:rPr>
        <w:sectPr w:rsidR="006855AA" w:rsidSect="006855AA">
          <w:pgSz w:w="12240" w:h="15840"/>
          <w:pgMar w:top="1440" w:right="1440" w:bottom="1440" w:left="1440" w:header="720" w:footer="720" w:gutter="0"/>
          <w:cols w:space="720"/>
          <w:docGrid w:linePitch="360"/>
        </w:sectPr>
      </w:pPr>
      <w:r>
        <w:rPr>
          <w:noProof/>
        </w:rPr>
        <w:drawing>
          <wp:inline distT="0" distB="0" distL="0" distR="0" wp14:anchorId="04A34F3C" wp14:editId="08237669">
            <wp:extent cx="5057775" cy="2245559"/>
            <wp:effectExtent l="0" t="0" r="0" b="254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optio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68624" cy="2250376"/>
                    </a:xfrm>
                    <a:prstGeom prst="rect">
                      <a:avLst/>
                    </a:prstGeom>
                  </pic:spPr>
                </pic:pic>
              </a:graphicData>
            </a:graphic>
          </wp:inline>
        </w:drawing>
      </w:r>
    </w:p>
    <w:p w:rsidR="00384E23" w:rsidRDefault="006855AA" w:rsidP="005608CC">
      <w:pPr>
        <w:jc w:val="center"/>
        <w:rPr>
          <w:noProof/>
        </w:rPr>
      </w:pPr>
      <w:r>
        <w:rPr>
          <w:noProof/>
        </w:rPr>
        <w:lastRenderedPageBreak/>
        <w:t>Adoption</w:t>
      </w:r>
    </w:p>
    <w:p w:rsidR="006855AA" w:rsidRDefault="006855AA">
      <w:pPr>
        <w:rPr>
          <w:noProof/>
        </w:rPr>
      </w:pPr>
      <w:r>
        <w:rPr>
          <w:noProof/>
        </w:rPr>
        <w:br w:type="page"/>
      </w:r>
    </w:p>
    <w:p w:rsidR="006855AA" w:rsidRDefault="006855AA" w:rsidP="006855AA">
      <w:pPr>
        <w:rPr>
          <w:noProof/>
        </w:rPr>
      </w:pPr>
      <w:r>
        <w:rPr>
          <w:noProof/>
        </w:rPr>
        <w:lastRenderedPageBreak/>
        <w:t>( divorce page)</w:t>
      </w:r>
    </w:p>
    <w:p w:rsidR="006855AA" w:rsidRDefault="006855AA" w:rsidP="006855AA">
      <w:pPr>
        <w:jc w:val="center"/>
        <w:rPr>
          <w:noProof/>
        </w:rPr>
      </w:pPr>
      <w:r>
        <w:rPr>
          <w:noProof/>
        </w:rPr>
        <w:drawing>
          <wp:inline distT="0" distB="0" distL="0" distR="0" wp14:anchorId="79233202" wp14:editId="56427607">
            <wp:extent cx="4027420" cy="2680752"/>
            <wp:effectExtent l="0" t="0" r="0" b="5715"/>
            <wp:docPr id="294" name="Picture 294" descr="http://patriciadavislaw.com/wp-content/uploads/2014/07/bigstock-Young-couple-has-problems-in-t-466747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atriciadavislaw.com/wp-content/uploads/2014/07/bigstock-Young-couple-has-problems-in-t-4667478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27420" cy="2680752"/>
                    </a:xfrm>
                    <a:prstGeom prst="rect">
                      <a:avLst/>
                    </a:prstGeom>
                    <a:noFill/>
                    <a:ln>
                      <a:noFill/>
                    </a:ln>
                  </pic:spPr>
                </pic:pic>
              </a:graphicData>
            </a:graphic>
          </wp:inline>
        </w:drawing>
      </w:r>
    </w:p>
    <w:p w:rsidR="00C32DC6" w:rsidRDefault="006855AA" w:rsidP="006855AA">
      <w:pPr>
        <w:pStyle w:val="ListParagraph"/>
        <w:ind w:left="1440"/>
        <w:jc w:val="center"/>
        <w:rPr>
          <w:noProof/>
        </w:rPr>
      </w:pPr>
      <w:r>
        <w:rPr>
          <w:noProof/>
        </w:rPr>
        <w:t>Divorce</w:t>
      </w:r>
    </w:p>
    <w:p w:rsidR="006855AA" w:rsidRDefault="006855AA" w:rsidP="006855AA">
      <w:pPr>
        <w:ind w:left="1080"/>
        <w:rPr>
          <w:noProof/>
        </w:rPr>
      </w:pPr>
      <w:r>
        <w:rPr>
          <w:noProof/>
        </w:rPr>
        <w:br w:type="page"/>
      </w:r>
    </w:p>
    <w:p w:rsidR="00C32DC6" w:rsidRPr="00C32DC6" w:rsidRDefault="006855AA" w:rsidP="006855AA">
      <w:pPr>
        <w:rPr>
          <w:noProof/>
        </w:rPr>
      </w:pPr>
      <w:r>
        <w:rPr>
          <w:noProof/>
        </w:rPr>
        <w:lastRenderedPageBreak/>
        <w:t>(Alimony/ Sposual Support)</w:t>
      </w:r>
    </w:p>
    <w:p w:rsidR="006855AA" w:rsidRDefault="006855AA" w:rsidP="006855AA">
      <w:pPr>
        <w:rPr>
          <w:noProof/>
        </w:rPr>
      </w:pPr>
    </w:p>
    <w:p w:rsidR="00C32DC6" w:rsidRDefault="00550E90" w:rsidP="006855AA">
      <w:pPr>
        <w:rPr>
          <w:noProof/>
        </w:rPr>
      </w:pPr>
      <w:r>
        <w:rPr>
          <w:noProof/>
        </w:rPr>
        <w:drawing>
          <wp:inline distT="0" distB="0" distL="0" distR="0" wp14:anchorId="6B163059" wp14:editId="4D49C795">
            <wp:extent cx="5257800" cy="1927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imony.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57800" cy="1927860"/>
                    </a:xfrm>
                    <a:prstGeom prst="rect">
                      <a:avLst/>
                    </a:prstGeom>
                  </pic:spPr>
                </pic:pic>
              </a:graphicData>
            </a:graphic>
          </wp:inline>
        </w:drawing>
      </w:r>
    </w:p>
    <w:p w:rsidR="00A23AE6" w:rsidRDefault="00A23AE6">
      <w:pPr>
        <w:rPr>
          <w:b/>
          <w:noProof/>
          <w:u w:val="single"/>
        </w:rPr>
      </w:pPr>
      <w:r>
        <w:rPr>
          <w:b/>
          <w:noProof/>
          <w:u w:val="single"/>
        </w:rPr>
        <w:br w:type="page"/>
      </w:r>
    </w:p>
    <w:p w:rsidR="005608CC" w:rsidRDefault="005608CC" w:rsidP="00C32DC6">
      <w:pPr>
        <w:rPr>
          <w:b/>
          <w:noProof/>
          <w:u w:val="single"/>
        </w:rPr>
      </w:pPr>
      <w:r>
        <w:rPr>
          <w:b/>
          <w:noProof/>
          <w:u w:val="single"/>
        </w:rPr>
        <w:lastRenderedPageBreak/>
        <w:t>(immigration page)</w:t>
      </w:r>
    </w:p>
    <w:p w:rsidR="005608CC" w:rsidRDefault="005608CC" w:rsidP="00C32DC6">
      <w:pPr>
        <w:rPr>
          <w:b/>
          <w:noProof/>
          <w:u w:val="single"/>
        </w:rPr>
      </w:pPr>
    </w:p>
    <w:p w:rsidR="00C32DC6" w:rsidRDefault="00C32DC6" w:rsidP="005608CC">
      <w:pPr>
        <w:jc w:val="center"/>
        <w:rPr>
          <w:b/>
          <w:noProof/>
          <w:u w:val="single"/>
        </w:rPr>
      </w:pPr>
      <w:r w:rsidRPr="00C32DC6">
        <w:rPr>
          <w:b/>
          <w:noProof/>
          <w:u w:val="single"/>
        </w:rPr>
        <w:t>Immigration</w:t>
      </w:r>
    </w:p>
    <w:p w:rsidR="00D803DA" w:rsidRPr="00C32DC6" w:rsidRDefault="00D803DA" w:rsidP="005608CC">
      <w:pPr>
        <w:jc w:val="center"/>
        <w:rPr>
          <w:b/>
          <w:noProof/>
          <w:u w:val="single"/>
        </w:rPr>
      </w:pPr>
      <w:r>
        <w:rPr>
          <w:noProof/>
          <w:color w:val="0000FF"/>
        </w:rPr>
        <w:drawing>
          <wp:inline distT="0" distB="0" distL="0" distR="0" wp14:anchorId="47113979" wp14:editId="7AD6A64E">
            <wp:extent cx="4067175" cy="2236946"/>
            <wp:effectExtent l="0" t="0" r="0" b="0"/>
            <wp:docPr id="28" name="irc_mi" descr="http://graphics8.nytimes.com/images/2010/07/04/nyregion/04criticspan-1/CRITIC-articleLarge.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graphics8.nytimes.com/images/2010/07/04/nyregion/04criticspan-1/CRITIC-articleLarge.jp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77472" cy="2242609"/>
                    </a:xfrm>
                    <a:prstGeom prst="rect">
                      <a:avLst/>
                    </a:prstGeom>
                    <a:noFill/>
                    <a:ln>
                      <a:noFill/>
                    </a:ln>
                  </pic:spPr>
                </pic:pic>
              </a:graphicData>
            </a:graphic>
          </wp:inline>
        </w:drawing>
      </w:r>
    </w:p>
    <w:p w:rsidR="00C32DC6" w:rsidRPr="00C32DC6" w:rsidRDefault="00C32DC6" w:rsidP="00C32DC6">
      <w:pPr>
        <w:pStyle w:val="ListParagraph"/>
        <w:numPr>
          <w:ilvl w:val="0"/>
          <w:numId w:val="5"/>
        </w:numPr>
        <w:rPr>
          <w:noProof/>
        </w:rPr>
      </w:pPr>
      <w:r w:rsidRPr="00C32DC6">
        <w:rPr>
          <w:noProof/>
        </w:rPr>
        <w:t>Fiance Visa</w:t>
      </w:r>
    </w:p>
    <w:p w:rsidR="00C32DC6" w:rsidRPr="00C32DC6" w:rsidRDefault="00C32DC6" w:rsidP="00C32DC6">
      <w:pPr>
        <w:pStyle w:val="ListParagraph"/>
        <w:numPr>
          <w:ilvl w:val="0"/>
          <w:numId w:val="5"/>
        </w:numPr>
        <w:rPr>
          <w:noProof/>
        </w:rPr>
      </w:pPr>
      <w:r w:rsidRPr="00C32DC6">
        <w:rPr>
          <w:noProof/>
        </w:rPr>
        <w:t>Citizenship</w:t>
      </w:r>
    </w:p>
    <w:p w:rsidR="00C32DC6" w:rsidRPr="00C32DC6" w:rsidRDefault="00C32DC6" w:rsidP="00C32DC6">
      <w:pPr>
        <w:pStyle w:val="ListParagraph"/>
        <w:numPr>
          <w:ilvl w:val="0"/>
          <w:numId w:val="5"/>
        </w:numPr>
        <w:rPr>
          <w:noProof/>
        </w:rPr>
      </w:pPr>
      <w:r w:rsidRPr="00C32DC6">
        <w:rPr>
          <w:noProof/>
        </w:rPr>
        <w:t>Petition for Immediate Relatives</w:t>
      </w:r>
    </w:p>
    <w:p w:rsidR="00C32DC6" w:rsidRPr="00C32DC6" w:rsidRDefault="00C32DC6" w:rsidP="00C32DC6">
      <w:pPr>
        <w:pStyle w:val="ListParagraph"/>
        <w:numPr>
          <w:ilvl w:val="0"/>
          <w:numId w:val="5"/>
        </w:numPr>
        <w:rPr>
          <w:b/>
          <w:noProof/>
        </w:rPr>
      </w:pPr>
      <w:r w:rsidRPr="00C32DC6">
        <w:rPr>
          <w:noProof/>
        </w:rPr>
        <w:t>Petitions for Spouses</w:t>
      </w:r>
    </w:p>
    <w:p w:rsidR="00A23AE6" w:rsidRDefault="00A23AE6">
      <w:pPr>
        <w:rPr>
          <w:b/>
          <w:noProof/>
          <w:u w:val="single"/>
        </w:rPr>
      </w:pPr>
      <w:r>
        <w:rPr>
          <w:b/>
          <w:noProof/>
          <w:u w:val="single"/>
        </w:rPr>
        <w:br w:type="page"/>
      </w:r>
    </w:p>
    <w:p w:rsidR="005608CC" w:rsidRDefault="005608CC" w:rsidP="005608CC">
      <w:pPr>
        <w:rPr>
          <w:noProof/>
        </w:rPr>
      </w:pPr>
      <w:r>
        <w:rPr>
          <w:noProof/>
        </w:rPr>
        <w:lastRenderedPageBreak/>
        <w:t>(Estate planning)</w:t>
      </w:r>
    </w:p>
    <w:p w:rsidR="005608CC" w:rsidRDefault="005608CC" w:rsidP="005608CC">
      <w:pPr>
        <w:jc w:val="center"/>
        <w:rPr>
          <w:noProof/>
        </w:rPr>
      </w:pPr>
      <w:r>
        <w:rPr>
          <w:noProof/>
        </w:rPr>
        <w:drawing>
          <wp:inline distT="0" distB="0" distL="0" distR="0" wp14:anchorId="3B17EFE5" wp14:editId="205B0AC5">
            <wp:extent cx="2743200" cy="1819910"/>
            <wp:effectExtent l="0" t="0" r="0" b="889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lls.jpg"/>
                    <pic:cNvPicPr/>
                  </pic:nvPicPr>
                  <pic:blipFill>
                    <a:blip r:embed="rId31">
                      <a:extLst>
                        <a:ext uri="{28A0092B-C50C-407E-A947-70E740481C1C}">
                          <a14:useLocalDpi xmlns:a14="http://schemas.microsoft.com/office/drawing/2010/main" val="0"/>
                        </a:ext>
                      </a:extLst>
                    </a:blip>
                    <a:stretch>
                      <a:fillRect/>
                    </a:stretch>
                  </pic:blipFill>
                  <pic:spPr>
                    <a:xfrm>
                      <a:off x="0" y="0"/>
                      <a:ext cx="2743200" cy="1819910"/>
                    </a:xfrm>
                    <a:prstGeom prst="rect">
                      <a:avLst/>
                    </a:prstGeom>
                  </pic:spPr>
                </pic:pic>
              </a:graphicData>
            </a:graphic>
          </wp:inline>
        </w:drawing>
      </w:r>
    </w:p>
    <w:p w:rsidR="00C32DC6" w:rsidRPr="00C32DC6" w:rsidRDefault="00C32DC6" w:rsidP="005608CC">
      <w:pPr>
        <w:jc w:val="center"/>
        <w:rPr>
          <w:noProof/>
        </w:rPr>
      </w:pPr>
      <w:r w:rsidRPr="00C32DC6">
        <w:rPr>
          <w:noProof/>
        </w:rPr>
        <w:t>Estate Planning</w:t>
      </w:r>
    </w:p>
    <w:p w:rsidR="00C32DC6" w:rsidRPr="005608CC" w:rsidRDefault="00C32DC6" w:rsidP="005608CC">
      <w:pPr>
        <w:pStyle w:val="ListParagraph"/>
        <w:numPr>
          <w:ilvl w:val="0"/>
          <w:numId w:val="6"/>
        </w:numPr>
        <w:rPr>
          <w:b/>
          <w:noProof/>
        </w:rPr>
      </w:pPr>
      <w:r w:rsidRPr="005608CC">
        <w:rPr>
          <w:b/>
          <w:noProof/>
        </w:rPr>
        <w:t>Wills</w:t>
      </w:r>
    </w:p>
    <w:p w:rsidR="00C32DC6" w:rsidRDefault="00C32DC6" w:rsidP="00C32DC6">
      <w:pPr>
        <w:pStyle w:val="ListParagraph"/>
        <w:numPr>
          <w:ilvl w:val="0"/>
          <w:numId w:val="6"/>
        </w:numPr>
        <w:rPr>
          <w:b/>
          <w:noProof/>
        </w:rPr>
      </w:pPr>
      <w:r>
        <w:rPr>
          <w:b/>
          <w:noProof/>
        </w:rPr>
        <w:t>Trusts</w:t>
      </w:r>
    </w:p>
    <w:p w:rsidR="00C32DC6" w:rsidRDefault="00C32DC6" w:rsidP="00C32DC6">
      <w:pPr>
        <w:pStyle w:val="ListParagraph"/>
        <w:numPr>
          <w:ilvl w:val="0"/>
          <w:numId w:val="6"/>
        </w:numPr>
        <w:rPr>
          <w:b/>
          <w:noProof/>
        </w:rPr>
      </w:pPr>
      <w:r>
        <w:rPr>
          <w:b/>
          <w:noProof/>
        </w:rPr>
        <w:t>Guardianships</w:t>
      </w:r>
    </w:p>
    <w:p w:rsidR="00C32DC6" w:rsidRDefault="00C32DC6" w:rsidP="00C32DC6">
      <w:pPr>
        <w:pStyle w:val="ListParagraph"/>
        <w:numPr>
          <w:ilvl w:val="0"/>
          <w:numId w:val="6"/>
        </w:numPr>
        <w:rPr>
          <w:b/>
          <w:noProof/>
        </w:rPr>
      </w:pPr>
      <w:r>
        <w:rPr>
          <w:b/>
          <w:noProof/>
        </w:rPr>
        <w:t>Durable Power of Attorney</w:t>
      </w:r>
    </w:p>
    <w:p w:rsidR="00C32DC6" w:rsidRPr="00C32DC6" w:rsidRDefault="00C32DC6" w:rsidP="00C32DC6">
      <w:pPr>
        <w:pStyle w:val="ListParagraph"/>
        <w:numPr>
          <w:ilvl w:val="0"/>
          <w:numId w:val="6"/>
        </w:numPr>
        <w:rPr>
          <w:b/>
          <w:noProof/>
        </w:rPr>
      </w:pPr>
      <w:r>
        <w:rPr>
          <w:b/>
          <w:noProof/>
        </w:rPr>
        <w:t>Health Care Surrogates</w:t>
      </w:r>
    </w:p>
    <w:p w:rsidR="00A23AE6" w:rsidRDefault="00A23AE6">
      <w:pPr>
        <w:rPr>
          <w:b/>
          <w:noProof/>
          <w:u w:val="single"/>
        </w:rPr>
      </w:pPr>
      <w:r>
        <w:rPr>
          <w:b/>
          <w:noProof/>
          <w:u w:val="single"/>
        </w:rPr>
        <w:br w:type="page"/>
      </w:r>
    </w:p>
    <w:p w:rsidR="00C32DC6" w:rsidRPr="00C32DC6" w:rsidRDefault="00C32DC6" w:rsidP="00C32DC6">
      <w:pPr>
        <w:rPr>
          <w:b/>
          <w:noProof/>
          <w:u w:val="single"/>
        </w:rPr>
        <w:sectPr w:rsidR="00C32DC6" w:rsidRPr="00C32DC6" w:rsidSect="006855AA">
          <w:type w:val="continuous"/>
          <w:pgSz w:w="12240" w:h="15840"/>
          <w:pgMar w:top="1440" w:right="1440" w:bottom="1440" w:left="1440" w:header="720" w:footer="720" w:gutter="0"/>
          <w:cols w:space="720"/>
          <w:docGrid w:linePitch="360"/>
        </w:sectPr>
      </w:pPr>
      <w:r w:rsidRPr="00C32DC6">
        <w:rPr>
          <w:b/>
          <w:noProof/>
          <w:u w:val="single"/>
        </w:rPr>
        <w:lastRenderedPageBreak/>
        <w:t>FAQs</w:t>
      </w:r>
      <w:r w:rsidR="00496323">
        <w:rPr>
          <w:b/>
          <w:noProof/>
          <w:u w:val="single"/>
        </w:rPr>
        <w:drawing>
          <wp:inline distT="0" distB="0" distL="0" distR="0" wp14:anchorId="70E63332" wp14:editId="4A46F196">
            <wp:extent cx="3209925" cy="11465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Qs.jpg"/>
                    <pic:cNvPicPr/>
                  </pic:nvPicPr>
                  <pic:blipFill>
                    <a:blip r:embed="rId32">
                      <a:extLst>
                        <a:ext uri="{28A0092B-C50C-407E-A947-70E740481C1C}">
                          <a14:useLocalDpi xmlns:a14="http://schemas.microsoft.com/office/drawing/2010/main" val="0"/>
                        </a:ext>
                      </a:extLst>
                    </a:blip>
                    <a:stretch>
                      <a:fillRect/>
                    </a:stretch>
                  </pic:blipFill>
                  <pic:spPr>
                    <a:xfrm>
                      <a:off x="0" y="0"/>
                      <a:ext cx="3212729" cy="1147510"/>
                    </a:xfrm>
                    <a:prstGeom prst="rect">
                      <a:avLst/>
                    </a:prstGeom>
                  </pic:spPr>
                </pic:pic>
              </a:graphicData>
            </a:graphic>
          </wp:inline>
        </w:drawing>
      </w:r>
    </w:p>
    <w:p w:rsidR="00C32DC6" w:rsidRDefault="00C32DC6" w:rsidP="00C32DC6">
      <w:pPr>
        <w:rPr>
          <w:noProof/>
        </w:rPr>
      </w:pPr>
      <w:r>
        <w:rPr>
          <w:noProof/>
        </w:rPr>
        <w:lastRenderedPageBreak/>
        <w:br/>
      </w:r>
      <w:r>
        <w:rPr>
          <w:noProof/>
        </w:rPr>
        <w:tab/>
      </w:r>
    </w:p>
    <w:p w:rsidR="00496323" w:rsidRDefault="00496323" w:rsidP="00C32DC6">
      <w:pPr>
        <w:rPr>
          <w:noProof/>
        </w:rPr>
      </w:pPr>
    </w:p>
    <w:p w:rsidR="00CF240D" w:rsidRDefault="001625A4"/>
    <w:p w:rsidR="00496323" w:rsidRDefault="00496323">
      <w:pPr>
        <w:rPr>
          <w:rFonts w:ascii="Script MT Bold" w:hAnsi="Script MT Bold"/>
          <w:color w:val="943634" w:themeColor="accent2" w:themeShade="BF"/>
          <w:sz w:val="56"/>
          <w:szCs w:val="56"/>
        </w:rPr>
      </w:pPr>
    </w:p>
    <w:p w:rsidR="00496323" w:rsidRDefault="00496323">
      <w:pPr>
        <w:rPr>
          <w:rFonts w:ascii="Script MT Bold" w:hAnsi="Script MT Bold"/>
          <w:color w:val="943634" w:themeColor="accent2" w:themeShade="BF"/>
          <w:sz w:val="56"/>
          <w:szCs w:val="56"/>
        </w:rPr>
      </w:pPr>
    </w:p>
    <w:p w:rsidR="00496323" w:rsidRDefault="00496323">
      <w:pPr>
        <w:rPr>
          <w:rFonts w:ascii="Script MT Bold" w:hAnsi="Script MT Bold"/>
          <w:color w:val="943634" w:themeColor="accent2" w:themeShade="BF"/>
          <w:sz w:val="56"/>
          <w:szCs w:val="56"/>
        </w:rPr>
      </w:pPr>
    </w:p>
    <w:p w:rsidR="00496323" w:rsidRDefault="00496323" w:rsidP="00496323">
      <w:pPr>
        <w:rPr>
          <w:sz w:val="56"/>
          <w:szCs w:val="56"/>
        </w:rPr>
      </w:pPr>
      <w:r w:rsidRPr="00496323">
        <w:rPr>
          <w:rFonts w:ascii="Script MT Bold" w:hAnsi="Script MT Bold"/>
          <w:color w:val="632423" w:themeColor="accent2" w:themeShade="80"/>
          <w:sz w:val="56"/>
          <w:szCs w:val="56"/>
        </w:rPr>
        <w:t xml:space="preserve">  </w:t>
      </w:r>
    </w:p>
    <w:p w:rsidR="00496323" w:rsidRDefault="00496323" w:rsidP="00496323">
      <w:pPr>
        <w:rPr>
          <w:sz w:val="56"/>
          <w:szCs w:val="56"/>
        </w:rPr>
      </w:pPr>
    </w:p>
    <w:p w:rsidR="00496323" w:rsidRDefault="00496323" w:rsidP="00496323">
      <w:pPr>
        <w:rPr>
          <w:sz w:val="56"/>
          <w:szCs w:val="56"/>
        </w:rPr>
      </w:pPr>
    </w:p>
    <w:p w:rsidR="00496323" w:rsidRPr="00496323" w:rsidRDefault="00496323" w:rsidP="00496323">
      <w:pPr>
        <w:rPr>
          <w:sz w:val="56"/>
          <w:szCs w:val="56"/>
        </w:rPr>
      </w:pPr>
    </w:p>
    <w:sectPr w:rsidR="00496323" w:rsidRPr="00496323" w:rsidSect="00C32DC6">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25A4" w:rsidRDefault="001625A4" w:rsidP="00384E23">
      <w:pPr>
        <w:spacing w:after="0" w:line="240" w:lineRule="auto"/>
      </w:pPr>
      <w:r>
        <w:separator/>
      </w:r>
    </w:p>
  </w:endnote>
  <w:endnote w:type="continuationSeparator" w:id="0">
    <w:p w:rsidR="001625A4" w:rsidRDefault="001625A4" w:rsidP="00384E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cript MT Bold">
    <w:panose1 w:val="03040602040607080904"/>
    <w:charset w:val="00"/>
    <w:family w:val="script"/>
    <w:pitch w:val="variable"/>
    <w:sig w:usb0="00000003" w:usb1="00000000" w:usb2="00000000" w:usb3="00000000" w:csb0="00000001" w:csb1="00000000"/>
  </w:font>
  <w:font w:name="Goudy Old Style">
    <w:panose1 w:val="020205020503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25A4" w:rsidRDefault="001625A4" w:rsidP="00384E23">
      <w:pPr>
        <w:spacing w:after="0" w:line="240" w:lineRule="auto"/>
      </w:pPr>
      <w:r>
        <w:separator/>
      </w:r>
    </w:p>
  </w:footnote>
  <w:footnote w:type="continuationSeparator" w:id="0">
    <w:p w:rsidR="001625A4" w:rsidRDefault="001625A4" w:rsidP="00384E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826616"/>
    <w:multiLevelType w:val="hybridMultilevel"/>
    <w:tmpl w:val="2C201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24328BB"/>
    <w:multiLevelType w:val="hybridMultilevel"/>
    <w:tmpl w:val="7AD6EEF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41F1721F"/>
    <w:multiLevelType w:val="hybridMultilevel"/>
    <w:tmpl w:val="C16259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76DC1FC7"/>
    <w:multiLevelType w:val="hybridMultilevel"/>
    <w:tmpl w:val="B71400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BD97C34"/>
    <w:multiLevelType w:val="hybridMultilevel"/>
    <w:tmpl w:val="981E52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2"/>
  </w:num>
  <w:num w:numId="3">
    <w:abstractNumId w:val="4"/>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DC6"/>
    <w:rsid w:val="000951F8"/>
    <w:rsid w:val="00160B58"/>
    <w:rsid w:val="001625A4"/>
    <w:rsid w:val="00200099"/>
    <w:rsid w:val="00224F82"/>
    <w:rsid w:val="002A3362"/>
    <w:rsid w:val="002A6ADF"/>
    <w:rsid w:val="002E4050"/>
    <w:rsid w:val="00384E23"/>
    <w:rsid w:val="00496323"/>
    <w:rsid w:val="00504D80"/>
    <w:rsid w:val="005447B2"/>
    <w:rsid w:val="00550E90"/>
    <w:rsid w:val="005608CC"/>
    <w:rsid w:val="005C33A7"/>
    <w:rsid w:val="0060104F"/>
    <w:rsid w:val="00632FEA"/>
    <w:rsid w:val="00673EBD"/>
    <w:rsid w:val="006855AA"/>
    <w:rsid w:val="00737A63"/>
    <w:rsid w:val="00741879"/>
    <w:rsid w:val="008420E7"/>
    <w:rsid w:val="008D6099"/>
    <w:rsid w:val="009F174A"/>
    <w:rsid w:val="00A23AE6"/>
    <w:rsid w:val="00A662F5"/>
    <w:rsid w:val="00AA7B26"/>
    <w:rsid w:val="00AD381C"/>
    <w:rsid w:val="00B61E9B"/>
    <w:rsid w:val="00C32DC6"/>
    <w:rsid w:val="00CB2A5D"/>
    <w:rsid w:val="00D45D42"/>
    <w:rsid w:val="00D803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2DC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2DC6"/>
    <w:pPr>
      <w:ind w:left="720"/>
      <w:contextualSpacing/>
    </w:pPr>
  </w:style>
  <w:style w:type="paragraph" w:styleId="BalloonText">
    <w:name w:val="Balloon Text"/>
    <w:basedOn w:val="Normal"/>
    <w:link w:val="BalloonTextChar"/>
    <w:uiPriority w:val="99"/>
    <w:semiHidden/>
    <w:unhideWhenUsed/>
    <w:rsid w:val="00550E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0E90"/>
    <w:rPr>
      <w:rFonts w:ascii="Tahoma" w:hAnsi="Tahoma" w:cs="Tahoma"/>
      <w:sz w:val="16"/>
      <w:szCs w:val="16"/>
    </w:rPr>
  </w:style>
  <w:style w:type="table" w:styleId="TableGrid">
    <w:name w:val="Table Grid"/>
    <w:basedOn w:val="TableNormal"/>
    <w:uiPriority w:val="59"/>
    <w:rsid w:val="00737A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737A6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unhideWhenUsed/>
    <w:rsid w:val="00384E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4E23"/>
  </w:style>
  <w:style w:type="paragraph" w:styleId="Footer">
    <w:name w:val="footer"/>
    <w:basedOn w:val="Normal"/>
    <w:link w:val="FooterChar"/>
    <w:uiPriority w:val="99"/>
    <w:unhideWhenUsed/>
    <w:rsid w:val="00384E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4E23"/>
  </w:style>
  <w:style w:type="character" w:styleId="Hyperlink">
    <w:name w:val="Hyperlink"/>
    <w:basedOn w:val="DefaultParagraphFont"/>
    <w:uiPriority w:val="99"/>
    <w:unhideWhenUsed/>
    <w:rsid w:val="00384E2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2DC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2DC6"/>
    <w:pPr>
      <w:ind w:left="720"/>
      <w:contextualSpacing/>
    </w:pPr>
  </w:style>
  <w:style w:type="paragraph" w:styleId="BalloonText">
    <w:name w:val="Balloon Text"/>
    <w:basedOn w:val="Normal"/>
    <w:link w:val="BalloonTextChar"/>
    <w:uiPriority w:val="99"/>
    <w:semiHidden/>
    <w:unhideWhenUsed/>
    <w:rsid w:val="00550E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0E90"/>
    <w:rPr>
      <w:rFonts w:ascii="Tahoma" w:hAnsi="Tahoma" w:cs="Tahoma"/>
      <w:sz w:val="16"/>
      <w:szCs w:val="16"/>
    </w:rPr>
  </w:style>
  <w:style w:type="table" w:styleId="TableGrid">
    <w:name w:val="Table Grid"/>
    <w:basedOn w:val="TableNormal"/>
    <w:uiPriority w:val="59"/>
    <w:rsid w:val="00737A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737A6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unhideWhenUsed/>
    <w:rsid w:val="00384E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4E23"/>
  </w:style>
  <w:style w:type="paragraph" w:styleId="Footer">
    <w:name w:val="footer"/>
    <w:basedOn w:val="Normal"/>
    <w:link w:val="FooterChar"/>
    <w:uiPriority w:val="99"/>
    <w:unhideWhenUsed/>
    <w:rsid w:val="00384E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4E23"/>
  </w:style>
  <w:style w:type="character" w:styleId="Hyperlink">
    <w:name w:val="Hyperlink"/>
    <w:basedOn w:val="DefaultParagraphFont"/>
    <w:uiPriority w:val="99"/>
    <w:unhideWhenUsed/>
    <w:rsid w:val="00384E2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1070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www.google.com/url?sa=i&amp;rct=j&amp;q=&amp;esrc=s&amp;source=images&amp;cd=&amp;cad=rja&amp;uact=8&amp;ved=0ahUKEwi5lsPujrTLAhXM7CYKHQF6A9QQjRwIBw&amp;url=http://www.mcgintylaw.com/practice-areas/probate-and-estate-planning&amp;bvm=bv.116274245,d.eWE&amp;psig=AFQjCNEGwTtfi7PKlZ20hRafYAa1r9cyjw&amp;ust=1457630473867116" TargetMode="External"/><Relationship Id="rId26" Type="http://schemas.openxmlformats.org/officeDocument/2006/relationships/image" Target="media/image14.jpg"/><Relationship Id="rId3" Type="http://schemas.openxmlformats.org/officeDocument/2006/relationships/styles" Target="styles.xml"/><Relationship Id="rId21" Type="http://schemas.openxmlformats.org/officeDocument/2006/relationships/hyperlink" Target="http://www.avvo.com/attorneys/33309-fl-suzette-hyde-1237823.html"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3.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google.com/url?sa=i&amp;rct=j&amp;q=&amp;esrc=s&amp;source=images&amp;cd=&amp;cad=rja&amp;uact=8&amp;ved=0ahUKEwi4lK3FjbTLAhWGQCYKHQ4cAmQQjRwIBw&amp;url=http://duidivorce.com/florida-alimony-calculators-why-they-cant-be-trusted-divorce-attorney-daytona-beach/&amp;bvm=bv.116274245,d.eWE&amp;psig=AFQjCNHyErr7gW4HTGoxn3QenrMv6fKrLg&amp;ust=1457630124668703" TargetMode="External"/><Relationship Id="rId20" Type="http://schemas.openxmlformats.org/officeDocument/2006/relationships/image" Target="media/image10.jpeg"/><Relationship Id="rId29" Type="http://schemas.openxmlformats.org/officeDocument/2006/relationships/hyperlink" Target="http://www.google.com/url?sa=i&amp;rct=j&amp;q=&amp;esrc=s&amp;source=images&amp;cd=&amp;cad=rja&amp;uact=8&amp;ved=0ahUKEwjFkdeLjrTLAhUKPiYKHct9BB8QjRwIBw&amp;url=http://www.nytimes.com/2010/07/04/nyregion/04critic.html&amp;bvm=bv.116274245,d.eWE&amp;psig=AFQjCNHLK2K-ZMwxDCthsraxGWJNz_NhAg&amp;ust=145763024630864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jpeg"/><Relationship Id="rId32" Type="http://schemas.openxmlformats.org/officeDocument/2006/relationships/image" Target="media/image19.jp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www.google.com/url?sa=i&amp;rct=j&amp;q=&amp;esrc=s&amp;source=images&amp;cd=&amp;cad=rja&amp;uact=8&amp;ved=0ahUKEwi5poKPl77MAhXDGB4KHWawArkQjRwIBw&amp;url=http://cavlawstl.com/st-louis-family-law/paternity-and-custody-support-for-unmarried-parents/&amp;psig=AFQjCNFdXGl2jTUwNBp2X4OCnbFoxP3XwQ&amp;ust=1462374340151300" TargetMode="External"/><Relationship Id="rId28" Type="http://schemas.openxmlformats.org/officeDocument/2006/relationships/image" Target="media/image16.jpeg"/><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18.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07939F-8BF0-40BF-9883-7D14CD9FB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TotalTime>
  <Pages>1</Pages>
  <Words>1528</Words>
  <Characters>8713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Hyde Staff</dc:creator>
  <cp:lastModifiedBy>Hyde Staff</cp:lastModifiedBy>
  <cp:revision>9</cp:revision>
  <dcterms:created xsi:type="dcterms:W3CDTF">2016-03-02T15:07:00Z</dcterms:created>
  <dcterms:modified xsi:type="dcterms:W3CDTF">2016-05-04T15:33:00Z</dcterms:modified>
</cp:coreProperties>
</file>