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A1FE" w14:textId="77681805" w:rsidR="002E0A6D" w:rsidRPr="004458F6" w:rsidRDefault="002E0A6D" w:rsidP="001F0CC4">
      <w:pPr>
        <w:pStyle w:val="TNRHeading"/>
      </w:pPr>
      <w:bookmarkStart w:id="0" w:name="_Toc243516675"/>
      <w:r w:rsidRPr="001F0CC4">
        <w:rPr>
          <w:sz w:val="28"/>
          <w:szCs w:val="44"/>
        </w:rPr>
        <w:t xml:space="preserve">SENTINEL: AN INTEGRATED SECURITY OPERATIONS MANAGEMENT </w:t>
      </w:r>
      <w:r w:rsidR="00081DF5" w:rsidRPr="001F0CC4">
        <w:rPr>
          <w:sz w:val="28"/>
          <w:szCs w:val="44"/>
        </w:rPr>
        <w:t>SYSTEM</w:t>
      </w:r>
      <w:r w:rsidRPr="001F0CC4">
        <w:rPr>
          <w:sz w:val="28"/>
          <w:szCs w:val="44"/>
        </w:rPr>
        <w:t xml:space="preserve"> FOR DAVAO SECURITY &amp; </w:t>
      </w:r>
      <w:r w:rsidR="00685FDC">
        <w:rPr>
          <w:sz w:val="28"/>
          <w:szCs w:val="44"/>
        </w:rPr>
        <w:t xml:space="preserve">    </w:t>
      </w:r>
      <w:r w:rsidRPr="001F0CC4">
        <w:rPr>
          <w:sz w:val="28"/>
          <w:szCs w:val="44"/>
        </w:rPr>
        <w:t>INVESTIGATION AGENCY, INC.</w:t>
      </w:r>
      <w:bookmarkEnd w:id="0"/>
    </w:p>
    <w:p w14:paraId="102A859D"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4A5480B9"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3B573D79" w14:textId="77777777" w:rsidR="00E02783"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1CDE2FF6" w14:textId="77777777" w:rsidR="00E02783" w:rsidRPr="004458F6"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12E2C484" w14:textId="77777777" w:rsidR="00E21212" w:rsidRPr="004458F6" w:rsidRDefault="00E21212" w:rsidP="00E21212">
      <w:pPr>
        <w:widowControl w:val="0"/>
        <w:spacing w:after="0" w:line="240" w:lineRule="auto"/>
        <w:ind w:left="2790" w:right="256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 xml:space="preserve">A Capstone Project </w:t>
      </w:r>
    </w:p>
    <w:p w14:paraId="2099AEC2" w14:textId="77777777" w:rsidR="00E21212" w:rsidRPr="004458F6" w:rsidRDefault="00E21212" w:rsidP="00E21212">
      <w:pPr>
        <w:widowControl w:val="0"/>
        <w:spacing w:after="0" w:line="240" w:lineRule="auto"/>
        <w:ind w:left="2430" w:right="220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Proposal Presented to the Faculty of the</w:t>
      </w:r>
    </w:p>
    <w:p w14:paraId="42D201CC" w14:textId="77777777" w:rsidR="00E21212" w:rsidRPr="004458F6" w:rsidRDefault="00E21212" w:rsidP="00E21212">
      <w:pPr>
        <w:widowControl w:val="0"/>
        <w:spacing w:after="0" w:line="240" w:lineRule="auto"/>
        <w:ind w:left="1743" w:right="1420"/>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Information and Communications Technology Program STI College Tagum</w:t>
      </w:r>
    </w:p>
    <w:p w14:paraId="0D9BC73A"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C36C6ED"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C7A372E"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1C9C899"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5216F20"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EB0D46D"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0D21D1C"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7B387E7" w14:textId="77777777" w:rsidR="00E21212" w:rsidRPr="004458F6" w:rsidRDefault="00E21212" w:rsidP="00E21212">
      <w:pPr>
        <w:widowControl w:val="0"/>
        <w:spacing w:before="172" w:after="0" w:line="240" w:lineRule="auto"/>
        <w:rPr>
          <w:rFonts w:ascii="Times New Roman" w:eastAsia="Times New Roman" w:hAnsi="Times New Roman" w:cs="Times New Roman"/>
          <w:b/>
          <w:kern w:val="0"/>
          <w:lang w:val="en-US"/>
          <w14:ligatures w14:val="none"/>
        </w:rPr>
      </w:pPr>
    </w:p>
    <w:p w14:paraId="0D715C66" w14:textId="77777777" w:rsidR="00E21212" w:rsidRPr="004458F6" w:rsidRDefault="00E21212" w:rsidP="00E21212">
      <w:pPr>
        <w:widowControl w:val="0"/>
        <w:spacing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 Partial Fulfillment</w:t>
      </w:r>
    </w:p>
    <w:p w14:paraId="50F2605D" w14:textId="77777777" w:rsidR="00E21212" w:rsidRPr="004458F6" w:rsidRDefault="00E21212" w:rsidP="00E21212">
      <w:pPr>
        <w:widowControl w:val="0"/>
        <w:spacing w:after="0" w:line="240" w:lineRule="auto"/>
        <w:ind w:left="2430" w:right="193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of the Requirements for the Degree Bachelor of Science in Information Systems</w:t>
      </w:r>
    </w:p>
    <w:p w14:paraId="7D67A92C"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CD1F194"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0CEAA83"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13701E43"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4F45AC6F"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3EF4F73A" w14:textId="77777777"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HANZ LOURENZ FRANK J. RIBU</w:t>
      </w:r>
    </w:p>
    <w:p w14:paraId="56BD4695" w14:textId="77777777"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HECTOR PHILLIP P. LACIERDA</w:t>
      </w:r>
    </w:p>
    <w:p w14:paraId="3649AC27" w14:textId="77777777" w:rsidR="006F39E2" w:rsidRPr="004458F6"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APPLE JOHN D. LUMINGKIT</w:t>
      </w:r>
    </w:p>
    <w:p w14:paraId="435E2ED5" w14:textId="77777777"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DWIGHT KARL B. GAGA-A</w:t>
      </w:r>
    </w:p>
    <w:p w14:paraId="0F3772FB" w14:textId="77777777"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GAD ABRAHAM M. JOSE</w:t>
      </w:r>
    </w:p>
    <w:p w14:paraId="5D42B33D" w14:textId="77777777" w:rsidR="00E21212" w:rsidRPr="004458F6" w:rsidRDefault="00E21212" w:rsidP="00E21212">
      <w:pPr>
        <w:widowControl w:val="0"/>
        <w:spacing w:before="4" w:after="0" w:line="240" w:lineRule="auto"/>
        <w:ind w:left="1743" w:right="1216"/>
        <w:jc w:val="center"/>
        <w:rPr>
          <w:rFonts w:ascii="Times New Roman" w:eastAsia="Times New Roman" w:hAnsi="Times New Roman" w:cs="Times New Roman"/>
          <w:b/>
          <w:kern w:val="0"/>
          <w:lang w:val="en-US"/>
          <w14:ligatures w14:val="none"/>
        </w:rPr>
      </w:pPr>
    </w:p>
    <w:p w14:paraId="62E323DE" w14:textId="77777777" w:rsidR="00E21212" w:rsidRPr="004458F6" w:rsidRDefault="00E21212" w:rsidP="00E21212">
      <w:pPr>
        <w:widowControl w:val="0"/>
        <w:spacing w:before="273" w:after="0" w:line="240" w:lineRule="auto"/>
        <w:ind w:right="1216"/>
        <w:rPr>
          <w:rFonts w:ascii="Times New Roman" w:eastAsia="Times New Roman" w:hAnsi="Times New Roman" w:cs="Times New Roman"/>
          <w:b/>
          <w:kern w:val="0"/>
          <w:lang w:val="en-US"/>
          <w14:ligatures w14:val="none"/>
        </w:rPr>
      </w:pPr>
    </w:p>
    <w:p w14:paraId="3EE3ED64" w14:textId="77777777" w:rsidR="00E21212" w:rsidRPr="004458F6" w:rsidRDefault="002218C8" w:rsidP="00E21212">
      <w:pPr>
        <w:widowControl w:val="0"/>
        <w:spacing w:before="1" w:after="0" w:line="240" w:lineRule="auto"/>
        <w:ind w:left="1743" w:right="1216"/>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October</w:t>
      </w:r>
      <w:r w:rsidR="00CF26A1" w:rsidRPr="004458F6">
        <w:rPr>
          <w:rFonts w:ascii="Times New Roman" w:eastAsia="Times New Roman" w:hAnsi="Times New Roman" w:cs="Times New Roman"/>
          <w:b/>
          <w:kern w:val="0"/>
          <w:lang w:val="en-US"/>
          <w14:ligatures w14:val="none"/>
        </w:rPr>
        <w:t xml:space="preserve"> 2026</w:t>
      </w:r>
    </w:p>
    <w:p w14:paraId="4916E4D4" w14:textId="77777777" w:rsidR="00E21212" w:rsidRPr="00DD319B" w:rsidRDefault="00E21212" w:rsidP="00CC0ACA">
      <w:pPr>
        <w:pStyle w:val="TNRHeading"/>
      </w:pPr>
      <w:bookmarkStart w:id="1" w:name="_Toc225338814"/>
      <w:bookmarkStart w:id="2" w:name="_Toc243516676"/>
      <w:r w:rsidRPr="00DD319B">
        <w:lastRenderedPageBreak/>
        <w:t>ENDORSEMENT FORM FOR PROPOSAL DEFENSE</w:t>
      </w:r>
      <w:bookmarkEnd w:id="1"/>
      <w:bookmarkEnd w:id="2"/>
    </w:p>
    <w:p w14:paraId="0E556825"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D88FFB8" w14:textId="77777777" w:rsidR="00E21212" w:rsidRPr="004458F6" w:rsidRDefault="00E21212" w:rsidP="00E21212">
      <w:pPr>
        <w:widowControl w:val="0"/>
        <w:spacing w:before="3" w:after="0" w:line="240" w:lineRule="auto"/>
        <w:rPr>
          <w:rFonts w:ascii="Times New Roman" w:eastAsia="Times New Roman" w:hAnsi="Times New Roman" w:cs="Times New Roman"/>
          <w:b/>
          <w:kern w:val="0"/>
          <w:lang w:val="en-US"/>
          <w14:ligatures w14:val="none"/>
        </w:rPr>
      </w:pPr>
    </w:p>
    <w:p w14:paraId="0BC74376" w14:textId="77777777" w:rsidR="00E21212" w:rsidRPr="004458F6" w:rsidRDefault="00E21212" w:rsidP="00E21212">
      <w:pPr>
        <w:widowControl w:val="0"/>
        <w:tabs>
          <w:tab w:val="left" w:pos="4042"/>
        </w:tabs>
        <w:spacing w:after="0" w:line="240" w:lineRule="auto"/>
        <w:ind w:left="3600" w:hanging="316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TITLE OF RESEARCH:</w:t>
      </w:r>
      <w:r w:rsidRPr="004458F6">
        <w:rPr>
          <w:rFonts w:ascii="Times New Roman" w:eastAsia="Times New Roman" w:hAnsi="Times New Roman" w:cs="Times New Roman"/>
          <w:b/>
          <w:kern w:val="0"/>
          <w:lang w:val="en-US"/>
          <w14:ligatures w14:val="none"/>
        </w:rPr>
        <w:tab/>
      </w:r>
      <w:r w:rsidR="008720EE" w:rsidRPr="004458F6">
        <w:rPr>
          <w:rFonts w:ascii="Times New Roman" w:eastAsia="Times New Roman" w:hAnsi="Times New Roman" w:cs="Times New Roman"/>
          <w:b/>
          <w:kern w:val="0"/>
          <w:lang w:val="en-US"/>
          <w14:ligatures w14:val="none"/>
        </w:rPr>
        <w:t>SENTINEL</w:t>
      </w:r>
      <w:r w:rsidRPr="004458F6">
        <w:rPr>
          <w:rFonts w:ascii="Times New Roman" w:eastAsia="Times New Roman" w:hAnsi="Times New Roman" w:cs="Times New Roman"/>
          <w:b/>
          <w:kern w:val="0"/>
          <w:lang w:val="en-US"/>
          <w14:ligatures w14:val="none"/>
        </w:rPr>
        <w:t>: A</w:t>
      </w:r>
      <w:r w:rsidR="008720EE" w:rsidRPr="004458F6">
        <w:rPr>
          <w:rFonts w:ascii="Times New Roman" w:eastAsia="Times New Roman" w:hAnsi="Times New Roman" w:cs="Times New Roman"/>
          <w:b/>
          <w:kern w:val="0"/>
          <w:lang w:val="en-US"/>
          <w14:ligatures w14:val="none"/>
        </w:rPr>
        <w:t>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w:t>
      </w:r>
    </w:p>
    <w:p w14:paraId="7673C507" w14:textId="77777777" w:rsidR="00E21212" w:rsidRPr="004458F6" w:rsidRDefault="00E21212" w:rsidP="00E21212">
      <w:pPr>
        <w:widowControl w:val="0"/>
        <w:spacing w:before="273" w:after="0" w:line="240" w:lineRule="auto"/>
        <w:rPr>
          <w:rFonts w:ascii="Times New Roman" w:eastAsia="Times New Roman" w:hAnsi="Times New Roman" w:cs="Times New Roman"/>
          <w:b/>
          <w:kern w:val="0"/>
          <w:lang w:val="en-US"/>
          <w14:ligatures w14:val="none"/>
        </w:rPr>
      </w:pPr>
    </w:p>
    <w:p w14:paraId="525AA277" w14:textId="77777777" w:rsidR="00F3237D"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b/>
          <w:kern w:val="0"/>
          <w:lang w:val="en-US"/>
          <w14:ligatures w14:val="none"/>
        </w:rPr>
        <w:t>NAME OF PROPONENTS:</w:t>
      </w:r>
      <w:r w:rsidRPr="004458F6">
        <w:rPr>
          <w:rFonts w:ascii="Times New Roman" w:eastAsia="Times New Roman" w:hAnsi="Times New Roman" w:cs="Times New Roman"/>
          <w:b/>
          <w:kern w:val="0"/>
          <w:lang w:val="en-US"/>
          <w14:ligatures w14:val="none"/>
        </w:rPr>
        <w:tab/>
      </w:r>
      <w:r w:rsidR="00F3237D" w:rsidRPr="004458F6">
        <w:rPr>
          <w:rFonts w:ascii="Times New Roman" w:eastAsia="Times New Roman" w:hAnsi="Times New Roman" w:cs="Times New Roman"/>
          <w:kern w:val="0"/>
          <w:lang w:val="en-US"/>
          <w14:ligatures w14:val="none"/>
        </w:rPr>
        <w:t xml:space="preserve">Hanz </w:t>
      </w:r>
      <w:proofErr w:type="spellStart"/>
      <w:r w:rsidR="00F3237D" w:rsidRPr="004458F6">
        <w:rPr>
          <w:rFonts w:ascii="Times New Roman" w:eastAsia="Times New Roman" w:hAnsi="Times New Roman" w:cs="Times New Roman"/>
          <w:kern w:val="0"/>
          <w:lang w:val="en-US"/>
          <w14:ligatures w14:val="none"/>
        </w:rPr>
        <w:t>Lourenz</w:t>
      </w:r>
      <w:proofErr w:type="spellEnd"/>
      <w:r w:rsidR="00F3237D" w:rsidRPr="004458F6">
        <w:rPr>
          <w:rFonts w:ascii="Times New Roman" w:eastAsia="Times New Roman" w:hAnsi="Times New Roman" w:cs="Times New Roman"/>
          <w:kern w:val="0"/>
          <w:lang w:val="en-US"/>
          <w14:ligatures w14:val="none"/>
        </w:rPr>
        <w:t xml:space="preserve"> Frank J. Ribu</w:t>
      </w:r>
    </w:p>
    <w:p w14:paraId="7A17920F" w14:textId="77777777" w:rsidR="00F3237D"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Hector Phillip P. Lacierda</w:t>
      </w:r>
    </w:p>
    <w:p w14:paraId="754B39B0" w14:textId="77777777" w:rsidR="00F3237D" w:rsidRDefault="00F3237D" w:rsidP="00E21212">
      <w:pPr>
        <w:widowControl w:val="0"/>
        <w:tabs>
          <w:tab w:val="left" w:pos="4042"/>
        </w:tabs>
        <w:spacing w:after="0" w:line="273" w:lineRule="auto"/>
        <w:ind w:left="440"/>
        <w:rPr>
          <w:rFonts w:ascii="Times New Roman" w:eastAsia="Times New Roman" w:hAnsi="Times New Roman" w:cs="Times New Roman"/>
          <w:b/>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Apple John D. Lumingkit</w:t>
      </w:r>
    </w:p>
    <w:p w14:paraId="61F11909" w14:textId="77777777" w:rsidR="00E21212" w:rsidRPr="004458F6"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Dwight Karl B. Gaga-a</w:t>
      </w:r>
    </w:p>
    <w:p w14:paraId="795A5119" w14:textId="77777777"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Gad Abraham M. Jose</w:t>
      </w:r>
    </w:p>
    <w:p w14:paraId="18E61C54" w14:textId="77777777"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4ED979E3" w14:textId="77777777" w:rsidR="00E21212" w:rsidRPr="004458F6" w:rsidRDefault="00E21212" w:rsidP="00246550">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0825DC39"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F7E399F" w14:textId="77777777"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In Partial Fulfilment of the Requirements </w:t>
      </w:r>
    </w:p>
    <w:p w14:paraId="1875441C" w14:textId="77777777"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for the degree Bachelor of Science in </w:t>
      </w:r>
      <w:r w:rsidR="00CC1C86">
        <w:rPr>
          <w:rFonts w:ascii="Times New Roman" w:eastAsia="Calibri" w:hAnsi="Times New Roman" w:cs="Times New Roman"/>
          <w:kern w:val="0"/>
          <w:szCs w:val="22"/>
          <w14:ligatures w14:val="none"/>
        </w:rPr>
        <w:t>Information Systems</w:t>
      </w:r>
    </w:p>
    <w:p w14:paraId="65C29440" w14:textId="77777777" w:rsidR="006F20DB" w:rsidRPr="006F20DB" w:rsidRDefault="006F20DB" w:rsidP="006F20DB">
      <w:pPr>
        <w:spacing w:after="0" w:line="240" w:lineRule="auto"/>
        <w:jc w:val="center"/>
        <w:rPr>
          <w:rFonts w:ascii="Times New Roman" w:eastAsia="Calibri" w:hAnsi="Times New Roman" w:cs="Times New Roman"/>
          <w:kern w:val="0"/>
          <w14:ligatures w14:val="none"/>
        </w:rPr>
      </w:pPr>
      <w:r w:rsidRPr="006F20DB">
        <w:rPr>
          <w:rFonts w:ascii="Times New Roman" w:eastAsia="Calibri" w:hAnsi="Times New Roman" w:cs="Times New Roman"/>
          <w:kern w:val="0"/>
          <w14:ligatures w14:val="none"/>
        </w:rPr>
        <w:t>has been examined and is recommended for Proposal Defense.</w:t>
      </w:r>
    </w:p>
    <w:p w14:paraId="74BE5049"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441AF615"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595F5D51"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3A8BD686"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ENDORSED BY:</w:t>
      </w:r>
    </w:p>
    <w:p w14:paraId="21B1B450"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395F2E8A"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138936EE" w14:textId="77777777" w:rsidR="006F20DB" w:rsidRPr="006F20DB" w:rsidRDefault="00470767" w:rsidP="006F20DB">
      <w:pPr>
        <w:spacing w:after="0" w:line="240" w:lineRule="auto"/>
        <w:jc w:val="center"/>
        <w:rPr>
          <w:rFonts w:ascii="Times New Roman" w:eastAsia="Calibri" w:hAnsi="Times New Roman" w:cs="Times New Roman"/>
          <w14:ligatures w14:val="none"/>
        </w:rPr>
      </w:pPr>
      <w:r>
        <w:rPr>
          <w:rFonts w:ascii="Times New Roman" w:eastAsia="Calibri" w:hAnsi="Times New Roman" w:cs="Times New Roman"/>
          <w:kern w:val="0"/>
          <w14:ligatures w14:val="none"/>
        </w:rPr>
        <w:t xml:space="preserve">Mr. Eldito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120D174A" w14:textId="77777777" w:rsidR="006F20DB" w:rsidRPr="006F20DB" w:rsidRDefault="006F20DB" w:rsidP="006F20DB">
      <w:pPr>
        <w:widowControl w:val="0"/>
        <w:overflowPunct w:val="0"/>
        <w:autoSpaceDE w:val="0"/>
        <w:autoSpaceDN w:val="0"/>
        <w:adjustRightInd w:val="0"/>
        <w:spacing w:after="0" w:line="241" w:lineRule="auto"/>
        <w:ind w:right="60"/>
        <w:contextualSpacing/>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Capstone Project Adviser</w:t>
      </w:r>
    </w:p>
    <w:p w14:paraId="1B4328A8" w14:textId="77777777" w:rsidR="006F20DB" w:rsidRDefault="006F20DB" w:rsidP="006F20DB">
      <w:pPr>
        <w:spacing w:after="120" w:line="360" w:lineRule="auto"/>
        <w:ind w:left="360" w:hanging="360"/>
        <w:contextualSpacing/>
        <w:jc w:val="center"/>
        <w:rPr>
          <w:rFonts w:ascii="Times New Roman" w:eastAsia="Times New Roman" w:hAnsi="Times New Roman" w:cs="Times New Roman"/>
          <w:b/>
          <w:kern w:val="0"/>
          <w:lang w:val="en-US" w:eastAsia="ko-KR"/>
          <w14:ligatures w14:val="none"/>
        </w:rPr>
      </w:pPr>
    </w:p>
    <w:p w14:paraId="6FE0014B"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APPROVED FOR PROPOSAL DEFENSE:</w:t>
      </w:r>
    </w:p>
    <w:p w14:paraId="7F9E9F64"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0355B6FE"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0A59E4E6" w14:textId="77777777"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Mr. Allimar M. Nuevo</w:t>
      </w:r>
      <w:r w:rsidR="005F48B3">
        <w:rPr>
          <w:rFonts w:ascii="Times New Roman" w:eastAsia="Calibri" w:hAnsi="Times New Roman" w:cs="Times New Roman"/>
          <w:kern w:val="0"/>
          <w14:ligatures w14:val="none"/>
        </w:rPr>
        <w:t>, MM, CGSP, CHIA</w:t>
      </w:r>
    </w:p>
    <w:p w14:paraId="35AF0EFE"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Capstone Project Coordinator</w:t>
      </w:r>
    </w:p>
    <w:p w14:paraId="17DEEC09"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5E11CCDD"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05A1EDD4"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NOTED BY:</w:t>
      </w:r>
    </w:p>
    <w:p w14:paraId="302D9A7C"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608C50ED"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020971B0" w14:textId="77777777"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Mr. Eldito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3F5B1B65"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Program Head</w:t>
      </w:r>
    </w:p>
    <w:p w14:paraId="2536BCD9" w14:textId="77777777" w:rsidR="006F20DB" w:rsidRPr="006F20DB" w:rsidRDefault="006F20DB" w:rsidP="006F20DB">
      <w:pPr>
        <w:widowControl w:val="0"/>
        <w:autoSpaceDE w:val="0"/>
        <w:autoSpaceDN w:val="0"/>
        <w:adjustRightInd w:val="0"/>
        <w:spacing w:after="0" w:line="240" w:lineRule="auto"/>
        <w:ind w:right="58"/>
        <w:jc w:val="center"/>
        <w:rPr>
          <w:rFonts w:ascii="Times New Roman" w:eastAsia="Calibri" w:hAnsi="Times New Roman" w:cs="Times New Roman"/>
          <w:kern w:val="0"/>
          <w14:ligatures w14:val="none"/>
        </w:rPr>
      </w:pPr>
    </w:p>
    <w:p w14:paraId="3FF7A26E" w14:textId="77777777" w:rsidR="006F20DB" w:rsidRDefault="006F20DB"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385D09F3" w14:textId="77777777" w:rsidR="00470767"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64537AA7" w14:textId="77777777" w:rsidR="00470767" w:rsidRPr="006F20DB"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71954E87" w14:textId="77777777" w:rsidR="004D313D" w:rsidRPr="00767278" w:rsidRDefault="00FC1464" w:rsidP="006F20DB">
      <w:pPr>
        <w:jc w:val="center"/>
        <w:rPr>
          <w:rFonts w:ascii="Times New Roman" w:hAnsi="Times New Roman" w:cs="Times New Roman"/>
          <w:b/>
          <w:bCs/>
          <w:lang w:val="en-US"/>
        </w:rPr>
      </w:pPr>
      <w:r>
        <w:rPr>
          <w:rFonts w:ascii="Times New Roman" w:eastAsia="Calibri" w:hAnsi="Times New Roman" w:cs="Times New Roman"/>
          <w:b/>
          <w:kern w:val="0"/>
          <w:szCs w:val="22"/>
          <w14:ligatures w14:val="none"/>
        </w:rPr>
        <w:t>May 12, 2026</w:t>
      </w:r>
    </w:p>
    <w:p w14:paraId="07F28689" w14:textId="77777777" w:rsidR="00E21212" w:rsidRPr="004458F6" w:rsidRDefault="00E21212" w:rsidP="00DD319B">
      <w:pPr>
        <w:pStyle w:val="TNRHeading"/>
      </w:pPr>
      <w:bookmarkStart w:id="3" w:name="_Toc225338819"/>
      <w:bookmarkStart w:id="4" w:name="_Toc243516677"/>
      <w:r w:rsidRPr="004458F6">
        <w:lastRenderedPageBreak/>
        <w:t>APPROVAL SHEET</w:t>
      </w:r>
      <w:bookmarkEnd w:id="3"/>
      <w:bookmarkEnd w:id="4"/>
    </w:p>
    <w:p w14:paraId="7E1FE20C"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82FF3FA" w14:textId="77777777" w:rsidR="00E21212" w:rsidRPr="004458F6" w:rsidRDefault="00E21212" w:rsidP="00E21212">
      <w:pPr>
        <w:widowControl w:val="0"/>
        <w:spacing w:before="68" w:after="0" w:line="240" w:lineRule="auto"/>
        <w:rPr>
          <w:rFonts w:ascii="Times New Roman" w:eastAsia="Times New Roman" w:hAnsi="Times New Roman" w:cs="Times New Roman"/>
          <w:b/>
          <w:kern w:val="0"/>
          <w:lang w:val="en-US"/>
          <w14:ligatures w14:val="none"/>
        </w:rPr>
      </w:pPr>
    </w:p>
    <w:p w14:paraId="52AF7CFC" w14:textId="77777777" w:rsidR="00E21212" w:rsidRPr="004458F6" w:rsidRDefault="00E21212" w:rsidP="005F48B3">
      <w:pPr>
        <w:widowControl w:val="0"/>
        <w:spacing w:after="0" w:line="275" w:lineRule="auto"/>
        <w:ind w:left="440"/>
        <w:jc w:val="both"/>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This capstone project proposal titled: </w:t>
      </w:r>
      <w:r w:rsidR="005F48B3" w:rsidRPr="004458F6">
        <w:rPr>
          <w:rFonts w:ascii="Times New Roman" w:eastAsia="Times New Roman" w:hAnsi="Times New Roman" w:cs="Times New Roman"/>
          <w:b/>
          <w:kern w:val="0"/>
          <w:lang w:val="en-US"/>
          <w14:ligatures w14:val="none"/>
        </w:rPr>
        <w:t>SENTINEL: An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 </w:t>
      </w:r>
      <w:r w:rsidRPr="004458F6">
        <w:rPr>
          <w:rFonts w:ascii="Times New Roman" w:eastAsia="Times New Roman" w:hAnsi="Times New Roman" w:cs="Times New Roman"/>
          <w:kern w:val="0"/>
          <w:lang w:val="en-US"/>
          <w14:ligatures w14:val="none"/>
        </w:rPr>
        <w:t>prepared and submitted by</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kern w:val="0"/>
          <w:lang w:val="en-US"/>
          <w14:ligatures w14:val="none"/>
        </w:rPr>
        <w:t>Hanz Lourenz Frank J. Ribu</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Hector Phillip P. Lacierda</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Apple John D. Lumingkit</w:t>
      </w:r>
      <w:r w:rsidRPr="004458F6">
        <w:rPr>
          <w:rFonts w:ascii="Times New Roman" w:eastAsia="Times New Roman" w:hAnsi="Times New Roman" w:cs="Times New Roman"/>
          <w:kern w:val="0"/>
          <w:lang w:val="en-US"/>
          <w14:ligatures w14:val="none"/>
        </w:rPr>
        <w:t>,</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Dwight Karl B. Gaga-a</w:t>
      </w:r>
      <w:r w:rsidRPr="004458F6">
        <w:rPr>
          <w:rFonts w:ascii="Times New Roman" w:eastAsia="Times New Roman" w:hAnsi="Times New Roman" w:cs="Times New Roman"/>
          <w:kern w:val="0"/>
          <w:lang w:val="en-US"/>
          <w14:ligatures w14:val="none"/>
        </w:rPr>
        <w:t xml:space="preserve"> and</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Gad Abraham M. Jose</w:t>
      </w:r>
      <w:r w:rsidRPr="004458F6">
        <w:rPr>
          <w:rFonts w:ascii="Times New Roman" w:eastAsia="Times New Roman" w:hAnsi="Times New Roman" w:cs="Times New Roman"/>
          <w:kern w:val="0"/>
          <w:lang w:val="en-US"/>
          <w14:ligatures w14:val="none"/>
        </w:rPr>
        <w:t xml:space="preserve">,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r w:rsidRPr="004458F6">
        <w:rPr>
          <w:rFonts w:ascii="Times New Roman" w:eastAsia="Times New Roman" w:hAnsi="Times New Roman" w:cs="Times New Roman"/>
          <w:kern w:val="0"/>
          <w:lang w:val="en-US"/>
          <w14:ligatures w14:val="none"/>
        </w:rPr>
        <w:t>, has been examined and is recommended for acceptance and approval.</w:t>
      </w:r>
    </w:p>
    <w:p w14:paraId="315AAE1C" w14:textId="77777777" w:rsidR="00E21212" w:rsidRPr="004458F6" w:rsidRDefault="00FC1464" w:rsidP="00E21212">
      <w:pPr>
        <w:widowControl w:val="0"/>
        <w:spacing w:before="240" w:after="0" w:line="275" w:lineRule="auto"/>
        <w:ind w:right="122"/>
        <w:jc w:val="right"/>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Mr. Eldito C. Loquinio, MIT</w:t>
      </w:r>
    </w:p>
    <w:p w14:paraId="7ED6247C" w14:textId="77777777" w:rsidR="00E21212" w:rsidRPr="004458F6" w:rsidRDefault="00E21212" w:rsidP="00E21212">
      <w:pPr>
        <w:widowControl w:val="0"/>
        <w:spacing w:after="0" w:line="275" w:lineRule="auto"/>
        <w:ind w:right="119"/>
        <w:jc w:val="right"/>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Capstone Project Adviser</w:t>
      </w:r>
    </w:p>
    <w:p w14:paraId="7842B1B7"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31A89F4F"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CF46DD8" w14:textId="77777777" w:rsidR="00E21212" w:rsidRPr="004458F6" w:rsidRDefault="00E21212" w:rsidP="00E21212">
      <w:pPr>
        <w:widowControl w:val="0"/>
        <w:spacing w:before="1" w:after="0" w:line="240" w:lineRule="auto"/>
        <w:rPr>
          <w:rFonts w:ascii="Times New Roman" w:eastAsia="Times New Roman" w:hAnsi="Times New Roman" w:cs="Times New Roman"/>
          <w:kern w:val="0"/>
          <w:lang w:val="en-US"/>
          <w14:ligatures w14:val="none"/>
        </w:rPr>
      </w:pPr>
    </w:p>
    <w:p w14:paraId="3826D0A2" w14:textId="77777777" w:rsidR="00E21212" w:rsidRPr="004458F6" w:rsidRDefault="00E21212" w:rsidP="00E21212">
      <w:pPr>
        <w:widowControl w:val="0"/>
        <w:spacing w:after="0" w:line="240" w:lineRule="auto"/>
        <w:ind w:left="1743" w:right="1421"/>
        <w:jc w:val="center"/>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Accepted and approved by the Capstone Project Review Panel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p>
    <w:p w14:paraId="441EB689"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694D7DE2"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5CE33851"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13F466E0" w14:textId="77777777" w:rsidR="00E21212" w:rsidRPr="004458F6" w:rsidRDefault="00E21212" w:rsidP="00E21212">
      <w:pPr>
        <w:widowControl w:val="0"/>
        <w:spacing w:before="193" w:after="0" w:line="240" w:lineRule="auto"/>
        <w:rPr>
          <w:rFonts w:ascii="Times New Roman" w:eastAsia="Times New Roman" w:hAnsi="Times New Roman" w:cs="Times New Roman"/>
          <w:kern w:val="0"/>
          <w:lang w:val="en-US"/>
          <w14:ligatures w14:val="none"/>
        </w:rPr>
      </w:pPr>
    </w:p>
    <w:tbl>
      <w:tblPr>
        <w:tblStyle w:val="Style23"/>
        <w:tblW w:w="8784" w:type="dxa"/>
        <w:tblInd w:w="318" w:type="dxa"/>
        <w:tblLayout w:type="fixed"/>
        <w:tblLook w:val="04A0" w:firstRow="1" w:lastRow="0" w:firstColumn="1" w:lastColumn="0" w:noHBand="0" w:noVBand="1"/>
      </w:tblPr>
      <w:tblGrid>
        <w:gridCol w:w="4392"/>
        <w:gridCol w:w="4392"/>
      </w:tblGrid>
      <w:tr w:rsidR="004458F6" w:rsidRPr="004458F6" w14:paraId="1AA9A595" w14:textId="77777777" w:rsidTr="009E12D7">
        <w:trPr>
          <w:trHeight w:val="272"/>
        </w:trPr>
        <w:tc>
          <w:tcPr>
            <w:tcW w:w="4392" w:type="dxa"/>
          </w:tcPr>
          <w:p w14:paraId="221B64FC" w14:textId="77777777" w:rsidR="00E21212" w:rsidRPr="004458F6" w:rsidRDefault="00FC1464" w:rsidP="00E21212">
            <w:pPr>
              <w:widowControl w:val="0"/>
              <w:spacing w:line="253" w:lineRule="auto"/>
              <w:ind w:right="62"/>
              <w:jc w:val="center"/>
              <w:rPr>
                <w:rFonts w:eastAsia="Times New Roman"/>
                <w:sz w:val="24"/>
                <w:szCs w:val="24"/>
                <w:lang w:val="en-US"/>
              </w:rPr>
            </w:pPr>
            <w:r>
              <w:rPr>
                <w:rFonts w:eastAsia="Times New Roman"/>
                <w:sz w:val="24"/>
                <w:szCs w:val="24"/>
                <w:lang w:val="en-US"/>
              </w:rPr>
              <w:t>Ms. Iris Mae Mendoza, MIT</w:t>
            </w:r>
          </w:p>
        </w:tc>
        <w:tc>
          <w:tcPr>
            <w:tcW w:w="4392" w:type="dxa"/>
          </w:tcPr>
          <w:p w14:paraId="0FFDE793" w14:textId="77777777" w:rsidR="00E21212" w:rsidRPr="004458F6" w:rsidRDefault="00FC1464" w:rsidP="00E21212">
            <w:pPr>
              <w:widowControl w:val="0"/>
              <w:spacing w:line="253" w:lineRule="auto"/>
              <w:ind w:left="87" w:right="23"/>
              <w:jc w:val="center"/>
              <w:rPr>
                <w:rFonts w:eastAsia="Times New Roman"/>
                <w:sz w:val="24"/>
                <w:szCs w:val="24"/>
                <w:lang w:val="en-US"/>
              </w:rPr>
            </w:pPr>
            <w:r>
              <w:rPr>
                <w:rFonts w:eastAsia="Times New Roman"/>
                <w:sz w:val="24"/>
                <w:szCs w:val="24"/>
                <w:lang w:val="en-US"/>
              </w:rPr>
              <w:t>Mr. Allimar M. Nuevo, MM, CGSP, CHIA</w:t>
            </w:r>
          </w:p>
        </w:tc>
      </w:tr>
      <w:tr w:rsidR="004458F6" w:rsidRPr="004458F6" w14:paraId="1C570043" w14:textId="77777777" w:rsidTr="009E12D7">
        <w:trPr>
          <w:trHeight w:val="272"/>
        </w:trPr>
        <w:tc>
          <w:tcPr>
            <w:tcW w:w="4392" w:type="dxa"/>
          </w:tcPr>
          <w:p w14:paraId="7941FAED" w14:textId="77777777" w:rsidR="00E21212" w:rsidRPr="004458F6" w:rsidRDefault="00E21212" w:rsidP="00E21212">
            <w:pPr>
              <w:widowControl w:val="0"/>
              <w:spacing w:line="253" w:lineRule="auto"/>
              <w:ind w:left="4" w:right="62"/>
              <w:jc w:val="center"/>
              <w:rPr>
                <w:rFonts w:eastAsia="Times New Roman"/>
                <w:b/>
                <w:sz w:val="24"/>
                <w:szCs w:val="24"/>
                <w:lang w:val="en-US"/>
              </w:rPr>
            </w:pPr>
            <w:r w:rsidRPr="004458F6">
              <w:rPr>
                <w:rFonts w:eastAsia="Times New Roman"/>
                <w:b/>
                <w:sz w:val="24"/>
                <w:szCs w:val="24"/>
                <w:lang w:val="en-US"/>
              </w:rPr>
              <w:t>Panel Member</w:t>
            </w:r>
          </w:p>
        </w:tc>
        <w:tc>
          <w:tcPr>
            <w:tcW w:w="4392" w:type="dxa"/>
          </w:tcPr>
          <w:p w14:paraId="73443FF8" w14:textId="77777777" w:rsidR="00E21212" w:rsidRPr="004458F6" w:rsidRDefault="00E21212" w:rsidP="00E21212">
            <w:pPr>
              <w:widowControl w:val="0"/>
              <w:spacing w:line="253" w:lineRule="auto"/>
              <w:ind w:left="87"/>
              <w:jc w:val="center"/>
              <w:rPr>
                <w:rFonts w:eastAsia="Times New Roman"/>
                <w:b/>
                <w:sz w:val="24"/>
                <w:szCs w:val="24"/>
                <w:lang w:val="en-US"/>
              </w:rPr>
            </w:pPr>
            <w:r w:rsidRPr="004458F6">
              <w:rPr>
                <w:rFonts w:eastAsia="Times New Roman"/>
                <w:b/>
                <w:sz w:val="24"/>
                <w:szCs w:val="24"/>
                <w:lang w:val="en-US"/>
              </w:rPr>
              <w:t>Panel Member</w:t>
            </w:r>
          </w:p>
        </w:tc>
      </w:tr>
    </w:tbl>
    <w:p w14:paraId="50B1C4DC"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EDA0071"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1C4FC4B2" w14:textId="77777777" w:rsidR="00E21212" w:rsidRPr="004458F6" w:rsidRDefault="00E21212" w:rsidP="00E21212">
      <w:pPr>
        <w:widowControl w:val="0"/>
        <w:spacing w:before="273" w:after="0" w:line="240" w:lineRule="auto"/>
        <w:rPr>
          <w:rFonts w:ascii="Times New Roman" w:eastAsia="Times New Roman" w:hAnsi="Times New Roman" w:cs="Times New Roman"/>
          <w:kern w:val="0"/>
          <w:lang w:val="en-US"/>
          <w14:ligatures w14:val="none"/>
        </w:rPr>
      </w:pPr>
    </w:p>
    <w:p w14:paraId="3B39ABBE" w14:textId="77777777" w:rsidR="00E21212" w:rsidRPr="004458F6" w:rsidRDefault="00FC1464" w:rsidP="00E21212">
      <w:pPr>
        <w:widowControl w:val="0"/>
        <w:spacing w:after="0" w:line="240" w:lineRule="auto"/>
        <w:ind w:left="1743" w:right="1432"/>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Mr. Benjamin M. Mahinay, MIT</w:t>
      </w:r>
    </w:p>
    <w:p w14:paraId="2E7E7204" w14:textId="77777777" w:rsidR="00E21212" w:rsidRPr="004458F6" w:rsidRDefault="00E21212" w:rsidP="00E21212">
      <w:pPr>
        <w:widowControl w:val="0"/>
        <w:spacing w:before="4"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Lead Panelist</w:t>
      </w:r>
    </w:p>
    <w:p w14:paraId="43E8BCB3"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29BF02D"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359BD5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64C0DDDC" w14:textId="77777777" w:rsidR="00E21212" w:rsidRPr="004458F6" w:rsidRDefault="00E21212" w:rsidP="00E21212">
      <w:pPr>
        <w:widowControl w:val="0"/>
        <w:spacing w:before="1" w:after="0" w:line="240" w:lineRule="auto"/>
        <w:rPr>
          <w:rFonts w:ascii="Times New Roman" w:eastAsia="Times New Roman" w:hAnsi="Times New Roman" w:cs="Times New Roman"/>
          <w:b/>
          <w:kern w:val="0"/>
          <w:lang w:val="en-US"/>
          <w14:ligatures w14:val="none"/>
        </w:rPr>
      </w:pPr>
    </w:p>
    <w:p w14:paraId="560C306A" w14:textId="77777777" w:rsidR="00E21212" w:rsidRPr="004458F6" w:rsidRDefault="00E21212" w:rsidP="00E21212">
      <w:pPr>
        <w:widowControl w:val="0"/>
        <w:spacing w:after="0" w:line="240" w:lineRule="auto"/>
        <w:ind w:left="1743" w:right="1424"/>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Noted:</w:t>
      </w:r>
    </w:p>
    <w:p w14:paraId="2CAA3723"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912116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6531A402" w14:textId="77777777" w:rsidR="00E21212" w:rsidRPr="004458F6" w:rsidRDefault="00E21212" w:rsidP="00E21212">
      <w:pPr>
        <w:widowControl w:val="0"/>
        <w:spacing w:before="144" w:after="1" w:line="240" w:lineRule="auto"/>
        <w:rPr>
          <w:rFonts w:ascii="Times New Roman" w:eastAsia="Times New Roman" w:hAnsi="Times New Roman" w:cs="Times New Roman"/>
          <w:b/>
          <w:kern w:val="0"/>
          <w:lang w:val="en-US"/>
          <w14:ligatures w14:val="none"/>
        </w:rPr>
      </w:pPr>
    </w:p>
    <w:tbl>
      <w:tblPr>
        <w:tblStyle w:val="Style24"/>
        <w:tblW w:w="8485" w:type="dxa"/>
        <w:tblInd w:w="553" w:type="dxa"/>
        <w:tblLayout w:type="fixed"/>
        <w:tblLook w:val="04A0" w:firstRow="1" w:lastRow="0" w:firstColumn="1" w:lastColumn="0" w:noHBand="0" w:noVBand="1"/>
      </w:tblPr>
      <w:tblGrid>
        <w:gridCol w:w="4078"/>
        <w:gridCol w:w="4407"/>
      </w:tblGrid>
      <w:tr w:rsidR="004458F6" w:rsidRPr="004458F6" w14:paraId="267C01EE" w14:textId="77777777" w:rsidTr="009E12D7">
        <w:trPr>
          <w:trHeight w:val="550"/>
        </w:trPr>
        <w:tc>
          <w:tcPr>
            <w:tcW w:w="4078" w:type="dxa"/>
          </w:tcPr>
          <w:p w14:paraId="3C6DBE8A" w14:textId="77777777" w:rsidR="00E21212" w:rsidRPr="004458F6" w:rsidRDefault="00FC1464" w:rsidP="00E21212">
            <w:pPr>
              <w:widowControl w:val="0"/>
              <w:spacing w:before="4" w:line="261" w:lineRule="auto"/>
              <w:ind w:right="217"/>
              <w:jc w:val="center"/>
              <w:rPr>
                <w:rFonts w:eastAsia="Times New Roman"/>
                <w:sz w:val="24"/>
                <w:szCs w:val="24"/>
                <w:lang w:val="en-US"/>
              </w:rPr>
            </w:pPr>
            <w:r>
              <w:rPr>
                <w:rFonts w:eastAsia="Times New Roman"/>
                <w:sz w:val="24"/>
                <w:szCs w:val="24"/>
                <w:lang w:val="en-US"/>
              </w:rPr>
              <w:t>Mr. Allimar M. Nuevo, MM, CGSP, CHIA</w:t>
            </w:r>
          </w:p>
        </w:tc>
        <w:tc>
          <w:tcPr>
            <w:tcW w:w="4407" w:type="dxa"/>
          </w:tcPr>
          <w:p w14:paraId="5933777E" w14:textId="77777777" w:rsidR="00E21212" w:rsidRPr="004458F6" w:rsidRDefault="00FC1464" w:rsidP="00E21212">
            <w:pPr>
              <w:widowControl w:val="0"/>
              <w:spacing w:before="4" w:line="261" w:lineRule="auto"/>
              <w:ind w:left="216"/>
              <w:jc w:val="center"/>
              <w:rPr>
                <w:rFonts w:eastAsia="Times New Roman"/>
                <w:sz w:val="24"/>
                <w:szCs w:val="24"/>
                <w:lang w:val="en-US"/>
              </w:rPr>
            </w:pPr>
            <w:r>
              <w:rPr>
                <w:rFonts w:eastAsia="Times New Roman"/>
                <w:sz w:val="24"/>
                <w:szCs w:val="24"/>
                <w:lang w:val="en-US"/>
              </w:rPr>
              <w:t>Mr. Eldito C. Loquinio</w:t>
            </w:r>
            <w:r w:rsidR="00362711">
              <w:rPr>
                <w:rFonts w:eastAsia="Times New Roman"/>
                <w:sz w:val="24"/>
                <w:szCs w:val="24"/>
                <w:lang w:val="en-US"/>
              </w:rPr>
              <w:t>, MIT</w:t>
            </w:r>
          </w:p>
        </w:tc>
      </w:tr>
      <w:tr w:rsidR="004458F6" w:rsidRPr="004458F6" w14:paraId="00AE034A" w14:textId="77777777" w:rsidTr="009E12D7">
        <w:trPr>
          <w:trHeight w:val="270"/>
        </w:trPr>
        <w:tc>
          <w:tcPr>
            <w:tcW w:w="4078" w:type="dxa"/>
          </w:tcPr>
          <w:p w14:paraId="7E62C32D" w14:textId="77777777" w:rsidR="00E21212" w:rsidRPr="004458F6" w:rsidRDefault="00E21212" w:rsidP="00E21212">
            <w:pPr>
              <w:widowControl w:val="0"/>
              <w:spacing w:line="250" w:lineRule="auto"/>
              <w:ind w:left="380"/>
              <w:rPr>
                <w:rFonts w:eastAsia="Times New Roman"/>
                <w:b/>
                <w:sz w:val="24"/>
                <w:szCs w:val="24"/>
                <w:lang w:val="en-US"/>
              </w:rPr>
            </w:pPr>
            <w:r w:rsidRPr="004458F6">
              <w:rPr>
                <w:rFonts w:eastAsia="Times New Roman"/>
                <w:b/>
                <w:sz w:val="24"/>
                <w:szCs w:val="24"/>
                <w:lang w:val="en-US"/>
              </w:rPr>
              <w:t>Capstone Project Coordinator</w:t>
            </w:r>
          </w:p>
        </w:tc>
        <w:tc>
          <w:tcPr>
            <w:tcW w:w="4407" w:type="dxa"/>
          </w:tcPr>
          <w:p w14:paraId="2DE68CA3" w14:textId="77777777" w:rsidR="00E21212" w:rsidRPr="004458F6" w:rsidRDefault="00E21212" w:rsidP="00E21212">
            <w:pPr>
              <w:widowControl w:val="0"/>
              <w:spacing w:line="250" w:lineRule="auto"/>
              <w:ind w:left="1569"/>
              <w:rPr>
                <w:rFonts w:eastAsia="Times New Roman"/>
                <w:b/>
                <w:sz w:val="24"/>
                <w:szCs w:val="24"/>
                <w:lang w:val="en-US"/>
              </w:rPr>
            </w:pPr>
            <w:r w:rsidRPr="004458F6">
              <w:rPr>
                <w:rFonts w:eastAsia="Times New Roman"/>
                <w:b/>
                <w:sz w:val="24"/>
                <w:szCs w:val="24"/>
                <w:lang w:val="en-US"/>
              </w:rPr>
              <w:t>Program Head</w:t>
            </w:r>
          </w:p>
        </w:tc>
      </w:tr>
    </w:tbl>
    <w:p w14:paraId="2EC0D898"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EAE16C8" w14:textId="77777777" w:rsidR="006341A9" w:rsidRDefault="00362711" w:rsidP="006341A9">
      <w:pPr>
        <w:widowControl w:val="0"/>
        <w:spacing w:after="0" w:line="240" w:lineRule="auto"/>
        <w:ind w:left="1743" w:right="1424"/>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May 12, 2026</w:t>
      </w:r>
    </w:p>
    <w:bookmarkStart w:id="5" w:name="_Toc243516678" w:displacedByCustomXml="next"/>
    <w:sdt>
      <w:sdtPr>
        <w:rPr>
          <w:rFonts w:asciiTheme="minorHAnsi" w:eastAsiaTheme="minorHAnsi" w:hAnsiTheme="minorHAnsi" w:cstheme="minorBidi"/>
          <w:b w:val="0"/>
          <w:szCs w:val="24"/>
          <w:lang w:val="en-PH"/>
        </w:rPr>
        <w:id w:val="549587589"/>
        <w:docPartObj>
          <w:docPartGallery w:val="Table of Contents"/>
          <w:docPartUnique/>
        </w:docPartObj>
      </w:sdtPr>
      <w:sdtEndPr>
        <w:rPr>
          <w:rFonts w:ascii="Times New Roman" w:hAnsi="Times New Roman" w:cs="Times New Roman"/>
          <w:bCs/>
          <w:noProof/>
        </w:rPr>
      </w:sdtEndPr>
      <w:sdtContent>
        <w:p w14:paraId="77ACEF10" w14:textId="77777777" w:rsidR="00E1085E" w:rsidRPr="00F612C0" w:rsidRDefault="00525A23" w:rsidP="000B300B">
          <w:pPr>
            <w:pStyle w:val="TNRHeading"/>
            <w:rPr>
              <w:rFonts w:cs="Times New Roman"/>
            </w:rPr>
          </w:pPr>
          <w:r w:rsidRPr="00F612C0">
            <w:rPr>
              <w:rFonts w:cs="Times New Roman"/>
            </w:rPr>
            <w:t>TABLE OF CONTENTS</w:t>
          </w:r>
          <w:bookmarkEnd w:id="5"/>
        </w:p>
        <w:p w14:paraId="405C351E" w14:textId="77777777" w:rsidR="000B300B" w:rsidRPr="00F612C0" w:rsidRDefault="000B300B">
          <w:pPr>
            <w:pStyle w:val="TOC1"/>
            <w:rPr>
              <w:rFonts w:ascii="Times New Roman" w:hAnsi="Times New Roman" w:cs="Times New Roman"/>
            </w:rPr>
          </w:pPr>
        </w:p>
        <w:p w14:paraId="62E5E58B" w14:textId="19680BF9" w:rsidR="00F612C0" w:rsidRPr="00F612C0" w:rsidRDefault="000A29C1">
          <w:pPr>
            <w:pStyle w:val="TOC1"/>
            <w:rPr>
              <w:rFonts w:ascii="Times New Roman" w:eastAsiaTheme="minorEastAsia" w:hAnsi="Times New Roman" w:cs="Times New Roman"/>
              <w:b w:val="0"/>
              <w:bCs w:val="0"/>
              <w:lang w:val="en-US"/>
            </w:rPr>
          </w:pPr>
          <w:r w:rsidRPr="00F612C0">
            <w:rPr>
              <w:rFonts w:ascii="Times New Roman" w:hAnsi="Times New Roman" w:cs="Times New Roman"/>
            </w:rPr>
            <w:fldChar w:fldCharType="begin"/>
          </w:r>
          <w:r w:rsidRPr="00F612C0">
            <w:rPr>
              <w:rFonts w:ascii="Times New Roman" w:hAnsi="Times New Roman" w:cs="Times New Roman"/>
            </w:rPr>
            <w:instrText xml:space="preserve"> TOC \o "1-3" \h \z \u </w:instrText>
          </w:r>
          <w:r w:rsidRPr="00F612C0">
            <w:rPr>
              <w:rFonts w:ascii="Times New Roman" w:hAnsi="Times New Roman" w:cs="Times New Roman"/>
            </w:rPr>
            <w:fldChar w:fldCharType="separate"/>
          </w:r>
          <w:hyperlink w:anchor="_Toc243516675" w:history="1">
            <w:r w:rsidR="00F612C0" w:rsidRPr="00F612C0">
              <w:rPr>
                <w:rStyle w:val="Hyperlink"/>
                <w:rFonts w:ascii="Times New Roman" w:hAnsi="Times New Roman" w:cs="Times New Roman"/>
              </w:rPr>
              <w:t>SENTINEL: AN INTEGRATED SECURITY OPERATIONS MANAGEMENT SYSTEM FOR DAVAO SECURITY &amp;     INVESTIGATION AGENCY, INC.</w:t>
            </w:r>
            <w:r w:rsidR="00F612C0" w:rsidRPr="00F612C0">
              <w:rPr>
                <w:rFonts w:ascii="Times New Roman" w:hAnsi="Times New Roman" w:cs="Times New Roman"/>
                <w:webHidden/>
              </w:rPr>
              <w:tab/>
            </w:r>
            <w:r w:rsidR="00F612C0" w:rsidRPr="00F612C0">
              <w:rPr>
                <w:rFonts w:ascii="Times New Roman" w:hAnsi="Times New Roman" w:cs="Times New Roman"/>
                <w:webHidden/>
              </w:rPr>
              <w:fldChar w:fldCharType="begin"/>
            </w:r>
            <w:r w:rsidR="00F612C0" w:rsidRPr="00F612C0">
              <w:rPr>
                <w:rFonts w:ascii="Times New Roman" w:hAnsi="Times New Roman" w:cs="Times New Roman"/>
                <w:webHidden/>
              </w:rPr>
              <w:instrText xml:space="preserve"> PAGEREF _Toc243516675 \h </w:instrText>
            </w:r>
            <w:r w:rsidR="00F612C0" w:rsidRPr="00F612C0">
              <w:rPr>
                <w:rFonts w:ascii="Times New Roman" w:hAnsi="Times New Roman" w:cs="Times New Roman"/>
                <w:webHidden/>
              </w:rPr>
            </w:r>
            <w:r w:rsidR="00F612C0" w:rsidRPr="00F612C0">
              <w:rPr>
                <w:rFonts w:ascii="Times New Roman" w:hAnsi="Times New Roman" w:cs="Times New Roman"/>
                <w:webHidden/>
              </w:rPr>
              <w:fldChar w:fldCharType="separate"/>
            </w:r>
            <w:r w:rsidR="00F612C0" w:rsidRPr="00F612C0">
              <w:rPr>
                <w:rFonts w:ascii="Times New Roman" w:hAnsi="Times New Roman" w:cs="Times New Roman"/>
                <w:webHidden/>
              </w:rPr>
              <w:t>i</w:t>
            </w:r>
            <w:r w:rsidR="00F612C0" w:rsidRPr="00F612C0">
              <w:rPr>
                <w:rFonts w:ascii="Times New Roman" w:hAnsi="Times New Roman" w:cs="Times New Roman"/>
                <w:webHidden/>
              </w:rPr>
              <w:fldChar w:fldCharType="end"/>
            </w:r>
          </w:hyperlink>
        </w:p>
        <w:p w14:paraId="28A400C2" w14:textId="61275649" w:rsidR="00F612C0" w:rsidRPr="00F612C0" w:rsidRDefault="00F612C0">
          <w:pPr>
            <w:pStyle w:val="TOC1"/>
            <w:rPr>
              <w:rFonts w:ascii="Times New Roman" w:eastAsiaTheme="minorEastAsia" w:hAnsi="Times New Roman" w:cs="Times New Roman"/>
              <w:b w:val="0"/>
              <w:bCs w:val="0"/>
              <w:lang w:val="en-US"/>
            </w:rPr>
          </w:pPr>
          <w:hyperlink w:anchor="_Toc243516676" w:history="1">
            <w:r w:rsidRPr="00F612C0">
              <w:rPr>
                <w:rStyle w:val="Hyperlink"/>
                <w:rFonts w:ascii="Times New Roman" w:hAnsi="Times New Roman" w:cs="Times New Roman"/>
              </w:rPr>
              <w:t>ENDORSEMENT FORM FOR PROPOSAL DEFENSE</w:t>
            </w:r>
            <w:r w:rsidRPr="00F612C0">
              <w:rPr>
                <w:rFonts w:ascii="Times New Roman" w:hAnsi="Times New Roman" w:cs="Times New Roman"/>
                <w:webHidden/>
              </w:rPr>
              <w:tab/>
            </w:r>
            <w:r w:rsidRPr="00F612C0">
              <w:rPr>
                <w:rFonts w:ascii="Times New Roman" w:hAnsi="Times New Roman" w:cs="Times New Roman"/>
                <w:webHidden/>
              </w:rPr>
              <w:fldChar w:fldCharType="begin"/>
            </w:r>
            <w:r w:rsidRPr="00F612C0">
              <w:rPr>
                <w:rFonts w:ascii="Times New Roman" w:hAnsi="Times New Roman" w:cs="Times New Roman"/>
                <w:webHidden/>
              </w:rPr>
              <w:instrText xml:space="preserve"> PAGEREF _Toc243516676 \h </w:instrText>
            </w:r>
            <w:r w:rsidRPr="00F612C0">
              <w:rPr>
                <w:rFonts w:ascii="Times New Roman" w:hAnsi="Times New Roman" w:cs="Times New Roman"/>
                <w:webHidden/>
              </w:rPr>
            </w:r>
            <w:r w:rsidRPr="00F612C0">
              <w:rPr>
                <w:rFonts w:ascii="Times New Roman" w:hAnsi="Times New Roman" w:cs="Times New Roman"/>
                <w:webHidden/>
              </w:rPr>
              <w:fldChar w:fldCharType="separate"/>
            </w:r>
            <w:r w:rsidRPr="00F612C0">
              <w:rPr>
                <w:rFonts w:ascii="Times New Roman" w:hAnsi="Times New Roman" w:cs="Times New Roman"/>
                <w:webHidden/>
              </w:rPr>
              <w:t>ii</w:t>
            </w:r>
            <w:r w:rsidRPr="00F612C0">
              <w:rPr>
                <w:rFonts w:ascii="Times New Roman" w:hAnsi="Times New Roman" w:cs="Times New Roman"/>
                <w:webHidden/>
              </w:rPr>
              <w:fldChar w:fldCharType="end"/>
            </w:r>
          </w:hyperlink>
        </w:p>
        <w:p w14:paraId="36BDD53D" w14:textId="7BE40BFF" w:rsidR="00F612C0" w:rsidRPr="00F612C0" w:rsidRDefault="00F612C0">
          <w:pPr>
            <w:pStyle w:val="TOC1"/>
            <w:rPr>
              <w:rFonts w:ascii="Times New Roman" w:eastAsiaTheme="minorEastAsia" w:hAnsi="Times New Roman" w:cs="Times New Roman"/>
              <w:b w:val="0"/>
              <w:bCs w:val="0"/>
              <w:lang w:val="en-US"/>
            </w:rPr>
          </w:pPr>
          <w:hyperlink w:anchor="_Toc243516677" w:history="1">
            <w:r w:rsidRPr="00F612C0">
              <w:rPr>
                <w:rStyle w:val="Hyperlink"/>
                <w:rFonts w:ascii="Times New Roman" w:hAnsi="Times New Roman" w:cs="Times New Roman"/>
              </w:rPr>
              <w:t>APPROVAL SHEET</w:t>
            </w:r>
            <w:r w:rsidRPr="00F612C0">
              <w:rPr>
                <w:rFonts w:ascii="Times New Roman" w:hAnsi="Times New Roman" w:cs="Times New Roman"/>
                <w:webHidden/>
              </w:rPr>
              <w:tab/>
            </w:r>
            <w:r w:rsidRPr="00F612C0">
              <w:rPr>
                <w:rFonts w:ascii="Times New Roman" w:hAnsi="Times New Roman" w:cs="Times New Roman"/>
                <w:webHidden/>
              </w:rPr>
              <w:fldChar w:fldCharType="begin"/>
            </w:r>
            <w:r w:rsidRPr="00F612C0">
              <w:rPr>
                <w:rFonts w:ascii="Times New Roman" w:hAnsi="Times New Roman" w:cs="Times New Roman"/>
                <w:webHidden/>
              </w:rPr>
              <w:instrText xml:space="preserve"> PAGEREF _Toc243516677 \h </w:instrText>
            </w:r>
            <w:r w:rsidRPr="00F612C0">
              <w:rPr>
                <w:rFonts w:ascii="Times New Roman" w:hAnsi="Times New Roman" w:cs="Times New Roman"/>
                <w:webHidden/>
              </w:rPr>
            </w:r>
            <w:r w:rsidRPr="00F612C0">
              <w:rPr>
                <w:rFonts w:ascii="Times New Roman" w:hAnsi="Times New Roman" w:cs="Times New Roman"/>
                <w:webHidden/>
              </w:rPr>
              <w:fldChar w:fldCharType="separate"/>
            </w:r>
            <w:r w:rsidRPr="00F612C0">
              <w:rPr>
                <w:rFonts w:ascii="Times New Roman" w:hAnsi="Times New Roman" w:cs="Times New Roman"/>
                <w:webHidden/>
              </w:rPr>
              <w:t>iii</w:t>
            </w:r>
            <w:r w:rsidRPr="00F612C0">
              <w:rPr>
                <w:rFonts w:ascii="Times New Roman" w:hAnsi="Times New Roman" w:cs="Times New Roman"/>
                <w:webHidden/>
              </w:rPr>
              <w:fldChar w:fldCharType="end"/>
            </w:r>
          </w:hyperlink>
        </w:p>
        <w:p w14:paraId="2BAA58EE" w14:textId="6F44BBD9" w:rsidR="00F612C0" w:rsidRPr="00F612C0" w:rsidRDefault="00F612C0">
          <w:pPr>
            <w:pStyle w:val="TOC1"/>
            <w:rPr>
              <w:rFonts w:ascii="Times New Roman" w:eastAsiaTheme="minorEastAsia" w:hAnsi="Times New Roman" w:cs="Times New Roman"/>
              <w:b w:val="0"/>
              <w:bCs w:val="0"/>
              <w:lang w:val="en-US"/>
            </w:rPr>
          </w:pPr>
          <w:hyperlink w:anchor="_Toc243516678" w:history="1">
            <w:r w:rsidRPr="00F612C0">
              <w:rPr>
                <w:rStyle w:val="Hyperlink"/>
                <w:rFonts w:ascii="Times New Roman" w:hAnsi="Times New Roman" w:cs="Times New Roman"/>
              </w:rPr>
              <w:t>TABLE OF CONTENTS</w:t>
            </w:r>
            <w:r w:rsidRPr="00F612C0">
              <w:rPr>
                <w:rFonts w:ascii="Times New Roman" w:hAnsi="Times New Roman" w:cs="Times New Roman"/>
                <w:webHidden/>
              </w:rPr>
              <w:tab/>
            </w:r>
            <w:r w:rsidRPr="00F612C0">
              <w:rPr>
                <w:rFonts w:ascii="Times New Roman" w:hAnsi="Times New Roman" w:cs="Times New Roman"/>
                <w:webHidden/>
              </w:rPr>
              <w:fldChar w:fldCharType="begin"/>
            </w:r>
            <w:r w:rsidRPr="00F612C0">
              <w:rPr>
                <w:rFonts w:ascii="Times New Roman" w:hAnsi="Times New Roman" w:cs="Times New Roman"/>
                <w:webHidden/>
              </w:rPr>
              <w:instrText xml:space="preserve"> PAGEREF _Toc243516678 \h </w:instrText>
            </w:r>
            <w:r w:rsidRPr="00F612C0">
              <w:rPr>
                <w:rFonts w:ascii="Times New Roman" w:hAnsi="Times New Roman" w:cs="Times New Roman"/>
                <w:webHidden/>
              </w:rPr>
            </w:r>
            <w:r w:rsidRPr="00F612C0">
              <w:rPr>
                <w:rFonts w:ascii="Times New Roman" w:hAnsi="Times New Roman" w:cs="Times New Roman"/>
                <w:webHidden/>
              </w:rPr>
              <w:fldChar w:fldCharType="separate"/>
            </w:r>
            <w:r w:rsidRPr="00F612C0">
              <w:rPr>
                <w:rFonts w:ascii="Times New Roman" w:hAnsi="Times New Roman" w:cs="Times New Roman"/>
                <w:webHidden/>
              </w:rPr>
              <w:t>iv</w:t>
            </w:r>
            <w:r w:rsidRPr="00F612C0">
              <w:rPr>
                <w:rFonts w:ascii="Times New Roman" w:hAnsi="Times New Roman" w:cs="Times New Roman"/>
                <w:webHidden/>
              </w:rPr>
              <w:fldChar w:fldCharType="end"/>
            </w:r>
          </w:hyperlink>
        </w:p>
        <w:p w14:paraId="41227F26" w14:textId="5AB1E228" w:rsidR="00F612C0" w:rsidRPr="00F612C0" w:rsidRDefault="00F612C0">
          <w:pPr>
            <w:pStyle w:val="TOC1"/>
            <w:rPr>
              <w:rFonts w:ascii="Times New Roman" w:eastAsiaTheme="minorEastAsia" w:hAnsi="Times New Roman" w:cs="Times New Roman"/>
              <w:b w:val="0"/>
              <w:bCs w:val="0"/>
              <w:lang w:val="en-US"/>
            </w:rPr>
          </w:pPr>
          <w:hyperlink w:anchor="_Toc243516679" w:history="1">
            <w:r w:rsidRPr="00F612C0">
              <w:rPr>
                <w:rStyle w:val="Hyperlink"/>
                <w:rFonts w:ascii="Times New Roman" w:hAnsi="Times New Roman" w:cs="Times New Roman"/>
              </w:rPr>
              <w:t>INTRODUCTION</w:t>
            </w:r>
            <w:r w:rsidRPr="00F612C0">
              <w:rPr>
                <w:rFonts w:ascii="Times New Roman" w:hAnsi="Times New Roman" w:cs="Times New Roman"/>
                <w:webHidden/>
              </w:rPr>
              <w:tab/>
            </w:r>
            <w:r w:rsidRPr="00F612C0">
              <w:rPr>
                <w:rFonts w:ascii="Times New Roman" w:hAnsi="Times New Roman" w:cs="Times New Roman"/>
                <w:webHidden/>
              </w:rPr>
              <w:fldChar w:fldCharType="begin"/>
            </w:r>
            <w:r w:rsidRPr="00F612C0">
              <w:rPr>
                <w:rFonts w:ascii="Times New Roman" w:hAnsi="Times New Roman" w:cs="Times New Roman"/>
                <w:webHidden/>
              </w:rPr>
              <w:instrText xml:space="preserve"> PAGEREF _Toc243516679 \h </w:instrText>
            </w:r>
            <w:r w:rsidRPr="00F612C0">
              <w:rPr>
                <w:rFonts w:ascii="Times New Roman" w:hAnsi="Times New Roman" w:cs="Times New Roman"/>
                <w:webHidden/>
              </w:rPr>
            </w:r>
            <w:r w:rsidRPr="00F612C0">
              <w:rPr>
                <w:rFonts w:ascii="Times New Roman" w:hAnsi="Times New Roman" w:cs="Times New Roman"/>
                <w:webHidden/>
              </w:rPr>
              <w:fldChar w:fldCharType="separate"/>
            </w:r>
            <w:r w:rsidRPr="00F612C0">
              <w:rPr>
                <w:rFonts w:ascii="Times New Roman" w:hAnsi="Times New Roman" w:cs="Times New Roman"/>
                <w:webHidden/>
              </w:rPr>
              <w:t>1</w:t>
            </w:r>
            <w:r w:rsidRPr="00F612C0">
              <w:rPr>
                <w:rFonts w:ascii="Times New Roman" w:hAnsi="Times New Roman" w:cs="Times New Roman"/>
                <w:webHidden/>
              </w:rPr>
              <w:fldChar w:fldCharType="end"/>
            </w:r>
          </w:hyperlink>
        </w:p>
        <w:p w14:paraId="6374A2BA" w14:textId="64EC93A8"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80" w:history="1">
            <w:r w:rsidRPr="00F612C0">
              <w:rPr>
                <w:rStyle w:val="Hyperlink"/>
                <w:rFonts w:ascii="Times New Roman" w:hAnsi="Times New Roman" w:cs="Times New Roman"/>
                <w:noProof/>
              </w:rPr>
              <w:t>Project Context</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_Toc243516680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1</w:t>
            </w:r>
            <w:r w:rsidRPr="00F612C0">
              <w:rPr>
                <w:rFonts w:ascii="Times New Roman" w:hAnsi="Times New Roman" w:cs="Times New Roman"/>
                <w:noProof/>
                <w:webHidden/>
              </w:rPr>
              <w:fldChar w:fldCharType="end"/>
            </w:r>
          </w:hyperlink>
        </w:p>
        <w:p w14:paraId="0C93B62E" w14:textId="317C066D"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81" w:history="1">
            <w:r w:rsidRPr="00F612C0">
              <w:rPr>
                <w:rStyle w:val="Hyperlink"/>
                <w:rFonts w:ascii="Times New Roman" w:hAnsi="Times New Roman" w:cs="Times New Roman"/>
                <w:noProof/>
              </w:rPr>
              <w:t>Purpose and Description</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_Toc243516681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3</w:t>
            </w:r>
            <w:r w:rsidRPr="00F612C0">
              <w:rPr>
                <w:rFonts w:ascii="Times New Roman" w:hAnsi="Times New Roman" w:cs="Times New Roman"/>
                <w:noProof/>
                <w:webHidden/>
              </w:rPr>
              <w:fldChar w:fldCharType="end"/>
            </w:r>
          </w:hyperlink>
        </w:p>
        <w:p w14:paraId="19C0B8D0" w14:textId="2A8C90E2"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82" w:history="1">
            <w:r w:rsidRPr="00F612C0">
              <w:rPr>
                <w:rStyle w:val="Hyperlink"/>
                <w:rFonts w:ascii="Times New Roman" w:hAnsi="Times New Roman" w:cs="Times New Roman"/>
                <w:noProof/>
              </w:rPr>
              <w:t>Objectives</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_Toc243516682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3</w:t>
            </w:r>
            <w:r w:rsidRPr="00F612C0">
              <w:rPr>
                <w:rFonts w:ascii="Times New Roman" w:hAnsi="Times New Roman" w:cs="Times New Roman"/>
                <w:noProof/>
                <w:webHidden/>
              </w:rPr>
              <w:fldChar w:fldCharType="end"/>
            </w:r>
          </w:hyperlink>
        </w:p>
        <w:p w14:paraId="117EBC96" w14:textId="07E10729"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83" w:history="1">
            <w:r w:rsidRPr="00F612C0">
              <w:rPr>
                <w:rStyle w:val="Hyperlink"/>
                <w:rFonts w:ascii="Times New Roman" w:hAnsi="Times New Roman" w:cs="Times New Roman"/>
                <w:noProof/>
              </w:rPr>
              <w:t>Scope and Limitations</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_Toc243516683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6</w:t>
            </w:r>
            <w:r w:rsidRPr="00F612C0">
              <w:rPr>
                <w:rFonts w:ascii="Times New Roman" w:hAnsi="Times New Roman" w:cs="Times New Roman"/>
                <w:noProof/>
                <w:webHidden/>
              </w:rPr>
              <w:fldChar w:fldCharType="end"/>
            </w:r>
          </w:hyperlink>
        </w:p>
        <w:p w14:paraId="461582BC" w14:textId="465616C6"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84" w:history="1">
            <w:r w:rsidRPr="00F612C0">
              <w:rPr>
                <w:rStyle w:val="Hyperlink"/>
                <w:rFonts w:ascii="Times New Roman" w:hAnsi="Times New Roman" w:cs="Times New Roman"/>
                <w:noProof/>
              </w:rPr>
              <w:t>Review of Related Literature/Studies/Systems</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_Toc243516684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9</w:t>
            </w:r>
            <w:r w:rsidRPr="00F612C0">
              <w:rPr>
                <w:rFonts w:ascii="Times New Roman" w:hAnsi="Times New Roman" w:cs="Times New Roman"/>
                <w:noProof/>
                <w:webHidden/>
              </w:rPr>
              <w:fldChar w:fldCharType="end"/>
            </w:r>
          </w:hyperlink>
        </w:p>
        <w:p w14:paraId="424541A2" w14:textId="78DFC8E0" w:rsidR="00F612C0" w:rsidRPr="00F612C0" w:rsidRDefault="00F612C0">
          <w:pPr>
            <w:pStyle w:val="TOC1"/>
            <w:rPr>
              <w:rFonts w:ascii="Times New Roman" w:eastAsiaTheme="minorEastAsia" w:hAnsi="Times New Roman" w:cs="Times New Roman"/>
              <w:b w:val="0"/>
              <w:bCs w:val="0"/>
              <w:lang w:val="en-US"/>
            </w:rPr>
          </w:pPr>
          <w:hyperlink w:anchor="_Toc243516685" w:history="1">
            <w:r w:rsidRPr="00F612C0">
              <w:rPr>
                <w:rStyle w:val="Hyperlink"/>
                <w:rFonts w:ascii="Times New Roman" w:hAnsi="Times New Roman" w:cs="Times New Roman"/>
              </w:rPr>
              <w:t>METHODOLOGY</w:t>
            </w:r>
            <w:r w:rsidRPr="00F612C0">
              <w:rPr>
                <w:rFonts w:ascii="Times New Roman" w:hAnsi="Times New Roman" w:cs="Times New Roman"/>
                <w:webHidden/>
              </w:rPr>
              <w:tab/>
            </w:r>
            <w:r w:rsidRPr="00F612C0">
              <w:rPr>
                <w:rFonts w:ascii="Times New Roman" w:hAnsi="Times New Roman" w:cs="Times New Roman"/>
                <w:webHidden/>
              </w:rPr>
              <w:fldChar w:fldCharType="begin"/>
            </w:r>
            <w:r w:rsidRPr="00F612C0">
              <w:rPr>
                <w:rFonts w:ascii="Times New Roman" w:hAnsi="Times New Roman" w:cs="Times New Roman"/>
                <w:webHidden/>
              </w:rPr>
              <w:instrText xml:space="preserve"> PAGEREF _Toc243516685 \h </w:instrText>
            </w:r>
            <w:r w:rsidRPr="00F612C0">
              <w:rPr>
                <w:rFonts w:ascii="Times New Roman" w:hAnsi="Times New Roman" w:cs="Times New Roman"/>
                <w:webHidden/>
              </w:rPr>
            </w:r>
            <w:r w:rsidRPr="00F612C0">
              <w:rPr>
                <w:rFonts w:ascii="Times New Roman" w:hAnsi="Times New Roman" w:cs="Times New Roman"/>
                <w:webHidden/>
              </w:rPr>
              <w:fldChar w:fldCharType="separate"/>
            </w:r>
            <w:r w:rsidRPr="00F612C0">
              <w:rPr>
                <w:rFonts w:ascii="Times New Roman" w:hAnsi="Times New Roman" w:cs="Times New Roman"/>
                <w:webHidden/>
              </w:rPr>
              <w:t>19</w:t>
            </w:r>
            <w:r w:rsidRPr="00F612C0">
              <w:rPr>
                <w:rFonts w:ascii="Times New Roman" w:hAnsi="Times New Roman" w:cs="Times New Roman"/>
                <w:webHidden/>
              </w:rPr>
              <w:fldChar w:fldCharType="end"/>
            </w:r>
          </w:hyperlink>
        </w:p>
        <w:p w14:paraId="75F3CDCC" w14:textId="3B9C2CC1"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86" w:history="1">
            <w:r w:rsidRPr="00F612C0">
              <w:rPr>
                <w:rStyle w:val="Hyperlink"/>
                <w:rFonts w:ascii="Times New Roman" w:hAnsi="Times New Roman" w:cs="Times New Roman"/>
                <w:noProof/>
              </w:rPr>
              <w:t>Requirements Analysis</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_Toc243516686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27</w:t>
            </w:r>
            <w:r w:rsidRPr="00F612C0">
              <w:rPr>
                <w:rFonts w:ascii="Times New Roman" w:hAnsi="Times New Roman" w:cs="Times New Roman"/>
                <w:noProof/>
                <w:webHidden/>
              </w:rPr>
              <w:fldChar w:fldCharType="end"/>
            </w:r>
          </w:hyperlink>
        </w:p>
        <w:p w14:paraId="252B052B" w14:textId="1921318D"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87" w:history="1">
            <w:r w:rsidRPr="00F612C0">
              <w:rPr>
                <w:rStyle w:val="Hyperlink"/>
                <w:rFonts w:ascii="Times New Roman" w:hAnsi="Times New Roman" w:cs="Times New Roman"/>
                <w:noProof/>
              </w:rPr>
              <w:t>Design of Software, System, Product, and/or Processes</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_Toc243516687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31</w:t>
            </w:r>
            <w:r w:rsidRPr="00F612C0">
              <w:rPr>
                <w:rFonts w:ascii="Times New Roman" w:hAnsi="Times New Roman" w:cs="Times New Roman"/>
                <w:noProof/>
                <w:webHidden/>
              </w:rPr>
              <w:fldChar w:fldCharType="end"/>
            </w:r>
          </w:hyperlink>
        </w:p>
        <w:p w14:paraId="7E721869" w14:textId="47EF58A5" w:rsidR="00F612C0" w:rsidRPr="00F612C0" w:rsidRDefault="00F612C0">
          <w:pPr>
            <w:pStyle w:val="TOC1"/>
            <w:rPr>
              <w:rFonts w:ascii="Times New Roman" w:eastAsiaTheme="minorEastAsia" w:hAnsi="Times New Roman" w:cs="Times New Roman"/>
              <w:b w:val="0"/>
              <w:bCs w:val="0"/>
              <w:lang w:val="en-US"/>
            </w:rPr>
          </w:pPr>
          <w:hyperlink w:anchor="_Toc243516688" w:history="1">
            <w:r w:rsidRPr="00F612C0">
              <w:rPr>
                <w:rStyle w:val="Hyperlink"/>
                <w:rFonts w:ascii="Times New Roman" w:hAnsi="Times New Roman" w:cs="Times New Roman"/>
              </w:rPr>
              <w:t>RESULTS AND DISCUSSION</w:t>
            </w:r>
            <w:r w:rsidRPr="00F612C0">
              <w:rPr>
                <w:rFonts w:ascii="Times New Roman" w:hAnsi="Times New Roman" w:cs="Times New Roman"/>
                <w:webHidden/>
              </w:rPr>
              <w:tab/>
            </w:r>
            <w:r w:rsidRPr="00F612C0">
              <w:rPr>
                <w:rFonts w:ascii="Times New Roman" w:hAnsi="Times New Roman" w:cs="Times New Roman"/>
                <w:webHidden/>
              </w:rPr>
              <w:fldChar w:fldCharType="begin"/>
            </w:r>
            <w:r w:rsidRPr="00F612C0">
              <w:rPr>
                <w:rFonts w:ascii="Times New Roman" w:hAnsi="Times New Roman" w:cs="Times New Roman"/>
                <w:webHidden/>
              </w:rPr>
              <w:instrText xml:space="preserve"> PAGEREF _Toc243516688 \h </w:instrText>
            </w:r>
            <w:r w:rsidRPr="00F612C0">
              <w:rPr>
                <w:rFonts w:ascii="Times New Roman" w:hAnsi="Times New Roman" w:cs="Times New Roman"/>
                <w:webHidden/>
              </w:rPr>
            </w:r>
            <w:r w:rsidRPr="00F612C0">
              <w:rPr>
                <w:rFonts w:ascii="Times New Roman" w:hAnsi="Times New Roman" w:cs="Times New Roman"/>
                <w:webHidden/>
              </w:rPr>
              <w:fldChar w:fldCharType="separate"/>
            </w:r>
            <w:r w:rsidRPr="00F612C0">
              <w:rPr>
                <w:rFonts w:ascii="Times New Roman" w:hAnsi="Times New Roman" w:cs="Times New Roman"/>
                <w:webHidden/>
              </w:rPr>
              <w:t>55</w:t>
            </w:r>
            <w:r w:rsidRPr="00F612C0">
              <w:rPr>
                <w:rFonts w:ascii="Times New Roman" w:hAnsi="Times New Roman" w:cs="Times New Roman"/>
                <w:webHidden/>
              </w:rPr>
              <w:fldChar w:fldCharType="end"/>
            </w:r>
          </w:hyperlink>
        </w:p>
        <w:p w14:paraId="7A1F7385" w14:textId="65392A4A"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89" w:history="1">
            <w:r w:rsidRPr="00F612C0">
              <w:rPr>
                <w:rStyle w:val="Hyperlink"/>
                <w:rFonts w:ascii="Times New Roman" w:hAnsi="Times New Roman" w:cs="Times New Roman"/>
                <w:noProof/>
              </w:rPr>
              <w:t>Testing</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_Toc243516689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55</w:t>
            </w:r>
            <w:r w:rsidRPr="00F612C0">
              <w:rPr>
                <w:rFonts w:ascii="Times New Roman" w:hAnsi="Times New Roman" w:cs="Times New Roman"/>
                <w:noProof/>
                <w:webHidden/>
              </w:rPr>
              <w:fldChar w:fldCharType="end"/>
            </w:r>
          </w:hyperlink>
        </w:p>
        <w:p w14:paraId="239FAD6E" w14:textId="058F672D"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90" w:history="1">
            <w:r w:rsidRPr="00F612C0">
              <w:rPr>
                <w:rStyle w:val="Hyperlink"/>
                <w:rFonts w:ascii="Times New Roman" w:hAnsi="Times New Roman" w:cs="Times New Roman"/>
                <w:noProof/>
              </w:rPr>
              <w:t>Description of Prototype</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_Toc243516690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55</w:t>
            </w:r>
            <w:r w:rsidRPr="00F612C0">
              <w:rPr>
                <w:rFonts w:ascii="Times New Roman" w:hAnsi="Times New Roman" w:cs="Times New Roman"/>
                <w:noProof/>
                <w:webHidden/>
              </w:rPr>
              <w:fldChar w:fldCharType="end"/>
            </w:r>
          </w:hyperlink>
        </w:p>
        <w:p w14:paraId="3FCD0F08" w14:textId="675AF6B4"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91" w:history="1">
            <w:r w:rsidRPr="00F612C0">
              <w:rPr>
                <w:rStyle w:val="Hyperlink"/>
                <w:rFonts w:ascii="Times New Roman" w:hAnsi="Times New Roman" w:cs="Times New Roman"/>
                <w:noProof/>
              </w:rPr>
              <w:t>Implementation Plan</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_Toc243516691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56</w:t>
            </w:r>
            <w:r w:rsidRPr="00F612C0">
              <w:rPr>
                <w:rFonts w:ascii="Times New Roman" w:hAnsi="Times New Roman" w:cs="Times New Roman"/>
                <w:noProof/>
                <w:webHidden/>
              </w:rPr>
              <w:fldChar w:fldCharType="end"/>
            </w:r>
          </w:hyperlink>
        </w:p>
        <w:p w14:paraId="38C676FB" w14:textId="3F187A5B"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92" w:history="1">
            <w:r w:rsidRPr="00F612C0">
              <w:rPr>
                <w:rStyle w:val="Hyperlink"/>
                <w:rFonts w:ascii="Times New Roman" w:hAnsi="Times New Roman" w:cs="Times New Roman"/>
                <w:noProof/>
              </w:rPr>
              <w:t>Implementation Results</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_Toc243516692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57</w:t>
            </w:r>
            <w:r w:rsidRPr="00F612C0">
              <w:rPr>
                <w:rFonts w:ascii="Times New Roman" w:hAnsi="Times New Roman" w:cs="Times New Roman"/>
                <w:noProof/>
                <w:webHidden/>
              </w:rPr>
              <w:fldChar w:fldCharType="end"/>
            </w:r>
          </w:hyperlink>
        </w:p>
        <w:p w14:paraId="30CF4331" w14:textId="0691076F"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93" w:history="1">
            <w:r w:rsidRPr="00F612C0">
              <w:rPr>
                <w:rStyle w:val="Hyperlink"/>
                <w:rFonts w:ascii="Times New Roman" w:hAnsi="Times New Roman" w:cs="Times New Roman"/>
                <w:noProof/>
              </w:rPr>
              <w:t>Summative Quantitative Evaluation</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_Toc243516693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73</w:t>
            </w:r>
            <w:r w:rsidRPr="00F612C0">
              <w:rPr>
                <w:rFonts w:ascii="Times New Roman" w:hAnsi="Times New Roman" w:cs="Times New Roman"/>
                <w:noProof/>
                <w:webHidden/>
              </w:rPr>
              <w:fldChar w:fldCharType="end"/>
            </w:r>
          </w:hyperlink>
        </w:p>
        <w:p w14:paraId="1A5177A2" w14:textId="43C29B67"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94" w:history="1">
            <w:r w:rsidRPr="00F612C0">
              <w:rPr>
                <w:rStyle w:val="Hyperlink"/>
                <w:rFonts w:ascii="Times New Roman" w:hAnsi="Times New Roman" w:cs="Times New Roman"/>
                <w:noProof/>
              </w:rPr>
              <w:t>Respondent Comments</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_Toc243516694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73</w:t>
            </w:r>
            <w:r w:rsidRPr="00F612C0">
              <w:rPr>
                <w:rFonts w:ascii="Times New Roman" w:hAnsi="Times New Roman" w:cs="Times New Roman"/>
                <w:noProof/>
                <w:webHidden/>
              </w:rPr>
              <w:fldChar w:fldCharType="end"/>
            </w:r>
          </w:hyperlink>
        </w:p>
        <w:p w14:paraId="42674A9B" w14:textId="2AF27EB9" w:rsidR="00F612C0" w:rsidRPr="00F612C0" w:rsidRDefault="00F612C0">
          <w:pPr>
            <w:pStyle w:val="TOC1"/>
            <w:rPr>
              <w:rFonts w:ascii="Times New Roman" w:eastAsiaTheme="minorEastAsia" w:hAnsi="Times New Roman" w:cs="Times New Roman"/>
              <w:b w:val="0"/>
              <w:bCs w:val="0"/>
              <w:lang w:val="en-US"/>
            </w:rPr>
          </w:pPr>
          <w:hyperlink w:anchor="_Toc243516695" w:history="1">
            <w:r w:rsidRPr="00F612C0">
              <w:rPr>
                <w:rStyle w:val="Hyperlink"/>
                <w:rFonts w:ascii="Times New Roman" w:hAnsi="Times New Roman" w:cs="Times New Roman"/>
              </w:rPr>
              <w:t>CONCLUSION</w:t>
            </w:r>
            <w:r w:rsidRPr="00F612C0">
              <w:rPr>
                <w:rFonts w:ascii="Times New Roman" w:hAnsi="Times New Roman" w:cs="Times New Roman"/>
                <w:webHidden/>
              </w:rPr>
              <w:tab/>
            </w:r>
            <w:r w:rsidRPr="00F612C0">
              <w:rPr>
                <w:rFonts w:ascii="Times New Roman" w:hAnsi="Times New Roman" w:cs="Times New Roman"/>
                <w:webHidden/>
              </w:rPr>
              <w:fldChar w:fldCharType="begin"/>
            </w:r>
            <w:r w:rsidRPr="00F612C0">
              <w:rPr>
                <w:rFonts w:ascii="Times New Roman" w:hAnsi="Times New Roman" w:cs="Times New Roman"/>
                <w:webHidden/>
              </w:rPr>
              <w:instrText xml:space="preserve"> PAGEREF _Toc243516695 \h </w:instrText>
            </w:r>
            <w:r w:rsidRPr="00F612C0">
              <w:rPr>
                <w:rFonts w:ascii="Times New Roman" w:hAnsi="Times New Roman" w:cs="Times New Roman"/>
                <w:webHidden/>
              </w:rPr>
            </w:r>
            <w:r w:rsidRPr="00F612C0">
              <w:rPr>
                <w:rFonts w:ascii="Times New Roman" w:hAnsi="Times New Roman" w:cs="Times New Roman"/>
                <w:webHidden/>
              </w:rPr>
              <w:fldChar w:fldCharType="separate"/>
            </w:r>
            <w:r w:rsidRPr="00F612C0">
              <w:rPr>
                <w:rFonts w:ascii="Times New Roman" w:hAnsi="Times New Roman" w:cs="Times New Roman"/>
                <w:webHidden/>
              </w:rPr>
              <w:t>74</w:t>
            </w:r>
            <w:r w:rsidRPr="00F612C0">
              <w:rPr>
                <w:rFonts w:ascii="Times New Roman" w:hAnsi="Times New Roman" w:cs="Times New Roman"/>
                <w:webHidden/>
              </w:rPr>
              <w:fldChar w:fldCharType="end"/>
            </w:r>
          </w:hyperlink>
        </w:p>
        <w:p w14:paraId="0FA60476" w14:textId="3B406A20"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96" w:history="1">
            <w:r w:rsidRPr="00F612C0">
              <w:rPr>
                <w:rStyle w:val="Hyperlink"/>
                <w:rFonts w:ascii="Times New Roman" w:hAnsi="Times New Roman" w:cs="Times New Roman"/>
                <w:noProof/>
              </w:rPr>
              <w:t>Summary of Key Findings</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_Toc243516696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74</w:t>
            </w:r>
            <w:r w:rsidRPr="00F612C0">
              <w:rPr>
                <w:rFonts w:ascii="Times New Roman" w:hAnsi="Times New Roman" w:cs="Times New Roman"/>
                <w:noProof/>
                <w:webHidden/>
              </w:rPr>
              <w:fldChar w:fldCharType="end"/>
            </w:r>
          </w:hyperlink>
        </w:p>
        <w:p w14:paraId="6F05E8C6" w14:textId="376AE275"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97" w:history="1">
            <w:r w:rsidRPr="00F612C0">
              <w:rPr>
                <w:rStyle w:val="Hyperlink"/>
                <w:rFonts w:ascii="Times New Roman" w:hAnsi="Times New Roman" w:cs="Times New Roman"/>
                <w:noProof/>
              </w:rPr>
              <w:t>Evaluation of the Project</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_Toc243516697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74</w:t>
            </w:r>
            <w:r w:rsidRPr="00F612C0">
              <w:rPr>
                <w:rFonts w:ascii="Times New Roman" w:hAnsi="Times New Roman" w:cs="Times New Roman"/>
                <w:noProof/>
                <w:webHidden/>
              </w:rPr>
              <w:fldChar w:fldCharType="end"/>
            </w:r>
          </w:hyperlink>
        </w:p>
        <w:p w14:paraId="50BFDFD3" w14:textId="7FF3DEF7"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98" w:history="1">
            <w:r w:rsidRPr="00F612C0">
              <w:rPr>
                <w:rStyle w:val="Hyperlink"/>
                <w:rFonts w:ascii="Times New Roman" w:hAnsi="Times New Roman" w:cs="Times New Roman"/>
                <w:noProof/>
              </w:rPr>
              <w:t>Implications and Contributions</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_Toc243516698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74</w:t>
            </w:r>
            <w:r w:rsidRPr="00F612C0">
              <w:rPr>
                <w:rFonts w:ascii="Times New Roman" w:hAnsi="Times New Roman" w:cs="Times New Roman"/>
                <w:noProof/>
                <w:webHidden/>
              </w:rPr>
              <w:fldChar w:fldCharType="end"/>
            </w:r>
          </w:hyperlink>
        </w:p>
        <w:p w14:paraId="6BFA9111" w14:textId="0E606E3A" w:rsidR="00F612C0" w:rsidRPr="00F612C0" w:rsidRDefault="00F612C0">
          <w:pPr>
            <w:pStyle w:val="TOC2"/>
            <w:tabs>
              <w:tab w:val="right" w:pos="9350"/>
            </w:tabs>
            <w:rPr>
              <w:rFonts w:ascii="Times New Roman" w:eastAsiaTheme="minorEastAsia" w:hAnsi="Times New Roman" w:cs="Times New Roman"/>
              <w:noProof/>
              <w:lang w:val="en-US"/>
            </w:rPr>
          </w:pPr>
          <w:hyperlink w:anchor="_Toc243516699" w:history="1">
            <w:r w:rsidRPr="00F612C0">
              <w:rPr>
                <w:rStyle w:val="Hyperlink"/>
                <w:rFonts w:ascii="Times New Roman" w:hAnsi="Times New Roman" w:cs="Times New Roman"/>
                <w:noProof/>
              </w:rPr>
              <w:t>Recommendations</w:t>
            </w:r>
            <w:r w:rsidRPr="00F612C0">
              <w:rPr>
                <w:rFonts w:ascii="Times New Roman" w:hAnsi="Times New Roman" w:cs="Times New Roman"/>
                <w:noProof/>
                <w:webHidden/>
              </w:rPr>
              <w:tab/>
            </w:r>
            <w:r w:rsidRPr="00F612C0">
              <w:rPr>
                <w:rFonts w:ascii="Times New Roman" w:hAnsi="Times New Roman" w:cs="Times New Roman"/>
                <w:noProof/>
                <w:webHidden/>
              </w:rPr>
              <w:fldChar w:fldCharType="begin"/>
            </w:r>
            <w:r w:rsidRPr="00F612C0">
              <w:rPr>
                <w:rFonts w:ascii="Times New Roman" w:hAnsi="Times New Roman" w:cs="Times New Roman"/>
                <w:noProof/>
                <w:webHidden/>
              </w:rPr>
              <w:instrText xml:space="preserve"> PAGEREF _Toc243516699 \h </w:instrText>
            </w:r>
            <w:r w:rsidRPr="00F612C0">
              <w:rPr>
                <w:rFonts w:ascii="Times New Roman" w:hAnsi="Times New Roman" w:cs="Times New Roman"/>
                <w:noProof/>
                <w:webHidden/>
              </w:rPr>
            </w:r>
            <w:r w:rsidRPr="00F612C0">
              <w:rPr>
                <w:rFonts w:ascii="Times New Roman" w:hAnsi="Times New Roman" w:cs="Times New Roman"/>
                <w:noProof/>
                <w:webHidden/>
              </w:rPr>
              <w:fldChar w:fldCharType="separate"/>
            </w:r>
            <w:r w:rsidRPr="00F612C0">
              <w:rPr>
                <w:rFonts w:ascii="Times New Roman" w:hAnsi="Times New Roman" w:cs="Times New Roman"/>
                <w:noProof/>
                <w:webHidden/>
              </w:rPr>
              <w:t>75</w:t>
            </w:r>
            <w:r w:rsidRPr="00F612C0">
              <w:rPr>
                <w:rFonts w:ascii="Times New Roman" w:hAnsi="Times New Roman" w:cs="Times New Roman"/>
                <w:noProof/>
                <w:webHidden/>
              </w:rPr>
              <w:fldChar w:fldCharType="end"/>
            </w:r>
          </w:hyperlink>
        </w:p>
        <w:p w14:paraId="069C3D34" w14:textId="2C5516E7" w:rsidR="00F612C0" w:rsidRPr="00F612C0" w:rsidRDefault="00F612C0">
          <w:pPr>
            <w:pStyle w:val="TOC1"/>
            <w:rPr>
              <w:rFonts w:ascii="Times New Roman" w:eastAsiaTheme="minorEastAsia" w:hAnsi="Times New Roman" w:cs="Times New Roman"/>
              <w:b w:val="0"/>
              <w:bCs w:val="0"/>
              <w:lang w:val="en-US"/>
            </w:rPr>
          </w:pPr>
          <w:hyperlink w:anchor="_Toc243516700" w:history="1">
            <w:r w:rsidRPr="00F612C0">
              <w:rPr>
                <w:rStyle w:val="Hyperlink"/>
                <w:rFonts w:ascii="Times New Roman" w:hAnsi="Times New Roman" w:cs="Times New Roman"/>
              </w:rPr>
              <w:t>REFERENCES</w:t>
            </w:r>
            <w:r w:rsidRPr="00F612C0">
              <w:rPr>
                <w:rFonts w:ascii="Times New Roman" w:hAnsi="Times New Roman" w:cs="Times New Roman"/>
                <w:webHidden/>
              </w:rPr>
              <w:tab/>
            </w:r>
            <w:r w:rsidRPr="00F612C0">
              <w:rPr>
                <w:rFonts w:ascii="Times New Roman" w:hAnsi="Times New Roman" w:cs="Times New Roman"/>
                <w:webHidden/>
              </w:rPr>
              <w:fldChar w:fldCharType="begin"/>
            </w:r>
            <w:r w:rsidRPr="00F612C0">
              <w:rPr>
                <w:rFonts w:ascii="Times New Roman" w:hAnsi="Times New Roman" w:cs="Times New Roman"/>
                <w:webHidden/>
              </w:rPr>
              <w:instrText xml:space="preserve"> PAGEREF _Toc243516700 \h </w:instrText>
            </w:r>
            <w:r w:rsidRPr="00F612C0">
              <w:rPr>
                <w:rFonts w:ascii="Times New Roman" w:hAnsi="Times New Roman" w:cs="Times New Roman"/>
                <w:webHidden/>
              </w:rPr>
            </w:r>
            <w:r w:rsidRPr="00F612C0">
              <w:rPr>
                <w:rFonts w:ascii="Times New Roman" w:hAnsi="Times New Roman" w:cs="Times New Roman"/>
                <w:webHidden/>
              </w:rPr>
              <w:fldChar w:fldCharType="separate"/>
            </w:r>
            <w:r w:rsidRPr="00F612C0">
              <w:rPr>
                <w:rFonts w:ascii="Times New Roman" w:hAnsi="Times New Roman" w:cs="Times New Roman"/>
                <w:webHidden/>
              </w:rPr>
              <w:t>76</w:t>
            </w:r>
            <w:r w:rsidRPr="00F612C0">
              <w:rPr>
                <w:rFonts w:ascii="Times New Roman" w:hAnsi="Times New Roman" w:cs="Times New Roman"/>
                <w:webHidden/>
              </w:rPr>
              <w:fldChar w:fldCharType="end"/>
            </w:r>
          </w:hyperlink>
        </w:p>
        <w:p w14:paraId="4F12E049" w14:textId="32E4A977" w:rsidR="00392C80" w:rsidRPr="0010012F" w:rsidRDefault="000A29C1">
          <w:pPr>
            <w:rPr>
              <w:rFonts w:ascii="Times New Roman" w:hAnsi="Times New Roman" w:cs="Times New Roman"/>
            </w:rPr>
          </w:pPr>
          <w:r w:rsidRPr="00F612C0">
            <w:rPr>
              <w:rFonts w:ascii="Times New Roman" w:hAnsi="Times New Roman" w:cs="Times New Roman"/>
            </w:rPr>
            <w:fldChar w:fldCharType="end"/>
          </w:r>
        </w:p>
      </w:sdtContent>
    </w:sdt>
    <w:p w14:paraId="22333AFF" w14:textId="77777777" w:rsidR="006341A9" w:rsidRPr="006341A9" w:rsidRDefault="006341A9" w:rsidP="000A29C1">
      <w:pP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br w:type="page"/>
      </w:r>
    </w:p>
    <w:p w14:paraId="226B0063" w14:textId="77777777" w:rsidR="006341A9" w:rsidRDefault="006341A9" w:rsidP="006341A9">
      <w:pPr>
        <w:jc w:val="center"/>
        <w:rPr>
          <w:rFonts w:ascii="Times New Roman" w:eastAsia="Times New Roman" w:hAnsi="Times New Roman" w:cs="Times New Roman"/>
          <w:b/>
          <w:kern w:val="0"/>
          <w:lang w:val="en-US"/>
          <w14:ligatures w14:val="none"/>
        </w:rPr>
        <w:sectPr w:rsidR="006341A9" w:rsidSect="00096090">
          <w:footerReference w:type="default" r:id="rId8"/>
          <w:pgSz w:w="12240" w:h="15840" w:code="9"/>
          <w:pgMar w:top="1440" w:right="1440" w:bottom="1440" w:left="1440" w:header="708" w:footer="708" w:gutter="0"/>
          <w:pgNumType w:fmt="lowerRoman" w:start="1"/>
          <w:cols w:space="708"/>
          <w:docGrid w:linePitch="360"/>
        </w:sectPr>
      </w:pPr>
    </w:p>
    <w:p w14:paraId="7DFA8ED5" w14:textId="77777777" w:rsidR="00E21212" w:rsidRPr="00E8174F" w:rsidRDefault="00E21212" w:rsidP="00E8174F">
      <w:pPr>
        <w:pStyle w:val="TNRHeading"/>
      </w:pPr>
      <w:bookmarkStart w:id="6" w:name="_Toc243516679"/>
      <w:r w:rsidRPr="004458F6">
        <w:lastRenderedPageBreak/>
        <w:t>INTRODUCTION</w:t>
      </w:r>
      <w:bookmarkEnd w:id="6"/>
    </w:p>
    <w:p w14:paraId="10467C6A" w14:textId="77777777" w:rsidR="00E21212" w:rsidRPr="004458F6" w:rsidRDefault="00E21212" w:rsidP="00392C80">
      <w:pPr>
        <w:pStyle w:val="TNRHeading2"/>
      </w:pPr>
      <w:bookmarkStart w:id="7" w:name="bookmark=id.2et92p0" w:colFirst="0" w:colLast="0"/>
      <w:bookmarkStart w:id="8" w:name="_Toc243516680"/>
      <w:bookmarkEnd w:id="7"/>
      <w:r w:rsidRPr="004458F6">
        <w:t>Project Context</w:t>
      </w:r>
      <w:bookmarkEnd w:id="8"/>
    </w:p>
    <w:p w14:paraId="7A6B6006" w14:textId="637551EE" w:rsidR="00C66CDC" w:rsidRDefault="00084E5C"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r w:rsidRPr="00084E5C">
        <w:rPr>
          <w:rFonts w:ascii="Times New Roman" w:eastAsia="Times New Roman" w:hAnsi="Times New Roman" w:cs="Times New Roman"/>
          <w:kern w:val="0"/>
          <w14:ligatures w14:val="none"/>
        </w:rPr>
        <w:t>DASIA’s scheduling, attendance, replacement, and firearm-custody processes required information from separate records and communications. SENTINEL was developed to bring these records and checks into one system.</w:t>
      </w:r>
      <w:r w:rsidR="00761E98" w:rsidRPr="004458F6">
        <w:rPr>
          <w:rFonts w:ascii="Times New Roman" w:eastAsia="Times New Roman" w:hAnsi="Times New Roman" w:cs="Times New Roman"/>
          <w:kern w:val="0"/>
          <w14:ligatures w14:val="none"/>
        </w:rPr>
        <w:t xml:space="preserve"> Global research in workforce capacity indicates that manual, reactive responses to personnel gaps significantly increase vacancy time, which remains a primary driver of security breaches in critical infrastructure (Shiyanbola et al., 2023). This movement is supported by modern performance management theories which emphasize that transparent, data-driven tracking is essential to maintaining accountability and preventing social loafing, a phenomenon where individual reliability decreases in the absence of structured,</w:t>
      </w:r>
      <w:r w:rsidR="00AC515A">
        <w:rPr>
          <w:rFonts w:ascii="Times New Roman" w:eastAsia="Times New Roman" w:hAnsi="Times New Roman" w:cs="Times New Roman"/>
          <w:kern w:val="0"/>
          <w14:ligatures w14:val="none"/>
        </w:rPr>
        <w:t xml:space="preserve"> </w:t>
      </w:r>
      <w:r w:rsidR="00761E98" w:rsidRPr="004458F6">
        <w:rPr>
          <w:rFonts w:ascii="Times New Roman" w:eastAsia="Times New Roman" w:hAnsi="Times New Roman" w:cs="Times New Roman"/>
          <w:kern w:val="0"/>
          <w14:ligatures w14:val="none"/>
        </w:rPr>
        <w:t>real-time monitoring (Aguinis, 2022).</w:t>
      </w:r>
      <w:r w:rsidR="00AC515A">
        <w:rPr>
          <w:rFonts w:ascii="Times New Roman" w:eastAsia="Times New Roman" w:hAnsi="Times New Roman" w:cs="Times New Roman"/>
          <w:kern w:val="0"/>
          <w14:ligatures w14:val="none"/>
        </w:rPr>
        <w:t xml:space="preserve"> </w:t>
      </w:r>
      <w:r w:rsidR="00AC515A">
        <w:rPr>
          <w:rFonts w:ascii="Times New Roman" w:eastAsia="Times New Roman" w:hAnsi="Times New Roman" w:cs="Times New Roman"/>
          <w:kern w:val="0"/>
          <w14:ligatures w14:val="none"/>
        </w:rPr>
        <w:tab/>
        <w:t xml:space="preserve"> </w:t>
      </w:r>
      <w:r w:rsidR="00FB60B9">
        <w:br/>
      </w:r>
      <w:r w:rsidR="00FB60B9">
        <w:rPr>
          <w:rFonts w:ascii="Times New Roman" w:eastAsia="Times New Roman" w:hAnsi="Times New Roman" w:cs="Times New Roman"/>
          <w:kern w:val="0"/>
          <w14:ligatures w14:val="none"/>
        </w:rPr>
        <w:t xml:space="preserve"> </w:t>
      </w:r>
      <w:r w:rsidR="00FB60B9">
        <w:rPr>
          <w:rFonts w:ascii="Times New Roman" w:eastAsia="Times New Roman" w:hAnsi="Times New Roman" w:cs="Times New Roman"/>
          <w:kern w:val="0"/>
          <w14:ligatures w14:val="none"/>
        </w:rPr>
        <w:tab/>
        <w:t xml:space="preserve">    </w:t>
      </w:r>
      <w:r w:rsidR="00761E98" w:rsidRPr="004458F6">
        <w:rPr>
          <w:rFonts w:ascii="Times New Roman" w:eastAsia="Times New Roman" w:hAnsi="Times New Roman" w:cs="Times New Roman"/>
          <w:kern w:val="0"/>
          <w14:ligatures w14:val="none"/>
        </w:rPr>
        <w:t>The necessity for these technological advancements is echoed in recent Philippine legislation through the Private Security Services Industry Act, also known as Republic Act No. 11917 (2022). This law introduced a regime of professionalized accountability where agencies face strict liability for administrative negligence. Under the law’s Implementing Rules and Regulations, agencies can be fined up to P5,000,000 or face license revocation for deploying personnel with expired licenses or unauthorized firearms (Jur.ph, 2025). Furthermore, national studies on the effectiveness of Philippine security guards identify that absenteeism and the abandonment of posts are most prevalent in agencies that lack advanced patrol monitoring and digital reporting systems (</w:t>
      </w:r>
      <w:r w:rsidR="00076AE8" w:rsidRPr="004458F6">
        <w:rPr>
          <w:rFonts w:ascii="Times New Roman" w:eastAsia="Times New Roman" w:hAnsi="Times New Roman" w:cs="Times New Roman"/>
          <w:kern w:val="0"/>
          <w14:ligatures w14:val="none"/>
        </w:rPr>
        <w:t>Abad,</w:t>
      </w:r>
      <w:r w:rsidR="00761E98" w:rsidRPr="004458F6">
        <w:rPr>
          <w:rFonts w:ascii="Times New Roman" w:eastAsia="Times New Roman" w:hAnsi="Times New Roman" w:cs="Times New Roman"/>
          <w:kern w:val="0"/>
          <w14:ligatures w14:val="none"/>
        </w:rPr>
        <w:t xml:space="preserve"> 2025).</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00761E98" w:rsidRPr="004458F6">
        <w:rPr>
          <w:rFonts w:ascii="Times New Roman" w:eastAsia="Times New Roman" w:hAnsi="Times New Roman" w:cs="Times New Roman"/>
          <w:kern w:val="0"/>
          <w14:ligatures w14:val="none"/>
        </w:rPr>
        <w:t xml:space="preserve">In the specific context of the Davao Region, the Davao Security and Investigation Agency, Inc. operates in a landscape that has prioritized a culture of security to sustain its position as a leading safe haven in Southeast Asia (PIA, 2025). According to the Davao </w:t>
      </w:r>
      <w:r w:rsidR="00761E98" w:rsidRPr="004458F6">
        <w:rPr>
          <w:rFonts w:ascii="Times New Roman" w:eastAsia="Times New Roman" w:hAnsi="Times New Roman" w:cs="Times New Roman"/>
          <w:kern w:val="0"/>
          <w14:ligatures w14:val="none"/>
        </w:rPr>
        <w:lastRenderedPageBreak/>
        <w:t xml:space="preserve">Regional Development Plan 2023 to 2028, the region's rapid economic growth has increased the demand for advanced technology and innovation to ensure peace and security in high-traffic logistics and commercial hubs like Tagum City (NEDA XI, 2024). Recent local research conducted in the Davao Region specifically highlights that compensation, punctuality, and alertness are the primary determinants of guard performance, yet many regional agencies still struggle with inattentiveness and abandonment of posts due to inconsistent manual oversight (Ondos and Origines, 2025). For DASIA Tagum, this represents a critical vulnerability where </w:t>
      </w:r>
      <w:r>
        <w:rPr>
          <w:rFonts w:ascii="Times New Roman" w:eastAsia="Times New Roman" w:hAnsi="Times New Roman" w:cs="Times New Roman"/>
          <w:kern w:val="0"/>
          <w14:ligatures w14:val="none"/>
        </w:rPr>
        <w:t>a</w:t>
      </w:r>
      <w:r w:rsidRPr="00084E5C">
        <w:rPr>
          <w:rFonts w:ascii="Times New Roman" w:eastAsia="Times New Roman" w:hAnsi="Times New Roman" w:cs="Times New Roman"/>
          <w:kern w:val="0"/>
          <w14:ligatures w14:val="none"/>
        </w:rPr>
        <w:t xml:space="preserve"> missed duty could delay replacement coordination when the schedule, attendance status, and available Guards had to be checked separately.</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001509AE" w:rsidRPr="001509AE">
        <w:rPr>
          <w:rFonts w:ascii="Times New Roman" w:eastAsia="Times New Roman" w:hAnsi="Times New Roman" w:cs="Times New Roman"/>
          <w:kern w:val="0"/>
          <w14:ligatures w14:val="none"/>
        </w:rPr>
        <w:t>SENTINEL is an integrated security operations platform designed to address these vulnerabilities by centralizing personnel profiles, firearm inventory and custody records, and shift logs into a unified source of operational data. The scheduling workflow validates that guards are approved and checks for conflicting assignments before a schedule is created. Firearm allocation separately validates firearm availability, permit status, and applicable firearms-handling training before normal issuance.</w:t>
      </w:r>
      <w:r w:rsidR="00761E98" w:rsidRPr="004458F6">
        <w:rPr>
          <w:rFonts w:ascii="Times New Roman" w:eastAsia="Times New Roman" w:hAnsi="Times New Roman" w:cs="Times New Roman"/>
          <w:kern w:val="0"/>
          <w14:ligatures w14:val="none"/>
        </w:rPr>
        <w:t xml:space="preserve"> </w:t>
      </w:r>
      <w:r w:rsidR="001509AE" w:rsidRPr="001509AE">
        <w:rPr>
          <w:rFonts w:ascii="Times New Roman" w:eastAsia="Times New Roman" w:hAnsi="Times New Roman" w:cs="Times New Roman"/>
          <w:kern w:val="0"/>
          <w14:ligatures w14:val="none"/>
        </w:rPr>
        <w:t>When a no-show condition is detected, SENTINEL can notify eligible guards and provide ranked replacement recommendations based on operational factors such as reliability, availability, permit status, and last-known distance. Authorized personnel or an eligible guard then confirm the reassignment.</w:t>
      </w:r>
      <w:r w:rsidR="00761E98" w:rsidRPr="004458F6">
        <w:rPr>
          <w:rFonts w:ascii="Times New Roman" w:eastAsia="Times New Roman" w:hAnsi="Times New Roman" w:cs="Times New Roman"/>
          <w:kern w:val="0"/>
          <w14:ligatures w14:val="none"/>
        </w:rPr>
        <w:t xml:space="preserve"> To manage high-concurrency requests from hundreds of guards, SENTINEL utilizes the Rust programming language and the Axum framework, providing native memory safety and asynchronous performance that prevents the data races typical of legacy systems (Scofield, 2025).</w:t>
      </w:r>
    </w:p>
    <w:p w14:paraId="044FD213" w14:textId="77777777" w:rsidR="00E21212" w:rsidRDefault="00E21212" w:rsidP="00362711">
      <w:pPr>
        <w:pStyle w:val="TNRHeading2"/>
        <w:ind w:left="0" w:firstLine="440"/>
      </w:pPr>
      <w:bookmarkStart w:id="9" w:name="bookmark=id.3dy6vkm" w:colFirst="0" w:colLast="0"/>
      <w:bookmarkStart w:id="10" w:name="_Toc243516681"/>
      <w:bookmarkEnd w:id="9"/>
      <w:r w:rsidRPr="004458F6">
        <w:lastRenderedPageBreak/>
        <w:t>Purpose and Description</w:t>
      </w:r>
      <w:bookmarkEnd w:id="10"/>
    </w:p>
    <w:p w14:paraId="053ADB2D" w14:textId="77777777" w:rsidR="00C82E33" w:rsidRPr="00C82E33" w:rsidRDefault="00C82E33" w:rsidP="00362711">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The purpose of this capstone project was to develop and assess SENTINEL as an integrated security operations management system for Davao Security &amp; Investigation Agency, Inc. The study addressed fragmented manual oversight by bringing personnel, operational, asset, and governance records into a role-governed environment for command and field workflows.</w:t>
      </w:r>
    </w:p>
    <w:p w14:paraId="3DF710A2" w14:textId="77777777" w:rsidR="00122A64" w:rsidRPr="00C82E33" w:rsidRDefault="00C82E33" w:rsidP="00741E37">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SENTINEL consolidated identity and access governance, workforce administration, asset and permit information, incidents, support and notification workflows, and operational monitoring. Approval and policy controls restricted sensitive functions to authorized users and preserved traceable records for review.</w:t>
      </w:r>
    </w:p>
    <w:p w14:paraId="4A45F509" w14:textId="77777777" w:rsidR="00C82E33" w:rsidRPr="00C82E33" w:rsidRDefault="00C82E33" w:rsidP="006C6685">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At the command level, the platform combined available location information with structured operational records to show deployment conditions, incidents, and site activity. Notifications, Inbox timelines, and incident workflows supported coordination across command and field roles.</w:t>
      </w:r>
    </w:p>
    <w:p w14:paraId="3725492E" w14:textId="2FE464BA" w:rsidR="000A7DCB" w:rsidRDefault="00C52211" w:rsidP="00E8174F">
      <w:pPr>
        <w:widowControl w:val="0"/>
        <w:spacing w:before="1" w:after="0" w:line="480" w:lineRule="auto"/>
        <w:ind w:left="280" w:firstLine="720"/>
        <w:jc w:val="both"/>
        <w:rPr>
          <w:rFonts w:ascii="Times New Roman" w:eastAsia="Times New Roman" w:hAnsi="Times New Roman" w:cs="Times New Roman"/>
          <w:kern w:val="0"/>
          <w14:ligatures w14:val="none"/>
        </w:rPr>
      </w:pPr>
      <w:r w:rsidRPr="00C52211">
        <w:rPr>
          <w:rFonts w:ascii="Times New Roman" w:eastAsia="Times New Roman" w:hAnsi="Times New Roman" w:cs="Times New Roman"/>
          <w:kern w:val="0"/>
          <w14:ligatures w14:val="none"/>
        </w:rPr>
        <w:t>The Web application served as SENTINEL’s primary runtime. The Windows desktop application packaged with Tauri and the Android application packaged with Capacitor were installed and successfully tested on their intended platforms.</w:t>
      </w:r>
    </w:p>
    <w:p w14:paraId="4EAC4323" w14:textId="77777777" w:rsidR="00F612C0" w:rsidRPr="00C82E33" w:rsidRDefault="00F612C0" w:rsidP="00E8174F">
      <w:pPr>
        <w:widowControl w:val="0"/>
        <w:spacing w:before="1" w:after="0" w:line="480" w:lineRule="auto"/>
        <w:ind w:left="280" w:firstLine="720"/>
        <w:jc w:val="both"/>
        <w:rPr>
          <w:rFonts w:ascii="Times New Roman" w:eastAsia="Times New Roman" w:hAnsi="Times New Roman" w:cs="Times New Roman"/>
          <w:kern w:val="0"/>
          <w:lang w:val="en-US"/>
          <w14:ligatures w14:val="none"/>
        </w:rPr>
      </w:pPr>
    </w:p>
    <w:p w14:paraId="4E743281" w14:textId="77777777" w:rsidR="00E21212" w:rsidRPr="004458F6" w:rsidRDefault="00E21212" w:rsidP="00AC515A">
      <w:pPr>
        <w:pStyle w:val="TNRHeading2"/>
        <w:ind w:left="0" w:firstLine="280"/>
      </w:pPr>
      <w:bookmarkStart w:id="11" w:name="_Toc243516682"/>
      <w:r w:rsidRPr="004458F6">
        <w:t>Objectives</w:t>
      </w:r>
      <w:bookmarkEnd w:id="11"/>
    </w:p>
    <w:p w14:paraId="5AC262E4" w14:textId="77777777" w:rsidR="00E21212" w:rsidRPr="004458F6" w:rsidRDefault="00E21212" w:rsidP="00AC515A">
      <w:pPr>
        <w:widowControl w:val="0"/>
        <w:spacing w:before="1" w:after="0" w:line="480" w:lineRule="auto"/>
        <w:ind w:firstLine="28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General Objective</w:t>
      </w:r>
    </w:p>
    <w:p w14:paraId="6E58B179" w14:textId="77777777" w:rsidR="00D4023E" w:rsidRPr="00D4023E" w:rsidRDefault="004C5ADF" w:rsidP="00AC515A">
      <w:pPr>
        <w:widowControl w:val="0"/>
        <w:spacing w:after="0" w:line="480" w:lineRule="auto"/>
        <w:ind w:left="280" w:firstLine="720"/>
        <w:jc w:val="both"/>
        <w:rPr>
          <w:rFonts w:ascii="Times New Roman" w:eastAsia="Times New Roman" w:hAnsi="Times New Roman" w:cs="Times New Roman"/>
          <w:kern w:val="0"/>
          <w:lang w:val="en-US"/>
          <w14:ligatures w14:val="none"/>
        </w:rPr>
      </w:pPr>
      <w:bookmarkStart w:id="12" w:name="bookmark=id.4d34og8" w:colFirst="0" w:colLast="0"/>
      <w:bookmarkEnd w:id="12"/>
      <w:r w:rsidRPr="004C5ADF">
        <w:rPr>
          <w:rFonts w:ascii="Times New Roman" w:eastAsia="Times New Roman" w:hAnsi="Times New Roman" w:cs="Times New Roman"/>
          <w:kern w:val="0"/>
          <w:lang w:val="en-US"/>
          <w14:ligatures w14:val="none"/>
        </w:rPr>
        <w:t>The main objective of the study was to develop SENTINEL, an integrated, role-governed security operations management system for Davao Security &amp; Investigation Agency, Inc. Specifically, the study aimed to:</w:t>
      </w:r>
    </w:p>
    <w:p w14:paraId="5B9D5755" w14:textId="77777777" w:rsidR="00E21212" w:rsidRPr="004458F6" w:rsidRDefault="00E21212" w:rsidP="00AC515A">
      <w:pPr>
        <w:widowControl w:val="0"/>
        <w:spacing w:after="0" w:line="480" w:lineRule="auto"/>
        <w:ind w:firstLine="28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lastRenderedPageBreak/>
        <w:t>Specific Objectives</w:t>
      </w:r>
    </w:p>
    <w:p w14:paraId="3E2C32C4" w14:textId="77777777" w:rsidR="001E7454" w:rsidRDefault="00AE625D"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secure, approval-governed user access with identity verification, session management, account recovery, and legal-policy compliance.</w:t>
      </w:r>
    </w:p>
    <w:p w14:paraId="40A46FB5"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Support administrator-mediated account onboarding, verification, approval, secure authentication, and password recovery.</w:t>
      </w:r>
    </w:p>
    <w:p w14:paraId="7F5E38CF"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Enforce role-based access and account-activation controls for Superadmin, Administrator, Supervisor, and Guard users.</w:t>
      </w:r>
    </w:p>
    <w:p w14:paraId="5CB65708" w14:textId="77777777"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secure session continuity, account protection, sign-out revocation, and legal-policy acceptance with traceable records.</w:t>
      </w:r>
    </w:p>
    <w:p w14:paraId="5A35B53B" w14:textId="77777777" w:rsidR="001E7454" w:rsidRDefault="00AE625D"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Automate personnel operations, including scheduling, attendance, DTR generation, check-in/check-out, and replacement coordination.</w:t>
      </w:r>
    </w:p>
    <w:p w14:paraId="597684C7"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guard personnel records, human-readable Guard IDs, schedules, client-site assignments, and personnel availability information.</w:t>
      </w:r>
    </w:p>
    <w:p w14:paraId="32D0B929"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Record attendance, check-in and check-out activities, generate DTR records, and identify schedule conflicts and no-show conditions.</w:t>
      </w:r>
    </w:p>
    <w:p w14:paraId="0C5C1ED5" w14:textId="77777777"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Support guard replacement coordination through eligible-guard notification, availability checking, ranked replacement recommendations, and confirmed reassignment.</w:t>
      </w:r>
    </w:p>
    <w:p w14:paraId="4517890D" w14:textId="77777777" w:rsidR="001E7454" w:rsidRDefault="00AE625D"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 xml:space="preserve">Strengthen </w:t>
      </w:r>
      <w:proofErr w:type="gramStart"/>
      <w:r w:rsidRPr="00AE625D">
        <w:rPr>
          <w:rFonts w:ascii="Times New Roman" w:eastAsia="Times New Roman" w:hAnsi="Times New Roman" w:cs="Times New Roman"/>
          <w:bCs/>
          <w:kern w:val="0"/>
          <w:lang w:val="en-US"/>
          <w14:ligatures w14:val="none"/>
        </w:rPr>
        <w:t>firearm</w:t>
      </w:r>
      <w:proofErr w:type="gramEnd"/>
      <w:r w:rsidRPr="00AE625D">
        <w:rPr>
          <w:rFonts w:ascii="Times New Roman" w:eastAsia="Times New Roman" w:hAnsi="Times New Roman" w:cs="Times New Roman"/>
          <w:bCs/>
          <w:kern w:val="0"/>
          <w:lang w:val="en-US"/>
          <w14:ligatures w14:val="none"/>
        </w:rPr>
        <w:t xml:space="preserve">, </w:t>
      </w:r>
      <w:proofErr w:type="gramStart"/>
      <w:r w:rsidRPr="00AE625D">
        <w:rPr>
          <w:rFonts w:ascii="Times New Roman" w:eastAsia="Times New Roman" w:hAnsi="Times New Roman" w:cs="Times New Roman"/>
          <w:bCs/>
          <w:kern w:val="0"/>
          <w:lang w:val="en-US"/>
          <w14:ligatures w14:val="none"/>
        </w:rPr>
        <w:t>permit</w:t>
      </w:r>
      <w:proofErr w:type="gramEnd"/>
      <w:r w:rsidRPr="00AE625D">
        <w:rPr>
          <w:rFonts w:ascii="Times New Roman" w:eastAsia="Times New Roman" w:hAnsi="Times New Roman" w:cs="Times New Roman"/>
          <w:bCs/>
          <w:kern w:val="0"/>
          <w:lang w:val="en-US"/>
          <w14:ligatures w14:val="none"/>
        </w:rPr>
        <w:t xml:space="preserve">, </w:t>
      </w:r>
      <w:proofErr w:type="gramStart"/>
      <w:r w:rsidRPr="00AE625D">
        <w:rPr>
          <w:rFonts w:ascii="Times New Roman" w:eastAsia="Times New Roman" w:hAnsi="Times New Roman" w:cs="Times New Roman"/>
          <w:bCs/>
          <w:kern w:val="0"/>
          <w:lang w:val="en-US"/>
          <w14:ligatures w14:val="none"/>
        </w:rPr>
        <w:t>vehicle</w:t>
      </w:r>
      <w:proofErr w:type="gramEnd"/>
      <w:r w:rsidRPr="00AE625D">
        <w:rPr>
          <w:rFonts w:ascii="Times New Roman" w:eastAsia="Times New Roman" w:hAnsi="Times New Roman" w:cs="Times New Roman"/>
          <w:bCs/>
          <w:kern w:val="0"/>
          <w:lang w:val="en-US"/>
          <w14:ligatures w14:val="none"/>
        </w:rPr>
        <w:t>, and asset accountability through reports, expiration alerts, issuance tracking, and maintenance monitoring.</w:t>
      </w:r>
    </w:p>
    <w:p w14:paraId="32F18FFD"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centralized records for firearms, firearm permits, vehicles, driver assignments, trips, and related operational assets.</w:t>
      </w:r>
    </w:p>
    <w:p w14:paraId="782DB5B2"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Track firearm issuance, custody, return, permit validity, applicable training requirements, and asset availability.</w:t>
      </w:r>
    </w:p>
    <w:p w14:paraId="0CA0773C" w14:textId="77777777"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lastRenderedPageBreak/>
        <w:t>Monitor permit expirations, vehicle and firearm maintenance activities, asset status, and accountability records through alerts and operational reports.</w:t>
      </w:r>
    </w:p>
    <w:p w14:paraId="030AFF29" w14:textId="77777777" w:rsid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Support field operations through incident reporting, emergency escalation, service requests, notifications, and live monitoring.</w:t>
      </w:r>
    </w:p>
    <w:p w14:paraId="57EB6A83"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Enable guards and authorized users to submit incident reports, support requests, emergency alerts, and panic escalations.</w:t>
      </w:r>
    </w:p>
    <w:p w14:paraId="7D61FA48"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near-real-time operational visibility through location tracking, movement history, client-site information, geofence monitoring, and operations-map views.</w:t>
      </w:r>
    </w:p>
    <w:p w14:paraId="32CB9312" w14:textId="77777777"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Deliver role-appropriate notifications, Inbox workflows, mission information, and selected offline support for priority field actions.</w:t>
      </w:r>
    </w:p>
    <w:p w14:paraId="46D5D734" w14:textId="77777777" w:rsid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Provide performance evaluation and analytics through graphical reports on attendance, punctuality, incidents, assignments, and guard performance.</w:t>
      </w:r>
    </w:p>
    <w:p w14:paraId="14ADD28A"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Generate graphical reports and operational summaries covering attendance, punctuality, incidents, assignments, and guard-performance indicators.</w:t>
      </w:r>
    </w:p>
    <w:p w14:paraId="6B72BA24"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Apply rule-based scoring and analytical methods to support merit evaluation, risk identification, replacement recommendations, and operational alerts.</w:t>
      </w:r>
    </w:p>
    <w:p w14:paraId="2B5BF842" w14:textId="77777777"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authorized command users with dashboards and filtered analytical information for personnel evaluation and operational decision-making.</w:t>
      </w:r>
    </w:p>
    <w:p w14:paraId="024FB527" w14:textId="77777777" w:rsidR="00095F44" w:rsidRDefault="004C5ADF"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4C5ADF">
        <w:rPr>
          <w:rFonts w:ascii="Times New Roman" w:eastAsia="Times New Roman" w:hAnsi="Times New Roman" w:cs="Times New Roman"/>
          <w:bCs/>
          <w:kern w:val="0"/>
          <w:lang w:val="en-US"/>
          <w14:ligatures w14:val="none"/>
        </w:rPr>
        <w:t>Deliver a traceable security operations system with an implemented Web application and configured Windows desktop and Android deployment targets, supported by audit logs, approval workflows, and operational reports.</w:t>
      </w:r>
    </w:p>
    <w:p w14:paraId="46E53CFC"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 xml:space="preserve">Provide role-governed access through the implemented Web application and configure Windows desktop and Android deployment targets using shared application services and </w:t>
      </w:r>
      <w:r w:rsidRPr="00AE625D">
        <w:rPr>
          <w:rFonts w:ascii="Times New Roman" w:eastAsia="Times New Roman" w:hAnsi="Times New Roman" w:cs="Times New Roman"/>
          <w:bCs/>
          <w:kern w:val="0"/>
          <w:lang w:val="en-US"/>
          <w14:ligatures w14:val="none"/>
        </w:rPr>
        <w:lastRenderedPageBreak/>
        <w:t>centralized operational data.</w:t>
      </w:r>
    </w:p>
    <w:p w14:paraId="636162A5"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audit logs, approval histories, security events, and user-action records to support accountability and forensic review.</w:t>
      </w:r>
    </w:p>
    <w:p w14:paraId="2A122F48" w14:textId="77777777" w:rsidR="00AE625D" w:rsidRPr="00095F4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Generate traceable operational reports and maintain system records that support governance, compliance review, and institutional monitoring.</w:t>
      </w:r>
    </w:p>
    <w:p w14:paraId="16ACA0BF" w14:textId="77777777" w:rsidR="00E21212" w:rsidRPr="004458F6" w:rsidRDefault="00E21212" w:rsidP="00DC469C">
      <w:pPr>
        <w:pStyle w:val="TNRHeading2"/>
        <w:jc w:val="both"/>
      </w:pPr>
      <w:bookmarkStart w:id="13" w:name="_Toc243516683"/>
      <w:r w:rsidRPr="004458F6">
        <w:t>Scope and Limitations</w:t>
      </w:r>
      <w:bookmarkEnd w:id="13"/>
    </w:p>
    <w:p w14:paraId="779F6CB7" w14:textId="77777777"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Scope</w:t>
      </w:r>
    </w:p>
    <w:p w14:paraId="3A1AA490" w14:textId="7E4F404A" w:rsidR="00080F75" w:rsidRPr="000A7DCB" w:rsidRDefault="00080F75" w:rsidP="000A7DCB">
      <w:pPr>
        <w:widowControl w:val="0"/>
        <w:spacing w:after="0" w:line="480" w:lineRule="auto"/>
        <w:ind w:left="440" w:firstLine="720"/>
        <w:jc w:val="both"/>
        <w:rPr>
          <w:rFonts w:ascii="Times New Roman" w:eastAsia="Times New Roman" w:hAnsi="Times New Roman" w:cs="Times New Roman"/>
          <w:bCs/>
          <w:kern w:val="0"/>
          <w:lang w:val="en-US"/>
          <w14:ligatures w14:val="none"/>
        </w:rPr>
      </w:pPr>
      <w:r w:rsidRPr="000A7DCB">
        <w:rPr>
          <w:rFonts w:ascii="Times New Roman" w:eastAsia="Times New Roman" w:hAnsi="Times New Roman" w:cs="Times New Roman"/>
          <w:bCs/>
          <w:kern w:val="0"/>
          <w:lang w:val="en-US"/>
          <w14:ligatures w14:val="none"/>
        </w:rPr>
        <w:t xml:space="preserve">The study covered the implemented operational, compliance, and governance functions of SENTINEL within the private-security context of Republic Act No. 11917 (2022). </w:t>
      </w:r>
      <w:r w:rsidR="00D00DD9" w:rsidRPr="00D00DD9">
        <w:rPr>
          <w:rFonts w:ascii="Times New Roman" w:eastAsia="Times New Roman" w:hAnsi="Times New Roman" w:cs="Times New Roman"/>
          <w:bCs/>
          <w:kern w:val="0"/>
          <w14:ligatures w14:val="none"/>
        </w:rPr>
        <w:t>The Web application served as SENTINEL’s primary runtime. The Windows desktop application through Tauri and the Android application through Capacitor were installed and successfully tested on their intended platforms.</w:t>
      </w:r>
    </w:p>
    <w:p w14:paraId="2B27FA5C" w14:textId="77777777" w:rsidR="00E1047A" w:rsidRPr="00082F55" w:rsidRDefault="00091950"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Data</w:t>
      </w:r>
    </w:p>
    <w:p w14:paraId="37BC714A" w14:textId="77777777" w:rsidR="004948CF" w:rsidRPr="004948CF" w:rsidRDefault="001875A5"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1875A5">
        <w:rPr>
          <w:rFonts w:ascii="Times New Roman" w:eastAsia="Times New Roman" w:hAnsi="Times New Roman" w:cs="Times New Roman"/>
          <w:bCs/>
          <w:kern w:val="0"/>
          <w14:ligatures w14:val="none"/>
        </w:rPr>
        <w:t>Personnel profiles, human-readable Guard IDs, role and approval data, licensing and permit records, schedules, attendance logs, availability status, merit indicators, and legal-consent records.</w:t>
      </w:r>
    </w:p>
    <w:p w14:paraId="535303DD"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Firearm inventory records, allocations, maintenance history, and permit-compliance data.</w:t>
      </w:r>
    </w:p>
    <w:p w14:paraId="32C82946"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Armored vehicle assets, allocations, driver assignments, trip records, and maintenance history.</w:t>
      </w:r>
    </w:p>
    <w:p w14:paraId="43E4432A"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Missions, incidents, support tickets, notifications, operational alerts, emergency alerts, location records, Inbox summaries, workflow history, and audit logs.</w:t>
      </w:r>
    </w:p>
    <w:p w14:paraId="26F168D8"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lastRenderedPageBreak/>
        <w:t>Geofence events, site geofence definitions, movement-history records, forensic activity traces, and anomaly evidence for post-incident review.</w:t>
      </w:r>
    </w:p>
    <w:p w14:paraId="164FDDFE"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Authentication lockout records, session lifecycle records, and audit source-IP traces for security accountability.</w:t>
      </w:r>
    </w:p>
    <w:p w14:paraId="1104239B" w14:textId="77777777" w:rsidR="008D0BCA"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Release and service-health records required for runtime governance and operational monitoring.</w:t>
      </w:r>
    </w:p>
    <w:p w14:paraId="66D6ABFA" w14:textId="77777777"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Process</w:t>
      </w:r>
    </w:p>
    <w:p w14:paraId="54907846"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Account lifecycle workflows, including controlled onboarding, verification, authentication, recovery, and profile maintenance.</w:t>
      </w:r>
    </w:p>
    <w:p w14:paraId="45630932"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Approval workflows for newly onboarded guard accounts before operational access is granted.</w:t>
      </w:r>
    </w:p>
    <w:p w14:paraId="03648EFF"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Role-based dashboards for command monitoring, approvals, analytics, scheduling, audit review, and profile management.</w:t>
      </w:r>
    </w:p>
    <w:p w14:paraId="43CE7938"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Desktop command dashboards supported adjustable navigation density while preserving usable shell behavior across desktop and mobile form factors.</w:t>
      </w:r>
    </w:p>
    <w:p w14:paraId="630D361A"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Role-based inbox and quick-action workflows for prioritized tasks, approvals, incidents, notifications, asset-related actions, shift issues, and workflow history.</w:t>
      </w:r>
    </w:p>
    <w:p w14:paraId="0CE17EB5"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Mission-first guard workflows for field reporting, attendance actions, instructions review, emergency-contact access, panic escalation, selected offline continuity, and map-supported navigation.</w:t>
      </w:r>
    </w:p>
    <w:p w14:paraId="41C69183"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Shift scheduling, attendance validation, no-show detection, replacement coordination, and supervisor oversight.</w:t>
      </w:r>
    </w:p>
    <w:p w14:paraId="79C92B6C"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lastRenderedPageBreak/>
        <w:t>Firearm issuance and return workflows with permit validation, maintenance scheduling, and custody traceability.</w:t>
      </w:r>
    </w:p>
    <w:p w14:paraId="3593D076"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Vehicle allocation, driver assignment, trip lifecycle management, and preventive and corrective maintenance tracking.</w:t>
      </w:r>
    </w:p>
    <w:p w14:paraId="02B10D05"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Incident reporting, emergency escalation, support-ticket handling, notification delivery, and live operational monitoring.</w:t>
      </w:r>
    </w:p>
    <w:p w14:paraId="5D4D3D99"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Guard movement reconstruction, including active roster monitoring, historical trail replay, patrol reconstruction, and geofence escalation.</w:t>
      </w:r>
    </w:p>
    <w:p w14:paraId="77410D0B"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Audit forensics workflows, including timeline filtering, actor-specific activity reconstruction, anomaly review, and case sequencing.</w:t>
      </w:r>
    </w:p>
    <w:p w14:paraId="159E5682"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Session security workflows, including renewal control, sign-out revocation, and lockout persistence.</w:t>
      </w:r>
    </w:p>
    <w:p w14:paraId="76698846" w14:textId="77777777" w:rsidR="00F51073"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Legal confirmation workflows, including policy review, mandatory acceptance capture, and access gating until accepted.</w:t>
      </w:r>
    </w:p>
    <w:p w14:paraId="499DD778" w14:textId="77777777"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People</w:t>
      </w:r>
    </w:p>
    <w:p w14:paraId="4760021E" w14:textId="77777777" w:rsidR="00D00F53" w:rsidRPr="004458F6" w:rsidRDefault="00395036" w:rsidP="00DC469C">
      <w:pPr>
        <w:pStyle w:val="ListParagraph"/>
        <w:numPr>
          <w:ilvl w:val="0"/>
          <w:numId w:val="11"/>
        </w:numPr>
        <w:jc w:val="both"/>
        <w:rPr>
          <w:rFonts w:ascii="Times New Roman" w:eastAsia="Times New Roman" w:hAnsi="Times New Roman" w:cs="Times New Roman"/>
          <w:bCs/>
          <w:kern w:val="0"/>
          <w:lang w:val="en-US"/>
          <w14:ligatures w14:val="none"/>
        </w:rPr>
      </w:pPr>
      <w:r w:rsidRPr="00395036">
        <w:rPr>
          <w:rFonts w:ascii="Times New Roman" w:eastAsia="Times New Roman" w:hAnsi="Times New Roman" w:cs="Times New Roman"/>
          <w:bCs/>
          <w:kern w:val="0"/>
          <w14:ligatures w14:val="none"/>
        </w:rPr>
        <w:t>Superadmin, Administrator, Supervisor, and Guard roles with distinct permissions and dashboard views.</w:t>
      </w:r>
    </w:p>
    <w:p w14:paraId="493E057A" w14:textId="77777777"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Technology</w:t>
      </w:r>
    </w:p>
    <w:p w14:paraId="6B64E538" w14:textId="77777777"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Web-based application accessible on desktop and mobile browsers.</w:t>
      </w:r>
    </w:p>
    <w:p w14:paraId="18BA95A0" w14:textId="1AD4B23B" w:rsidR="003A5842" w:rsidRPr="003A5842" w:rsidRDefault="00AF698C"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AF698C">
        <w:rPr>
          <w:rFonts w:ascii="Times New Roman" w:eastAsia="Times New Roman" w:hAnsi="Times New Roman" w:cs="Times New Roman"/>
          <w:bCs/>
          <w:kern w:val="0"/>
          <w14:ligatures w14:val="none"/>
        </w:rPr>
        <w:t>Windows desktop application packaged with Tauri and Android application packaged with Capacitor, installed and tested on their intended platforms.</w:t>
      </w:r>
    </w:p>
    <w:p w14:paraId="490ACD67" w14:textId="77777777"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React + TypeScript frontend and Rust + Axum backend services.</w:t>
      </w:r>
    </w:p>
    <w:p w14:paraId="3E76BDB0" w14:textId="77777777"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Centralized PostgreSQL database with relational integrity, auditability, and role-based data control.</w:t>
      </w:r>
    </w:p>
    <w:p w14:paraId="6C57D789" w14:textId="77777777" w:rsidR="00532C63" w:rsidRPr="00F6097C"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3A5842">
        <w:rPr>
          <w:rFonts w:ascii="Times New Roman" w:eastAsia="Times New Roman" w:hAnsi="Times New Roman" w:cs="Times New Roman"/>
          <w:bCs/>
          <w:kern w:val="0"/>
          <w14:ligatures w14:val="none"/>
        </w:rPr>
        <w:lastRenderedPageBreak/>
        <w:t>Dockerized deployment and service-based architecture with live tracking synchronization, audit telemetry, and governed release packaging.</w:t>
      </w:r>
    </w:p>
    <w:p w14:paraId="00F4915E" w14:textId="77777777"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Limitation of the Study</w:t>
      </w:r>
    </w:p>
    <w:p w14:paraId="41797A85" w14:textId="77777777" w:rsidR="00772D6F" w:rsidRDefault="00DC14DA" w:rsidP="00DC14DA">
      <w:pPr>
        <w:widowControl w:val="0"/>
        <w:spacing w:after="0" w:line="480" w:lineRule="auto"/>
        <w:ind w:left="440" w:right="126" w:firstLine="720"/>
        <w:jc w:val="both"/>
        <w:rPr>
          <w:rFonts w:ascii="Times New Roman" w:eastAsia="Times New Roman" w:hAnsi="Times New Roman" w:cs="Times New Roman"/>
          <w:kern w:val="0"/>
          <w14:ligatures w14:val="none"/>
        </w:rPr>
      </w:pPr>
      <w:r w:rsidRPr="00DC14DA">
        <w:rPr>
          <w:rFonts w:ascii="Times New Roman" w:eastAsia="Times New Roman" w:hAnsi="Times New Roman" w:cs="Times New Roman"/>
          <w:kern w:val="0"/>
          <w14:ligatures w14:val="none"/>
        </w:rPr>
        <w:t>The limitations of this study refer to the exclusions and constraints that were beyond the intended scope and implementation coverage of the developed system. These include, but are not limited to: (1) the exclusion of direct integration with external payroll systems, human resource platforms, government licensing databases, and third-party security hardware ecosystems such as CCTV, IoT sensors, and access-control devices; (2) technological constraints related to the system’s dependence on application-generated location updates, device GPS accuracy, network stability, and the provision of only partial offline support for selected high-priority guard actions. While GPS-based tracking provides more accurate and reliable location data for operational monitoring, IP-based location tracking remains less precise and may not consistently reflect the exact real-time position of field personnel</w:t>
      </w:r>
      <w:r w:rsidR="00990863">
        <w:rPr>
          <w:rFonts w:ascii="Times New Roman" w:eastAsia="Times New Roman" w:hAnsi="Times New Roman" w:cs="Times New Roman"/>
          <w:kern w:val="0"/>
          <w14:ligatures w14:val="none"/>
        </w:rPr>
        <w:t>;</w:t>
      </w:r>
      <w:r w:rsidRPr="00DC14DA">
        <w:rPr>
          <w:rFonts w:ascii="Times New Roman" w:eastAsia="Times New Roman" w:hAnsi="Times New Roman" w:cs="Times New Roman"/>
          <w:kern w:val="0"/>
          <w14:ligatures w14:val="none"/>
        </w:rPr>
        <w:t xml:space="preserve"> and (</w:t>
      </w:r>
      <w:r w:rsidR="00990863">
        <w:rPr>
          <w:rFonts w:ascii="Times New Roman" w:eastAsia="Times New Roman" w:hAnsi="Times New Roman" w:cs="Times New Roman"/>
          <w:kern w:val="0"/>
          <w14:ligatures w14:val="none"/>
        </w:rPr>
        <w:t>3</w:t>
      </w:r>
      <w:r w:rsidRPr="00DC14DA">
        <w:rPr>
          <w:rFonts w:ascii="Times New Roman" w:eastAsia="Times New Roman" w:hAnsi="Times New Roman" w:cs="Times New Roman"/>
          <w:kern w:val="0"/>
          <w14:ligatures w14:val="none"/>
        </w:rPr>
        <w:t>) implementation constraints, wherein certain backend-supported capabilities, such as direct training-record administration and full geofence-zone administration, are not yet fully exposed through complete end-user command surfaces, while some workflows remain consolidated within shared dashboard panels, tabs, and shell overlays rather than being deployed as fully independent standalone modules.</w:t>
      </w:r>
    </w:p>
    <w:p w14:paraId="18058C51" w14:textId="77777777" w:rsidR="006A630B" w:rsidRDefault="006A630B" w:rsidP="00DC14DA">
      <w:pPr>
        <w:widowControl w:val="0"/>
        <w:spacing w:after="0" w:line="480" w:lineRule="auto"/>
        <w:ind w:left="440" w:right="126" w:firstLine="720"/>
        <w:jc w:val="both"/>
        <w:rPr>
          <w:rFonts w:ascii="Times New Roman" w:eastAsia="Times New Roman" w:hAnsi="Times New Roman" w:cs="Times New Roman"/>
          <w:kern w:val="0"/>
          <w14:ligatures w14:val="none"/>
        </w:rPr>
      </w:pPr>
    </w:p>
    <w:p w14:paraId="0EFD3392" w14:textId="77777777" w:rsidR="006A630B" w:rsidRDefault="006A630B" w:rsidP="00DC14DA">
      <w:pPr>
        <w:widowControl w:val="0"/>
        <w:spacing w:after="0" w:line="480" w:lineRule="auto"/>
        <w:ind w:left="440" w:right="126" w:firstLine="720"/>
        <w:jc w:val="both"/>
        <w:rPr>
          <w:rFonts w:ascii="Times New Roman" w:eastAsia="Times New Roman" w:hAnsi="Times New Roman" w:cs="Times New Roman"/>
          <w:kern w:val="0"/>
          <w14:ligatures w14:val="none"/>
        </w:rPr>
      </w:pPr>
    </w:p>
    <w:p w14:paraId="6C5E2312" w14:textId="77777777" w:rsidR="00003756" w:rsidRDefault="00003756" w:rsidP="00DC14DA">
      <w:pPr>
        <w:widowControl w:val="0"/>
        <w:spacing w:after="0" w:line="480" w:lineRule="auto"/>
        <w:ind w:left="440" w:right="126" w:firstLine="720"/>
        <w:jc w:val="both"/>
        <w:rPr>
          <w:rFonts w:ascii="Times New Roman" w:eastAsia="Times New Roman" w:hAnsi="Times New Roman" w:cs="Times New Roman"/>
          <w:kern w:val="0"/>
          <w:lang w:val="en-US"/>
          <w14:ligatures w14:val="none"/>
        </w:rPr>
      </w:pPr>
    </w:p>
    <w:p w14:paraId="5C810F7D" w14:textId="77777777" w:rsidR="009524B9" w:rsidRDefault="009524B9" w:rsidP="00DC14DA">
      <w:pPr>
        <w:widowControl w:val="0"/>
        <w:spacing w:after="0" w:line="480" w:lineRule="auto"/>
        <w:ind w:left="440" w:right="126" w:firstLine="720"/>
        <w:jc w:val="both"/>
        <w:rPr>
          <w:rFonts w:ascii="Times New Roman" w:eastAsia="Times New Roman" w:hAnsi="Times New Roman" w:cs="Times New Roman"/>
          <w:kern w:val="0"/>
          <w:lang w:val="en-US"/>
          <w14:ligatures w14:val="none"/>
        </w:rPr>
      </w:pPr>
    </w:p>
    <w:p w14:paraId="522A514B" w14:textId="542980FF" w:rsidR="0025780F" w:rsidRPr="004458F6" w:rsidRDefault="005B2846" w:rsidP="005D32F4">
      <w:pPr>
        <w:pStyle w:val="TNRHeading2"/>
        <w:ind w:left="0"/>
      </w:pPr>
      <w:bookmarkStart w:id="14" w:name="_Toc243516684"/>
      <w:r w:rsidRPr="004458F6">
        <w:lastRenderedPageBreak/>
        <w:t>Review of Related Literature/Studies/Systems</w:t>
      </w:r>
      <w:bookmarkEnd w:id="14"/>
    </w:p>
    <w:p w14:paraId="3C7D9120" w14:textId="77777777" w:rsidR="005B2846" w:rsidRPr="004458F6" w:rsidRDefault="005B2846" w:rsidP="005B2846">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eastAsia="Times New Roman" w:hAnsi="Times New Roman" w:cs="Times New Roman"/>
          <w:b/>
          <w:bCs/>
          <w:kern w:val="0"/>
          <w14:ligatures w14:val="none"/>
        </w:rPr>
        <w:t>Related Literature</w:t>
      </w:r>
    </w:p>
    <w:p w14:paraId="38353B2A" w14:textId="77777777" w:rsidR="0056431E" w:rsidRPr="004458F6" w:rsidRDefault="00D357A3" w:rsidP="0056431E">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56431E" w:rsidRPr="004458F6">
        <w:rPr>
          <w:rFonts w:ascii="Times New Roman" w:eastAsia="Times New Roman" w:hAnsi="Times New Roman" w:cs="Times New Roman"/>
          <w:kern w:val="0"/>
          <w14:ligatures w14:val="none"/>
        </w:rPr>
        <w:t xml:space="preserve">The Philippine private security sector is currently navigating its most significant legal transition in over fifty years. The enactment of the Private Security Services Industry Act (Republic Act No. 11917, 2022) effectively repealed the outdated RA 5487, shifting the industry toward a regime of "Professionalized Accountability." According to Jur.ph (2025), the law’s Implementing Rules and Regulations (IRR) mandate that Private Security Agencies (PSAs) maintain highly accurate, digitized records of License to Exercise Security Profession (LESP) and firearm permits. The act introduces a "strict liability" framework </w:t>
      </w:r>
      <w:proofErr w:type="gramStart"/>
      <w:r w:rsidR="0056431E" w:rsidRPr="004458F6">
        <w:rPr>
          <w:rFonts w:ascii="Times New Roman" w:eastAsia="Times New Roman" w:hAnsi="Times New Roman" w:cs="Times New Roman"/>
          <w:kern w:val="0"/>
          <w14:ligatures w14:val="none"/>
        </w:rPr>
        <w:t>where</w:t>
      </w:r>
      <w:proofErr w:type="gramEnd"/>
      <w:r w:rsidR="0056431E" w:rsidRPr="004458F6">
        <w:rPr>
          <w:rFonts w:ascii="Times New Roman" w:eastAsia="Times New Roman" w:hAnsi="Times New Roman" w:cs="Times New Roman"/>
          <w:kern w:val="0"/>
          <w14:ligatures w14:val="none"/>
        </w:rPr>
        <w:t xml:space="preserve"> administrative negligence</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such as deploying an unlicensed guard</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can result in fines ranging from ₱50,000 to ₱100,000 per violation, or up to ₱5,000,000 for agency-wide license failures.</w:t>
      </w:r>
    </w:p>
    <w:p w14:paraId="6D2B791F" w14:textId="77777777" w:rsidR="0056431E" w:rsidRPr="004458F6" w:rsidRDefault="0056431E"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This regulatory pressure has necessitated a move toward Automated Regulatory Compliance Tracking (ARCT). Research by Khinvasara, T., Shankar, A., &amp; Wong, C. (2024) suggests that for organizations managing complex, shifting rules, the use of automated monitoring is a "significant advancement" that eliminates the "discovery lag" inherent in manual audits. By leveraging system-driven triggers for license expirations, PSAs can transition from reactive compliance to a proactive stance, ensuring that no personnel or asset is deployed without valid legal authorization.</w:t>
      </w:r>
    </w:p>
    <w:p w14:paraId="37D28350" w14:textId="77777777"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Operational continuity in the private security sector is heavily dependent on reliable guard presence. As identified in the operational risks of DASIA Tagum, "No-Show" incidents represent a critical vulnerability where manual processes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relying on phone calls and delayed human intervention</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 xml:space="preserve">fail to address "discovery lag." Research in workforce capacity optimization emphasizes that manual, reactive responses to workforce gaps significantly increase "vacancy </w:t>
      </w:r>
      <w:r w:rsidRPr="004458F6">
        <w:rPr>
          <w:rFonts w:ascii="Times New Roman" w:eastAsia="Times New Roman" w:hAnsi="Times New Roman" w:cs="Times New Roman"/>
          <w:kern w:val="0"/>
          <w14:ligatures w14:val="none"/>
        </w:rPr>
        <w:lastRenderedPageBreak/>
        <w:t>time," directly correlating with higher security breach probabilities (Shiyanbola et al., 2023).</w:t>
      </w:r>
    </w:p>
    <w:p w14:paraId="22046104" w14:textId="77777777"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Modern systems mitigate this by automating the identification and deployment of replacements based on real-time availability, shifting the organizational stance from reactive crisis management to proactive risk mitigation (Al-Khafajiy et al., 2022). Furthermore, </w:t>
      </w:r>
      <w:r w:rsidR="009A4A90" w:rsidRPr="009A4A90">
        <w:rPr>
          <w:rFonts w:ascii="Times New Roman" w:eastAsia="Times New Roman" w:hAnsi="Times New Roman" w:cs="Times New Roman"/>
          <w:kern w:val="0"/>
          <w14:ligatures w14:val="none"/>
        </w:rPr>
        <w:t>automated scheduling alerts</w:t>
      </w:r>
      <w:r w:rsidRPr="004458F6">
        <w:rPr>
          <w:rFonts w:ascii="Times New Roman" w:eastAsia="Times New Roman" w:hAnsi="Times New Roman" w:cs="Times New Roman"/>
          <w:kern w:val="0"/>
          <w14:ligatures w14:val="none"/>
        </w:rPr>
        <w:t xml:space="preserve"> now enable "</w:t>
      </w:r>
      <w:r w:rsidR="009A4A90" w:rsidRPr="009A4A90">
        <w:rPr>
          <w:rFonts w:ascii="Times New Roman" w:eastAsia="Times New Roman" w:hAnsi="Times New Roman" w:cs="Times New Roman"/>
          <w:kern w:val="0"/>
          <w14:ligatures w14:val="none"/>
        </w:rPr>
        <w:t>rule-based no-show monitoring</w:t>
      </w:r>
      <w:r w:rsidRPr="004458F6">
        <w:rPr>
          <w:rFonts w:ascii="Times New Roman" w:eastAsia="Times New Roman" w:hAnsi="Times New Roman" w:cs="Times New Roman"/>
          <w:kern w:val="0"/>
          <w14:ligatures w14:val="none"/>
        </w:rPr>
        <w:t>"</w:t>
      </w:r>
      <w:r w:rsidR="0053222B">
        <w:rPr>
          <w:rFonts w:ascii="Times New Roman" w:eastAsia="Times New Roman" w:hAnsi="Times New Roman" w:cs="Times New Roman"/>
          <w:kern w:val="0"/>
          <w14:ligatures w14:val="none"/>
        </w:rPr>
        <w:t>,</w:t>
      </w:r>
      <w:r w:rsidRPr="004458F6">
        <w:rPr>
          <w:rFonts w:ascii="Times New Roman" w:eastAsia="Times New Roman" w:hAnsi="Times New Roman" w:cs="Times New Roman"/>
          <w:kern w:val="0"/>
          <w14:ligatures w14:val="none"/>
        </w:rPr>
        <w:t xml:space="preserve"> which analyzes historical No-Show data to alert administrators of potential gaps before they occur, drastically reducing the operational vacancy time (TrackTik, 2025).</w:t>
      </w:r>
    </w:p>
    <w:p w14:paraId="1D0A9ED6" w14:textId="77777777"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transition from inconsistent, manual tracking to a structured, data-driven framework is essential for maintaining Distributive Justice</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the perceived fairness of how shifts, rewards, and responsibilities are allocated within an organization. Aguinis (2022) posits that the absence of a structured performance management framework leads to "Social Loafing," a psychological phenomenon where employees decrease effort due to a perceived lack of individual accountability.</w:t>
      </w:r>
    </w:p>
    <w:p w14:paraId="3B7C3D0D" w14:textId="77777777"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For security agencies like DASIA Tagum, implementing centralized performance metrics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such as punctuality and client feedback logs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ensures that shift allocation is based on objective data rather than subjective selection. This transparency not only increases overall guard reliability but also fosters a culture of accountability, as guards understand that their performance is directly linked to future opportunities (Tan et al., 2024).</w:t>
      </w:r>
    </w:p>
    <w:p w14:paraId="283EF63D" w14:textId="77777777"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The systematic allocation of firearms is a matter of both Chain of Custody (CoC) and legal necessity under the Private Security Services Industry Act (Republic Act No. 11917, 2022). The law mandates strict accountability for firearms, requiring that only authorized, trained, and compliant guards carry weapons. Manual processes often suffer from "data drift," where the status of a weapon and the permit validity of the assigned guard are not reconciled in real-time, </w:t>
      </w:r>
      <w:r w:rsidRPr="004458F6">
        <w:rPr>
          <w:rFonts w:ascii="Times New Roman" w:eastAsia="Times New Roman" w:hAnsi="Times New Roman" w:cs="Times New Roman"/>
          <w:kern w:val="0"/>
          <w14:ligatures w14:val="none"/>
        </w:rPr>
        <w:lastRenderedPageBreak/>
        <w:t>leading to potential administrative negligence. Centralized digital tracking is identified as the primary defense against the misallocation of high-risk equipment and is a prerequisite for generating the legally defensible audit logs required by the National Cybersecurity Plan 2023–2028 (DICT, 2024; PNP-SOSIA, 2022).</w:t>
      </w:r>
    </w:p>
    <w:p w14:paraId="127945D3"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selection of the backend technical stack is a core security decision for mission-critical systems. Scofield, M. B. (2025) argues that Rust’s "ownership and borrowing" model provides a fundamental architectural advantage: Memory Safety without a Garbage Collector. This ensures that SENTINEL is natively resistant to buffer overflows and data races</w:t>
      </w:r>
      <w:r w:rsidR="0008227C"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vulnerabilities that often plague systems handling high-concurrency data like real-time firearm tracking.</w:t>
      </w:r>
    </w:p>
    <w:p w14:paraId="517863F4" w14:textId="7DCD5781"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Complementing the language is the Axum framework, which is built on the Tokio asynchronous runtime. As highlighted by NashTech (2025), Axum is designed for high-performance web services where scalability and raw speed are non-negotiable. </w:t>
      </w:r>
      <w:r w:rsidR="00E03505" w:rsidRPr="00E03505">
        <w:rPr>
          <w:rFonts w:ascii="Times New Roman" w:eastAsia="Times New Roman" w:hAnsi="Times New Roman" w:cs="Times New Roman"/>
          <w:kern w:val="0"/>
          <w14:ligatures w14:val="none"/>
        </w:rPr>
        <w:t>SENTINEL’s Attendance Tracking and No-Show Detection modules used the Rust and Axum backend for check-in and staffing updates.</w:t>
      </w:r>
      <w:r w:rsidR="00E03505">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This "asynchronous-first" design allows the system to remain responsive even when processing complex relational logic across personnel, vehicle, and firearm databases.</w:t>
      </w:r>
    </w:p>
    <w:p w14:paraId="129F593E"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In an Integrated Operations Platform, the database must serve as the immutable "Single Source of Truth." PostgreSQL (2025) is recognized as the premier open-source RDBMS for enterprise planning due to its strict adherence to ACID (Atomicity, Consistency, Isolation, Durability) properties. Nguyen, R. (2025) emphasizes that PostgreSQL’s implementation of Foreign Key Constraints and Unique Exclusion Constraints is the primary defense against "data drift."</w:t>
      </w:r>
    </w:p>
    <w:p w14:paraId="062F4B96"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In the SENTINEL ecosystem, these constraints ensure that a firearm or armored vehicle </w:t>
      </w:r>
      <w:r w:rsidRPr="004458F6">
        <w:rPr>
          <w:rFonts w:ascii="Times New Roman" w:eastAsia="Times New Roman" w:hAnsi="Times New Roman" w:cs="Times New Roman"/>
          <w:kern w:val="0"/>
          <w14:ligatures w14:val="none"/>
        </w:rPr>
        <w:lastRenderedPageBreak/>
        <w:t>cannot be logically "double-booked" or assigned to a guard who does not exist in the personnel table. This high level of relational integrity is a prerequisite for generating the legally defensible Audit Logs required by the National Cybersecurity Plan 2023-2028 (DICT, 2024), ensuring that every asset movement is tied to a verifiable digital identity.</w:t>
      </w:r>
    </w:p>
    <w:p w14:paraId="5F736579" w14:textId="77777777" w:rsidR="003A3A4F" w:rsidRPr="004458F6" w:rsidRDefault="00D357A3" w:rsidP="003A3A4F">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3A3A4F" w:rsidRPr="004458F6">
        <w:rPr>
          <w:rFonts w:ascii="Times New Roman" w:eastAsia="Times New Roman" w:hAnsi="Times New Roman" w:cs="Times New Roman"/>
          <w:kern w:val="0"/>
          <w14:ligatures w14:val="none"/>
        </w:rPr>
        <w:t>Empirical research confirms that automated oversight is a primary driver of operational integrity. A study by Atlam, H. F., &amp; Yang, Y. (2025) found that organizations utilizing unified Access Control and Resource Planning (ERP) systems saw a 27% drop in unauthorized access violations and reclaimed 36% of staff time previously lost to manual verification. These findings suggest that hardwiring compliance into the system architecture</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rather than treating it as an afterthought</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tightens process integrity and reduces the risk of internal data tampering.</w:t>
      </w:r>
    </w:p>
    <w:p w14:paraId="6908C4B2" w14:textId="77777777" w:rsidR="003A3A4F" w:rsidRPr="004458F6" w:rsidRDefault="003A3A4F" w:rsidP="003A3A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Furthermore, </w:t>
      </w:r>
      <w:r w:rsidR="006F0AF9" w:rsidRPr="004458F6">
        <w:rPr>
          <w:rFonts w:ascii="Times New Roman" w:eastAsia="Times New Roman" w:hAnsi="Times New Roman" w:cs="Times New Roman"/>
          <w:kern w:val="0"/>
          <w14:ligatures w14:val="none"/>
        </w:rPr>
        <w:t>research</w:t>
      </w:r>
      <w:r w:rsidRPr="004458F6">
        <w:rPr>
          <w:rFonts w:ascii="Times New Roman" w:eastAsia="Times New Roman" w:hAnsi="Times New Roman" w:cs="Times New Roman"/>
          <w:kern w:val="0"/>
          <w14:ligatures w14:val="none"/>
        </w:rPr>
        <w:t xml:space="preserve"> by Shiyanbola, J. O., et al. (2023) on "Workforce Capacity Optimization" highlights a flaw in traditional security: "discovery lag." This occurs when supervisors only identify a personnel gap after a shift has failed. Their study demonstrates that real-time, asynchronous detection models allow for a proactive 11.8% improvement in site coverage reliability. Locally, ResearchGate (2025) cites a study by Respicio (2023) which found that Philippine security guards operating under digital monitoring exhibited significantly higher levels of alertness and punctuality because the system provided a transparent, inescapable layer of accountability that manual logs could not match.</w:t>
      </w:r>
      <w:r w:rsidR="00C37732" w:rsidRPr="004458F6">
        <w:rPr>
          <w:rFonts w:ascii="Times New Roman" w:eastAsia="Times New Roman" w:hAnsi="Times New Roman" w:cs="Times New Roman"/>
          <w:kern w:val="0"/>
          <w14:ligatures w14:val="none"/>
        </w:rPr>
        <w:t xml:space="preserve"> The functional blueprint of SENTINEL is informed by the performance of several industry-leading platforms such as TrackTik and Guardhouse.</w:t>
      </w:r>
    </w:p>
    <w:p w14:paraId="106ED688" w14:textId="77777777"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lastRenderedPageBreak/>
        <w:drawing>
          <wp:anchor distT="0" distB="0" distL="114300" distR="114300" simplePos="0" relativeHeight="251658240" behindDoc="0" locked="0" layoutInCell="1" allowOverlap="1" wp14:anchorId="534C5012" wp14:editId="46A5398E">
            <wp:simplePos x="0" y="0"/>
            <wp:positionH relativeFrom="margin">
              <wp:align>right</wp:align>
            </wp:positionH>
            <wp:positionV relativeFrom="paragraph">
              <wp:posOffset>335280</wp:posOffset>
            </wp:positionV>
            <wp:extent cx="5731510" cy="3431540"/>
            <wp:effectExtent l="0" t="0" r="2540" b="0"/>
            <wp:wrapSquare wrapText="bothSides"/>
            <wp:docPr id="169563095" name="Picture 2" descr="Track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ckTi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31540"/>
                    </a:xfrm>
                    <a:prstGeom prst="rect">
                      <a:avLst/>
                    </a:prstGeom>
                    <a:noFill/>
                    <a:ln>
                      <a:noFill/>
                    </a:ln>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0728C82C" w14:textId="77777777" w:rsidR="00F37AD5" w:rsidRPr="004458F6" w:rsidRDefault="0034591D"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1</w:t>
      </w:r>
      <w:r w:rsidRPr="005D32F4">
        <w:rPr>
          <w:rFonts w:ascii="Times New Roman" w:eastAsia="Times New Roman" w:hAnsi="Times New Roman" w:cs="Times New Roman"/>
          <w:kern w:val="0"/>
          <w14:ligatures w14:val="none"/>
        </w:rPr>
        <w:t>. TrackTik</w:t>
      </w:r>
    </w:p>
    <w:p w14:paraId="4293EC44" w14:textId="77777777"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TrackTik (2025) has redefined security workforce management by moving beyond static scheduling toward an integrated, AI-driven operational model. According to the Trackforce 2025 Physical Security Operations Benchmark Report, the industry is currently facing an "AI adoption paradox" where the value of predictive scheduling is recognized, but cost remains a barrier for mid-sized firms. TrackTik’s success is anchored in its ability to consolidate alarm monitoring, guard dispatch, and business administration into a single 24/7 resilient architecture, which users report has increased operational efficiency by approximately 20%. This efficiency is primarily attributed to the reduction of manual administrative burdens through automated compliance tracking and real-time intelligence feeds (TrackTik, 2025).</w:t>
      </w:r>
    </w:p>
    <w:p w14:paraId="3FDBD3F4" w14:textId="77777777"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noProof/>
          <w:kern w:val="0"/>
        </w:rPr>
        <w:lastRenderedPageBreak/>
        <w:drawing>
          <wp:anchor distT="0" distB="0" distL="114300" distR="114300" simplePos="0" relativeHeight="251659264" behindDoc="0" locked="0" layoutInCell="1" allowOverlap="1" wp14:anchorId="61B1E9AA" wp14:editId="72BACB77">
            <wp:simplePos x="0" y="0"/>
            <wp:positionH relativeFrom="margin">
              <wp:align>right</wp:align>
            </wp:positionH>
            <wp:positionV relativeFrom="paragraph">
              <wp:posOffset>401955</wp:posOffset>
            </wp:positionV>
            <wp:extent cx="5731510" cy="3084830"/>
            <wp:effectExtent l="0" t="0" r="2540" b="1270"/>
            <wp:wrapSquare wrapText="bothSides"/>
            <wp:docPr id="147071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4082" name="Picture 1470714082"/>
                    <pic:cNvPicPr/>
                  </pic:nvPicPr>
                  <pic:blipFill>
                    <a:blip r:embed="rId10">
                      <a:extLst>
                        <a:ext uri="{28A0092B-C50C-407E-A947-70E740481C1C}">
                          <a14:useLocalDpi xmlns:a14="http://schemas.microsoft.com/office/drawing/2010/main" val="0"/>
                        </a:ext>
                      </a:extLst>
                    </a:blip>
                    <a:stretch>
                      <a:fillRect/>
                    </a:stretch>
                  </pic:blipFill>
                  <pic:spPr>
                    <a:xfrm>
                      <a:off x="0" y="0"/>
                      <a:ext cx="5731510" cy="3084830"/>
                    </a:xfrm>
                    <a:prstGeom prst="rect">
                      <a:avLst/>
                    </a:prstGeom>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6F5F1D04" w14:textId="77777777" w:rsidR="00F37AD5"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p>
    <w:p w14:paraId="2EE91971" w14:textId="77777777" w:rsidR="00F37AD5" w:rsidRPr="004458F6" w:rsidRDefault="00A14FB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2</w:t>
      </w:r>
      <w:r w:rsidRPr="005D32F4">
        <w:rPr>
          <w:rFonts w:ascii="Times New Roman" w:eastAsia="Times New Roman" w:hAnsi="Times New Roman" w:cs="Times New Roman"/>
          <w:kern w:val="0"/>
          <w14:ligatures w14:val="none"/>
        </w:rPr>
        <w:t>. Guardhouse</w:t>
      </w:r>
    </w:p>
    <w:p w14:paraId="3F81C89C" w14:textId="77777777"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Guardhouse (2026) addresses the specific administrative "overload" that has become a measurable barrier to performance in the mid-2020s. Research from NODE Magazine (2026) indicates that security employees often lose an average of 15 hours per week to routine administrative tasks, such as re-entering data across fragmented systems. Guardhouse mitigates this by unifying scheduling, GPS tracking, and invoicing into a streamlined workflow, reportedly reducing office-based administrative time by 40–60%. Its "Confidence in Compliance" module provides a specialized framework for daily license verification, a logic that SENTINEL adapts to specifically meet the stringent requirements of RA 11917 (GetApp, 2026).</w:t>
      </w:r>
    </w:p>
    <w:p w14:paraId="70F9EA3A"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3E9B9FF1" w14:textId="77777777" w:rsidR="00F9414F"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p>
    <w:p w14:paraId="7353B78A" w14:textId="77777777" w:rsidR="00C37732"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lastRenderedPageBreak/>
        <w:drawing>
          <wp:anchor distT="0" distB="0" distL="114300" distR="114300" simplePos="0" relativeHeight="251660288" behindDoc="0" locked="0" layoutInCell="1" allowOverlap="1" wp14:anchorId="2ED00A9E" wp14:editId="5C8BCE03">
            <wp:simplePos x="0" y="0"/>
            <wp:positionH relativeFrom="margin">
              <wp:align>right</wp:align>
            </wp:positionH>
            <wp:positionV relativeFrom="paragraph">
              <wp:posOffset>382905</wp:posOffset>
            </wp:positionV>
            <wp:extent cx="5731510" cy="3572510"/>
            <wp:effectExtent l="0" t="0" r="2540" b="8890"/>
            <wp:wrapSquare wrapText="bothSides"/>
            <wp:docPr id="1515671015" name="Picture 5" descr="Strážní Securitas dostávají novou zbraň. Globální softwarová platforma  zvýší efektivitu ostrahy | SECURITY MAGAZ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rážní Securitas dostávají novou zbraň. Globální softwarová platforma  zvýší efektivitu ostrahy | SECURITY MAGAZÍ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72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B524E9" w14:textId="77777777" w:rsidR="00F9414F" w:rsidRPr="004458F6" w:rsidRDefault="00F9414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3</w:t>
      </w:r>
      <w:r w:rsidRPr="005D32F4">
        <w:rPr>
          <w:rFonts w:ascii="Times New Roman" w:eastAsia="Times New Roman" w:hAnsi="Times New Roman" w:cs="Times New Roman"/>
          <w:kern w:val="0"/>
          <w14:ligatures w14:val="none"/>
        </w:rPr>
        <w:t>. MySecuritas</w:t>
      </w:r>
    </w:p>
    <w:p w14:paraId="5956018B" w14:textId="77777777" w:rsidR="00C37732" w:rsidRPr="004458F6" w:rsidRDefault="006B27E5" w:rsidP="00F941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Securitas "MySecuritas" (2026) represents the industry’s shift toward "Situational Understanding" and proactive risk management. The Securitas 2026 Global Technology Outlook Report identifies that the rapid advancement of generative AI for contextual understanding is now a top priority for 30% of security </w:t>
      </w:r>
      <w:proofErr w:type="gramStart"/>
      <w:r w:rsidRPr="004458F6">
        <w:rPr>
          <w:rFonts w:ascii="Times New Roman" w:eastAsia="Times New Roman" w:hAnsi="Times New Roman" w:cs="Times New Roman"/>
          <w:kern w:val="0"/>
          <w14:ligatures w14:val="none"/>
        </w:rPr>
        <w:t>decision-makers</w:t>
      </w:r>
      <w:proofErr w:type="gramEnd"/>
      <w:r w:rsidRPr="004458F6">
        <w:rPr>
          <w:rFonts w:ascii="Times New Roman" w:eastAsia="Times New Roman" w:hAnsi="Times New Roman" w:cs="Times New Roman"/>
          <w:kern w:val="0"/>
          <w14:ligatures w14:val="none"/>
        </w:rPr>
        <w:t xml:space="preserve"> (Securitas Technology, 2025). MySecuritas operationalizes this by providing a unified dashboard that transforms disparate incident reports into actionable statistics and trend highlights. This allows supervisors to identify risk patterns before they escalate, a core design principle mirrored in SENTINEL’s Performance Analytics Dashboard (Securitas, 2026).</w:t>
      </w:r>
    </w:p>
    <w:p w14:paraId="538617EC"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5A509E30"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61D16F07"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3A9D4658"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hAnsi="Times New Roman" w:cs="Times New Roman"/>
          <w:noProof/>
        </w:rPr>
        <w:lastRenderedPageBreak/>
        <w:drawing>
          <wp:anchor distT="0" distB="0" distL="114300" distR="114300" simplePos="0" relativeHeight="251661312" behindDoc="0" locked="0" layoutInCell="1" allowOverlap="1" wp14:anchorId="7BCBA94C" wp14:editId="6F49BD4C">
            <wp:simplePos x="0" y="0"/>
            <wp:positionH relativeFrom="margin">
              <wp:align>right</wp:align>
            </wp:positionH>
            <wp:positionV relativeFrom="paragraph">
              <wp:posOffset>344805</wp:posOffset>
            </wp:positionV>
            <wp:extent cx="5731510" cy="3482975"/>
            <wp:effectExtent l="0" t="0" r="0" b="3175"/>
            <wp:wrapSquare wrapText="bothSides"/>
            <wp:docPr id="704330358" name="Picture 7" descr="How Our Security Software Works | Silvertrac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Our Security Software Works | Silvertrac Softwa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8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A07FE7"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2E5783E8" w14:textId="77777777" w:rsidR="00EF11D2" w:rsidRPr="004458F6" w:rsidRDefault="00EF11D2"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4</w:t>
      </w:r>
      <w:r w:rsidRPr="005D32F4">
        <w:rPr>
          <w:rFonts w:ascii="Times New Roman" w:eastAsia="Times New Roman" w:hAnsi="Times New Roman" w:cs="Times New Roman"/>
          <w:kern w:val="0"/>
          <w14:ligatures w14:val="none"/>
        </w:rPr>
        <w:t>. Silvertrac Software</w:t>
      </w:r>
    </w:p>
    <w:p w14:paraId="6E6C1D97" w14:textId="77777777" w:rsidR="002749E3" w:rsidRDefault="00B12E8F" w:rsidP="00C40E1C">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Silvertrac Software (2026) is widely utilized for "Proof of Performance" and on-site accountability, particularly in parking and property management environments. While it excels in field reporting and checkpoint verification via mobile applications, its architectural focus remains on incident management and officer accountability (Silvertrac Software, 2026). Technical evaluations of generic guard management systems suggest a persistent "visibility gap" in specialized asset tracking; most platforms lack the deep relational logic required for a Digital Chain of Custody for high-risk assets like firearms and armored car fleets (Hardcat, 2025). SENTINEL fills this niche by integrating these high-stakes logistics</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traditionally managed in siloed armory or fleet software</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into the primary workforce management ecosystem.</w:t>
      </w:r>
    </w:p>
    <w:p w14:paraId="44B8208B" w14:textId="77777777" w:rsidR="00C40E1C" w:rsidRPr="00667764" w:rsidRDefault="00C40E1C" w:rsidP="00C40E1C">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Across the reviewed literature, several consistent themes emerge. Researchers emphasize the importance of integrating operational data to improve organizational visibility and decision-</w:t>
      </w:r>
      <w:r w:rsidRPr="00C40E1C">
        <w:rPr>
          <w:rFonts w:ascii="Times New Roman" w:eastAsia="Times New Roman" w:hAnsi="Times New Roman" w:cs="Times New Roman"/>
          <w:kern w:val="0"/>
          <w:lang w:val="en-US"/>
          <w14:ligatures w14:val="none"/>
        </w:rPr>
        <w:lastRenderedPageBreak/>
        <w:t>making. Studies from both Philippine and international contexts highlight the limitations of fragmented monitoring tools and manual processes.</w:t>
      </w:r>
    </w:p>
    <w:p w14:paraId="66C5438B" w14:textId="77777777" w:rsidR="002749E3" w:rsidRDefault="00C40E1C" w:rsidP="002749E3">
      <w:pPr>
        <w:widowControl w:val="0"/>
        <w:spacing w:after="0" w:line="480" w:lineRule="auto"/>
        <w:ind w:right="126" w:firstLine="720"/>
        <w:jc w:val="both"/>
        <w:rPr>
          <w:rFonts w:ascii="Times New Roman" w:eastAsia="Times New Roman" w:hAnsi="Times New Roman" w:cs="Times New Roman"/>
          <w:kern w:val="0"/>
          <w14:ligatures w14:val="none"/>
        </w:rPr>
      </w:pPr>
      <w:r w:rsidRPr="00C40E1C">
        <w:rPr>
          <w:rFonts w:ascii="Times New Roman" w:eastAsia="Times New Roman" w:hAnsi="Times New Roman" w:cs="Times New Roman"/>
          <w:kern w:val="0"/>
          <w:lang w:val="en-US"/>
          <w14:ligatures w14:val="none"/>
        </w:rPr>
        <w:t>Technological trends such as automated scheduling algorithms, attendance tracking, and operational dashboards are increasingly adopted across industries. However, existing systems often address only a single domain of operations, such as workforce scheduling or surveillance monitoring.</w:t>
      </w:r>
      <w:r w:rsidR="00C516A1">
        <w:rPr>
          <w:rFonts w:ascii="Times New Roman" w:eastAsia="Times New Roman" w:hAnsi="Times New Roman" w:cs="Times New Roman"/>
          <w:kern w:val="0"/>
          <w:lang w:val="en-US"/>
          <w14:ligatures w14:val="none"/>
        </w:rPr>
        <w:t xml:space="preserve"> </w:t>
      </w:r>
      <w:r w:rsidR="00C516A1" w:rsidRPr="004458F6">
        <w:rPr>
          <w:rFonts w:ascii="Times New Roman" w:eastAsia="Times New Roman" w:hAnsi="Times New Roman" w:cs="Times New Roman"/>
          <w:kern w:val="0"/>
          <w14:ligatures w14:val="none"/>
        </w:rPr>
        <w:t>Global systems like TrackTik and Guardhouse demonstrate that the industry standard is defined by Real-Time Accountability and Centralized Data Ownership. However, these systems often fail to accommodate the granular administrative nuances of Philippine law.</w:t>
      </w:r>
    </w:p>
    <w:p w14:paraId="38BD1D8A" w14:textId="77777777" w:rsidR="003F2D48" w:rsidRPr="003F2D48" w:rsidRDefault="00C40E1C" w:rsidP="003F2D48">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The reviewed literature therefore reveals a clear research gap in integrated systems that combine workforce management, compliance monitoring, and operational oversight within a unified platform tailored to security agencies.</w:t>
      </w:r>
      <w:r w:rsidR="004A7216">
        <w:rPr>
          <w:rFonts w:ascii="Times New Roman" w:eastAsia="Times New Roman" w:hAnsi="Times New Roman" w:cs="Times New Roman"/>
          <w:kern w:val="0"/>
          <w:lang w:val="en-US"/>
          <w14:ligatures w14:val="none"/>
        </w:rPr>
        <w:t xml:space="preserve"> </w:t>
      </w:r>
      <w:r w:rsidR="003322A4">
        <w:rPr>
          <w:rFonts w:ascii="Times New Roman" w:eastAsia="Times New Roman" w:hAnsi="Times New Roman" w:cs="Times New Roman"/>
          <w:kern w:val="0"/>
          <w:lang w:val="en-US"/>
          <w14:ligatures w14:val="none"/>
        </w:rPr>
        <w:t xml:space="preserve">The </w:t>
      </w:r>
      <w:r w:rsidR="004A7216" w:rsidRPr="004458F6">
        <w:rPr>
          <w:rFonts w:ascii="Times New Roman" w:eastAsia="Times New Roman" w:hAnsi="Times New Roman" w:cs="Times New Roman"/>
          <w:kern w:val="0"/>
          <w14:ligatures w14:val="none"/>
        </w:rPr>
        <w:t>SENTINEL</w:t>
      </w:r>
      <w:r w:rsidR="003322A4">
        <w:rPr>
          <w:rFonts w:ascii="Times New Roman" w:eastAsia="Times New Roman" w:hAnsi="Times New Roman" w:cs="Times New Roman"/>
          <w:kern w:val="0"/>
          <w14:ligatures w14:val="none"/>
        </w:rPr>
        <w:t xml:space="preserve"> system</w:t>
      </w:r>
      <w:r w:rsidR="004A7216" w:rsidRPr="004458F6">
        <w:rPr>
          <w:rFonts w:ascii="Times New Roman" w:eastAsia="Times New Roman" w:hAnsi="Times New Roman" w:cs="Times New Roman"/>
          <w:kern w:val="0"/>
          <w14:ligatures w14:val="none"/>
        </w:rPr>
        <w:t xml:space="preserve"> addresses this void by combining high-concurrency Rust/Axum architecture with modules specifically for Philippine-specific licensing (RA 11917), Firearm Custody, and Armored Car Fleet Management, allowing local agencies</w:t>
      </w:r>
      <w:r w:rsidR="00C516A1">
        <w:rPr>
          <w:rFonts w:ascii="Times New Roman" w:eastAsia="Times New Roman" w:hAnsi="Times New Roman" w:cs="Times New Roman"/>
          <w:kern w:val="0"/>
          <w14:ligatures w14:val="none"/>
        </w:rPr>
        <w:t xml:space="preserve"> </w:t>
      </w:r>
      <w:r w:rsidR="00C516A1" w:rsidRPr="004458F6">
        <w:rPr>
          <w:rFonts w:ascii="Times New Roman" w:eastAsia="Times New Roman" w:hAnsi="Times New Roman" w:cs="Times New Roman"/>
          <w:kern w:val="0"/>
          <w14:ligatures w14:val="none"/>
        </w:rPr>
        <w:t>to achieve multinational levels of visibility and compliance.</w:t>
      </w:r>
      <w:r w:rsidRPr="00C40E1C">
        <w:rPr>
          <w:rFonts w:ascii="Times New Roman" w:eastAsia="Times New Roman" w:hAnsi="Times New Roman" w:cs="Times New Roman"/>
          <w:kern w:val="0"/>
          <w:lang w:val="en-US"/>
          <w14:ligatures w14:val="none"/>
        </w:rPr>
        <w:t xml:space="preserve"> </w:t>
      </w:r>
      <w:r w:rsidR="004A7216">
        <w:rPr>
          <w:rFonts w:ascii="Times New Roman" w:eastAsia="Times New Roman" w:hAnsi="Times New Roman" w:cs="Times New Roman"/>
          <w:kern w:val="0"/>
          <w:lang w:val="en-US"/>
          <w14:ligatures w14:val="none"/>
        </w:rPr>
        <w:t>It provides</w:t>
      </w:r>
      <w:r w:rsidRPr="00C40E1C">
        <w:rPr>
          <w:rFonts w:ascii="Times New Roman" w:eastAsia="Times New Roman" w:hAnsi="Times New Roman" w:cs="Times New Roman"/>
          <w:kern w:val="0"/>
          <w:lang w:val="en-US"/>
          <w14:ligatures w14:val="none"/>
        </w:rPr>
        <w:t xml:space="preserve"> a centralized solution that integrates scheduling automation, regulatory compliance verification, and real-time operational dashboards within a single enterprise system.</w:t>
      </w:r>
    </w:p>
    <w:p w14:paraId="4A22FC24" w14:textId="77777777" w:rsidR="0010241E" w:rsidRDefault="00351A1D" w:rsidP="003F2D48">
      <w:pPr>
        <w:pStyle w:val="TNRHeading"/>
      </w:pPr>
      <w:bookmarkStart w:id="15" w:name="_Toc243516685"/>
      <w:r w:rsidRPr="00351A1D">
        <w:lastRenderedPageBreak/>
        <w:t>METHODOLOG</w:t>
      </w:r>
      <w:r w:rsidR="008F42D5">
        <w:t>Y</w:t>
      </w:r>
      <w:bookmarkEnd w:id="15"/>
      <w:r w:rsidR="00741E37">
        <w:br/>
      </w:r>
    </w:p>
    <w:p w14:paraId="3B2FD615" w14:textId="77777777" w:rsidR="001F355E" w:rsidRDefault="0010241E" w:rsidP="00351A1D">
      <w:pPr>
        <w:spacing w:line="480" w:lineRule="auto"/>
        <w:ind w:firstLine="720"/>
        <w:jc w:val="both"/>
        <w:rPr>
          <w:rFonts w:ascii="Times New Roman" w:eastAsia="Times New Roman" w:hAnsi="Times New Roman" w:cs="Times New Roman"/>
          <w:kern w:val="0"/>
          <w:lang w:val="en-US"/>
          <w14:ligatures w14:val="none"/>
        </w:rPr>
      </w:pPr>
      <w:r>
        <w:rPr>
          <w:noProof/>
        </w:rPr>
        <w:drawing>
          <wp:anchor distT="0" distB="0" distL="114300" distR="114300" simplePos="0" relativeHeight="251670528" behindDoc="1" locked="0" layoutInCell="1" allowOverlap="1" wp14:anchorId="7047D9B7" wp14:editId="2A807616">
            <wp:simplePos x="0" y="0"/>
            <wp:positionH relativeFrom="margin">
              <wp:posOffset>-2540</wp:posOffset>
            </wp:positionH>
            <wp:positionV relativeFrom="paragraph">
              <wp:posOffset>528320</wp:posOffset>
            </wp:positionV>
            <wp:extent cx="5731510" cy="2822575"/>
            <wp:effectExtent l="0" t="0" r="2540" b="0"/>
            <wp:wrapTight wrapText="bothSides">
              <wp:wrapPolygon edited="0">
                <wp:start x="0" y="0"/>
                <wp:lineTo x="0" y="21430"/>
                <wp:lineTo x="21538" y="21430"/>
                <wp:lineTo x="21538" y="0"/>
                <wp:lineTo x="0" y="0"/>
              </wp:wrapPolygon>
            </wp:wrapTight>
            <wp:docPr id="1954866441" name="Picture 6" descr="Agile Methodology. Agile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ile Methodology. Agile Methodology | by Chathmini Jayathilak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anchor>
        </w:drawing>
      </w:r>
      <w:r w:rsidR="00EC3B6F" w:rsidRPr="00EC3B6F">
        <w:rPr>
          <w:rFonts w:ascii="Times New Roman" w:eastAsia="Times New Roman" w:hAnsi="Times New Roman" w:cs="Times New Roman"/>
          <w:kern w:val="0"/>
          <w:lang w:val="en-US"/>
          <w14:ligatures w14:val="none"/>
        </w:rPr>
        <w:t>This study adopted Agile methodology, specifically Scrum, to deliver SENTINEL through incremental, testable, and reviewable capability sets.</w:t>
      </w:r>
    </w:p>
    <w:p w14:paraId="3534B7C6" w14:textId="77777777" w:rsidR="001F355E" w:rsidRPr="0010241E" w:rsidRDefault="001F355E" w:rsidP="001F355E">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10241E">
        <w:rPr>
          <w:rFonts w:ascii="Times New Roman" w:eastAsia="Times New Roman" w:hAnsi="Times New Roman" w:cs="Times New Roman"/>
          <w:kern w:val="0"/>
          <w14:ligatures w14:val="none"/>
        </w:rPr>
        <w:t xml:space="preserve">Figure 5. </w:t>
      </w:r>
      <w:r w:rsidR="009125AA" w:rsidRPr="0010241E">
        <w:rPr>
          <w:rFonts w:ascii="Times New Roman" w:eastAsia="Times New Roman" w:hAnsi="Times New Roman" w:cs="Times New Roman"/>
          <w:kern w:val="0"/>
          <w14:ligatures w14:val="none"/>
        </w:rPr>
        <w:t>Agile</w:t>
      </w:r>
      <w:r w:rsidRPr="0010241E">
        <w:rPr>
          <w:rFonts w:ascii="Times New Roman" w:eastAsia="Times New Roman" w:hAnsi="Times New Roman" w:cs="Times New Roman"/>
          <w:kern w:val="0"/>
          <w14:ligatures w14:val="none"/>
        </w:rPr>
        <w:t xml:space="preserve"> Model</w:t>
      </w:r>
    </w:p>
    <w:p w14:paraId="427B0018" w14:textId="77777777" w:rsidR="00EC3B6F" w:rsidRDefault="001F355E"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EC3B6F" w:rsidRPr="00EC3B6F">
        <w:rPr>
          <w:rFonts w:ascii="Times New Roman" w:eastAsia="Times New Roman" w:hAnsi="Times New Roman" w:cs="Times New Roman"/>
          <w:kern w:val="0"/>
          <w14:ligatures w14:val="none"/>
        </w:rPr>
        <w:t>Development was organized into successive sprints that covered planning, implementation, integration, validation, packaging, review, and refinement. Each sprint used prioritized backlog items tied to operational risk and institutional requirements.</w:t>
      </w:r>
    </w:p>
    <w:p w14:paraId="03BF7868" w14:textId="77777777" w:rsid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Sprint planning and backlog refinement emphasized high-risk domains, including account governance, workforce continuity, asset compliance, incident coordination, movement monitoring, notification and inbox workflows, guard-safety functions, and decision-support features. Regular integration checkpoints ensured consistency of workflows, system rules, and data behavior.</w:t>
      </w:r>
    </w:p>
    <w:p w14:paraId="637ADF88" w14:textId="77777777" w:rsidR="00EC3B6F" w:rsidRP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 xml:space="preserve">Validation was embedded throughout the Scrum cycle through scenario-based testing, integration checks, role-permission verification, browser-based acceptance review, and cross-platform runtime review. Sprint reviews documented completed increments, while acceptance </w:t>
      </w:r>
      <w:r w:rsidRPr="00EC3B6F">
        <w:rPr>
          <w:rFonts w:ascii="Times New Roman" w:eastAsia="Times New Roman" w:hAnsi="Times New Roman" w:cs="Times New Roman"/>
          <w:kern w:val="0"/>
          <w14:ligatures w14:val="none"/>
        </w:rPr>
        <w:lastRenderedPageBreak/>
        <w:t>checks verified that each increment satisfied defined criteria before carry-forward.</w:t>
      </w:r>
    </w:p>
    <w:p w14:paraId="7BDE559F" w14:textId="77777777" w:rsidR="00000FA7"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Release readiness was evaluated through structured quality checks, build verification, and governed platform packaging before each major milestone to support controlled rollout decisions and reduce operational disruption.</w:t>
      </w:r>
      <w:r>
        <w:rPr>
          <w:rFonts w:ascii="Times New Roman" w:eastAsia="Times New Roman" w:hAnsi="Times New Roman" w:cs="Times New Roman"/>
          <w:kern w:val="0"/>
          <w14:ligatures w14:val="none"/>
        </w:rPr>
        <w:t xml:space="preserve"> </w:t>
      </w:r>
      <w:r w:rsidRPr="00EC3B6F">
        <w:rPr>
          <w:rFonts w:ascii="Times New Roman" w:eastAsia="Times New Roman" w:hAnsi="Times New Roman" w:cs="Times New Roman"/>
          <w:kern w:val="0"/>
          <w14:ligatures w14:val="none"/>
        </w:rPr>
        <w:t>Overall, the methodology shows an Agile approach in which reliability, accountability, security, and usability were developed together with functional scope.</w:t>
      </w:r>
    </w:p>
    <w:p w14:paraId="1B87A036" w14:textId="77777777" w:rsidR="00000FA7" w:rsidRDefault="00000FA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D19FD60" w14:textId="77777777" w:rsidR="00004BC1" w:rsidRDefault="00004BC1" w:rsidP="001E5E25">
      <w:pPr>
        <w:spacing w:line="480" w:lineRule="auto"/>
        <w:rPr>
          <w:rFonts w:ascii="Times New Roman" w:eastAsia="Times New Roman" w:hAnsi="Times New Roman" w:cs="Times New Roman"/>
          <w:kern w:val="0"/>
          <w:lang w:val="en-US"/>
          <w14:ligatures w14:val="none"/>
        </w:rPr>
        <w:sectPr w:rsidR="00004BC1" w:rsidSect="00232058">
          <w:footerReference w:type="default" r:id="rId14"/>
          <w:pgSz w:w="12240" w:h="15840" w:code="9"/>
          <w:pgMar w:top="1440" w:right="1440" w:bottom="1440" w:left="1440" w:header="708" w:footer="708" w:gutter="0"/>
          <w:pgNumType w:start="1"/>
          <w:cols w:space="708"/>
          <w:docGrid w:linePitch="360"/>
        </w:sectPr>
      </w:pPr>
    </w:p>
    <w:p w14:paraId="291A29D6" w14:textId="77777777" w:rsidR="00004BC1" w:rsidRDefault="00750A9E" w:rsidP="001F355E">
      <w:pPr>
        <w:spacing w:line="480" w:lineRule="auto"/>
        <w:ind w:firstLine="720"/>
        <w:jc w:val="center"/>
        <w:rPr>
          <w:rFonts w:ascii="Times New Roman" w:eastAsia="Times New Roman" w:hAnsi="Times New Roman" w:cs="Times New Roman"/>
          <w:kern w:val="0"/>
          <w:lang w:val="en-US"/>
          <w14:ligatures w14:val="none"/>
        </w:rPr>
        <w:sectPr w:rsidR="00004BC1" w:rsidSect="007A2B7F">
          <w:pgSz w:w="15840" w:h="12240" w:orient="landscape" w:code="9"/>
          <w:pgMar w:top="1440" w:right="1440" w:bottom="1440" w:left="1440" w:header="706" w:footer="706" w:gutter="0"/>
          <w:pgNumType w:start="22"/>
          <w:cols w:space="708"/>
          <w:docGrid w:linePitch="360"/>
        </w:sectPr>
      </w:pPr>
      <w:r>
        <w:rPr>
          <w:noProof/>
        </w:rPr>
        <w:lastRenderedPageBreak/>
        <w:drawing>
          <wp:anchor distT="0" distB="0" distL="114300" distR="114300" simplePos="0" relativeHeight="251687936" behindDoc="0" locked="0" layoutInCell="1" allowOverlap="1" wp14:anchorId="1482FE53" wp14:editId="770F5C03">
            <wp:simplePos x="0" y="0"/>
            <wp:positionH relativeFrom="margin">
              <wp:align>center</wp:align>
            </wp:positionH>
            <wp:positionV relativeFrom="paragraph">
              <wp:posOffset>0</wp:posOffset>
            </wp:positionV>
            <wp:extent cx="9787304" cy="4732021"/>
            <wp:effectExtent l="0" t="0" r="4445" b="0"/>
            <wp:wrapTopAndBottom/>
            <wp:docPr id="2127981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787304" cy="4732021"/>
                    </a:xfrm>
                    <a:prstGeom prst="rect">
                      <a:avLst/>
                    </a:prstGeom>
                    <a:noFill/>
                    <a:ln>
                      <a:noFill/>
                    </a:ln>
                  </pic:spPr>
                </pic:pic>
              </a:graphicData>
            </a:graphic>
            <wp14:sizeRelH relativeFrom="page">
              <wp14:pctWidth>0</wp14:pctWidth>
            </wp14:sizeRelH>
            <wp14:sizeRelV relativeFrom="page">
              <wp14:pctHeight>0</wp14:pctHeight>
            </wp14:sizeRelV>
          </wp:anchor>
        </w:drawing>
      </w:r>
      <w:r w:rsidR="00AD2D9E" w:rsidRPr="00D44747">
        <w:rPr>
          <w:rFonts w:ascii="Times New Roman" w:eastAsia="Times New Roman" w:hAnsi="Times New Roman" w:cs="Times New Roman"/>
          <w:noProof/>
          <w:kern w:val="0"/>
          <w:lang w:val="en-US"/>
          <w14:ligatures w14:val="none"/>
        </w:rPr>
        <mc:AlternateContent>
          <mc:Choice Requires="wps">
            <w:drawing>
              <wp:anchor distT="45720" distB="45720" distL="114300" distR="114300" simplePos="0" relativeHeight="251665408" behindDoc="0" locked="0" layoutInCell="1" allowOverlap="1" wp14:anchorId="74313EFA" wp14:editId="3A410A5A">
                <wp:simplePos x="0" y="0"/>
                <wp:positionH relativeFrom="margin">
                  <wp:align>center</wp:align>
                </wp:positionH>
                <wp:positionV relativeFrom="paragraph">
                  <wp:posOffset>5328782</wp:posOffset>
                </wp:positionV>
                <wp:extent cx="2578100"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C273C9" w14:textId="77777777"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4313EFA" id="_x0000_t202" coordsize="21600,21600" o:spt="202" path="m,l,21600r21600,l21600,xe">
                <v:stroke joinstyle="miter"/>
                <v:path gradientshapeok="t" o:connecttype="rect"/>
              </v:shapetype>
              <v:shape id="Text Box 2" o:spid="_x0000_s1026" type="#_x0000_t202" style="position:absolute;left:0;text-align:left;margin-left:0;margin-top:419.6pt;width:203pt;height:110.6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" filled="f" stroked="f">
                <v:textbox style="mso-fit-shape-to-text:t">
                  <w:txbxContent>
                    <w:p w14:paraId="11C273C9" w14:textId="77777777"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v:textbox>
                <w10:wrap type="square" anchorx="margin"/>
              </v:shape>
            </w:pict>
          </mc:Fallback>
        </mc:AlternateContent>
      </w:r>
    </w:p>
    <w:p w14:paraId="6BC3C809" w14:textId="77777777"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Technical Background</w:t>
      </w:r>
    </w:p>
    <w:p w14:paraId="50DE048B" w14:textId="77777777"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Technologies used in the System</w:t>
      </w:r>
    </w:p>
    <w:p w14:paraId="70612B53" w14:textId="27403002" w:rsidR="00A12BD5" w:rsidRDefault="00A12BD5" w:rsidP="0039577D">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Cs/>
          <w:kern w:val="0"/>
          <w:lang w:val="en-US"/>
          <w14:ligatures w14:val="none"/>
        </w:rPr>
        <w:t xml:space="preserve">SENTINEL was implemented as a Web-first security operations platform with </w:t>
      </w:r>
      <w:r w:rsidR="00394303" w:rsidRPr="00394303">
        <w:rPr>
          <w:rFonts w:ascii="Times New Roman" w:eastAsia="Times New Roman" w:hAnsi="Times New Roman" w:cs="Times New Roman"/>
          <w:bCs/>
          <w:kern w:val="0"/>
          <w14:ligatures w14:val="none"/>
        </w:rPr>
        <w:t>Windows desktop and Android applications.</w:t>
      </w:r>
      <w:r>
        <w:rPr>
          <w:rFonts w:ascii="Times New Roman" w:eastAsia="Times New Roman" w:hAnsi="Times New Roman" w:cs="Times New Roman"/>
          <w:bCs/>
          <w:kern w:val="0"/>
          <w:lang w:val="en-US"/>
          <w14:ligatures w14:val="none"/>
        </w:rPr>
        <w:t xml:space="preserve"> The selected stack supported role-governed dashboards, API services, relational records, tracking, and shared application services. Development and testing used Windows computers with at least 8 GB RAM, SSD storage, and stable internet access; 16 GB RAM improved multitasking. </w:t>
      </w:r>
    </w:p>
    <w:p w14:paraId="5AC7FF65" w14:textId="77777777" w:rsidR="0039577D" w:rsidRPr="00A80115" w:rsidRDefault="00D63A5C"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D63A5C">
        <w:rPr>
          <w:rFonts w:ascii="Times New Roman" w:eastAsia="Times New Roman" w:hAnsi="Times New Roman" w:cs="Times New Roman"/>
          <w:kern w:val="0"/>
          <w:lang w:val="en-US"/>
          <w14:ligatures w14:val="none"/>
        </w:rPr>
        <w:t>React + TypeScript: Used to build reusable, role-aware UI components and dashboard modules with strict typing.</w:t>
      </w:r>
      <w:r w:rsidR="00B02E35" w:rsidRPr="00A80115">
        <w:rPr>
          <w:rFonts w:ascii="Times New Roman" w:eastAsia="Times New Roman" w:hAnsi="Times New Roman" w:cs="Times New Roman"/>
          <w:kern w:val="0"/>
          <w:lang w:val="en-US"/>
          <w14:ligatures w14:val="none"/>
        </w:rPr>
        <w:t xml:space="preserve"> </w:t>
      </w:r>
    </w:p>
    <w:p w14:paraId="459DA36D" w14:textId="45B20CEE" w:rsidR="0039577D" w:rsidRPr="00A80115" w:rsidRDefault="000F0302"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F0302">
        <w:rPr>
          <w:rFonts w:ascii="Times New Roman" w:eastAsia="Times New Roman" w:hAnsi="Times New Roman" w:cs="Times New Roman"/>
          <w:kern w:val="0"/>
          <w:lang w:val="en-US"/>
          <w14:ligatures w14:val="none"/>
        </w:rPr>
        <w:t xml:space="preserve">Vite: Used </w:t>
      </w:r>
      <w:r w:rsidR="009524B9" w:rsidRPr="000F0302">
        <w:rPr>
          <w:rFonts w:ascii="Times New Roman" w:eastAsia="Times New Roman" w:hAnsi="Times New Roman" w:cs="Times New Roman"/>
          <w:kern w:val="0"/>
          <w:lang w:val="en-US"/>
          <w14:ligatures w14:val="none"/>
        </w:rPr>
        <w:t>pipelines for local development and production</w:t>
      </w:r>
      <w:r w:rsidRPr="000F0302">
        <w:rPr>
          <w:rFonts w:ascii="Times New Roman" w:eastAsia="Times New Roman" w:hAnsi="Times New Roman" w:cs="Times New Roman"/>
          <w:kern w:val="0"/>
          <w:lang w:val="en-US"/>
          <w14:ligatures w14:val="none"/>
        </w:rPr>
        <w:t>.</w:t>
      </w:r>
      <w:r w:rsidR="00B630F6" w:rsidRPr="00A80115">
        <w:rPr>
          <w:rFonts w:ascii="Times New Roman" w:eastAsia="Times New Roman" w:hAnsi="Times New Roman" w:cs="Times New Roman"/>
          <w:kern w:val="0"/>
          <w:lang w:val="en-US"/>
          <w14:ligatures w14:val="none"/>
        </w:rPr>
        <w:t xml:space="preserve"> </w:t>
      </w:r>
    </w:p>
    <w:p w14:paraId="4B936F5A" w14:textId="77777777" w:rsidR="0039577D" w:rsidRPr="00A80115" w:rsidRDefault="00047405"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47405">
        <w:rPr>
          <w:rFonts w:ascii="Times New Roman" w:eastAsia="Times New Roman" w:hAnsi="Times New Roman" w:cs="Times New Roman"/>
          <w:kern w:val="0"/>
          <w:lang w:val="en-US"/>
          <w14:ligatures w14:val="none"/>
        </w:rPr>
        <w:t>Tailwind CSS: Used for responsive interface implementation across command-center, operations, and resource modules.</w:t>
      </w:r>
      <w:r w:rsidR="00B630F6" w:rsidRPr="00A80115">
        <w:rPr>
          <w:rFonts w:ascii="Times New Roman" w:eastAsia="Times New Roman" w:hAnsi="Times New Roman" w:cs="Times New Roman"/>
          <w:kern w:val="0"/>
          <w:lang w:val="en-US"/>
          <w14:ligatures w14:val="none"/>
        </w:rPr>
        <w:t xml:space="preserve"> </w:t>
      </w:r>
    </w:p>
    <w:p w14:paraId="7223B8F8" w14:textId="77777777" w:rsidR="0039577D" w:rsidRPr="0039577D" w:rsidRDefault="00FF052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Leaflet + OpenStreetMap:</w:t>
      </w:r>
      <w:r w:rsidRPr="00FF052D">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A80115">
        <w:rPr>
          <w:rFonts w:ascii="Times New Roman" w:eastAsia="Times New Roman" w:hAnsi="Times New Roman" w:cs="Times New Roman"/>
          <w:kern w:val="0"/>
          <w:lang w:val="en-US"/>
          <w14:ligatures w14:val="none"/>
        </w:rPr>
        <w:t xml:space="preserve"> for operational map rendering, live marker visualization, and client-site management. </w:t>
      </w:r>
    </w:p>
    <w:p w14:paraId="5F7BE3CC" w14:textId="7777777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Rust + Axum</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 xml:space="preserve">Used </w:t>
      </w:r>
      <w:r w:rsidR="0055267B" w:rsidRPr="0055267B">
        <w:rPr>
          <w:rFonts w:ascii="Times New Roman" w:eastAsia="Times New Roman" w:hAnsi="Times New Roman" w:cs="Times New Roman"/>
          <w:kern w:val="0"/>
          <w:lang w:val="en-US"/>
          <w14:ligatures w14:val="none"/>
        </w:rPr>
        <w:t xml:space="preserve">for backend API handlers, middleware, and service orchestration. </w:t>
      </w:r>
    </w:p>
    <w:p w14:paraId="2EDF03EB" w14:textId="7777777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PostgreSQL</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 xml:space="preserve">Used </w:t>
      </w:r>
      <w:r w:rsidR="001601FE" w:rsidRPr="001601FE">
        <w:rPr>
          <w:rFonts w:ascii="Times New Roman" w:eastAsia="Times New Roman" w:hAnsi="Times New Roman" w:cs="Times New Roman"/>
          <w:kern w:val="0"/>
          <w:lang w:val="en-US"/>
          <w14:ligatures w14:val="none"/>
        </w:rPr>
        <w:t xml:space="preserve">as the central transactional database for users, approvals, schedules, attendance, firearms, vehicles, incidents, notifications, tracking points, and audit logs. </w:t>
      </w:r>
    </w:p>
    <w:p w14:paraId="3CA61D0C" w14:textId="7777777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Docker + Docker Compose</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 xml:space="preserve">Used </w:t>
      </w:r>
      <w:r w:rsidR="00C43748" w:rsidRPr="00C43748">
        <w:rPr>
          <w:rFonts w:ascii="Times New Roman" w:eastAsia="Times New Roman" w:hAnsi="Times New Roman" w:cs="Times New Roman"/>
          <w:kern w:val="0"/>
          <w:lang w:val="en-US"/>
          <w14:ligatures w14:val="none"/>
        </w:rPr>
        <w:t xml:space="preserve">to standardize local backend/database orchestration and deployment parity. </w:t>
      </w:r>
    </w:p>
    <w:p w14:paraId="4BB5248F" w14:textId="77777777" w:rsidR="0039577D" w:rsidRPr="006012CA" w:rsidRDefault="006012C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Secure token-based authentication:</w:t>
      </w:r>
      <w:r w:rsidRPr="006012CA">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6012CA">
        <w:rPr>
          <w:rFonts w:ascii="Times New Roman" w:eastAsia="Times New Roman" w:hAnsi="Times New Roman" w:cs="Times New Roman"/>
          <w:kern w:val="0"/>
          <w:lang w:val="en-US"/>
          <w14:ligatures w14:val="none"/>
        </w:rPr>
        <w:t xml:space="preserve"> to enforce protected access and stable session management across user roles.</w:t>
      </w:r>
    </w:p>
    <w:p w14:paraId="7F485B8F" w14:textId="77777777" w:rsidR="0054609A" w:rsidRDefault="0054609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Capacitor:</w:t>
      </w:r>
      <w:r w:rsidRPr="00542D61">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54609A">
        <w:rPr>
          <w:rFonts w:ascii="Times New Roman" w:eastAsia="Times New Roman" w:hAnsi="Times New Roman" w:cs="Times New Roman"/>
          <w:kern w:val="0"/>
          <w:lang w:val="en-US"/>
          <w14:ligatures w14:val="none"/>
        </w:rPr>
        <w:t xml:space="preserve"> to package the web frontend for Android field deployment. </w:t>
      </w:r>
    </w:p>
    <w:p w14:paraId="15ED8672" w14:textId="77777777" w:rsidR="003878BC" w:rsidRPr="0039577D" w:rsidRDefault="003878BC"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Tauri:</w:t>
      </w:r>
      <w:r w:rsidRPr="003878BC">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878BC">
        <w:rPr>
          <w:rFonts w:ascii="Times New Roman" w:eastAsia="Times New Roman" w:hAnsi="Times New Roman" w:cs="Times New Roman"/>
          <w:kern w:val="0"/>
          <w:lang w:val="en-US"/>
          <w14:ligatures w14:val="none"/>
        </w:rPr>
        <w:t xml:space="preserve"> to package the same frontend for Windows desktop command-center </w:t>
      </w:r>
      <w:r w:rsidRPr="003878BC">
        <w:rPr>
          <w:rFonts w:ascii="Times New Roman" w:eastAsia="Times New Roman" w:hAnsi="Times New Roman" w:cs="Times New Roman"/>
          <w:kern w:val="0"/>
          <w:lang w:val="en-US"/>
          <w14:ligatures w14:val="none"/>
        </w:rPr>
        <w:lastRenderedPageBreak/>
        <w:t xml:space="preserve">deployment. </w:t>
      </w:r>
    </w:p>
    <w:p w14:paraId="544B82E1" w14:textId="7777777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proofErr w:type="gramStart"/>
      <w:r w:rsidRPr="00082F55">
        <w:rPr>
          <w:rFonts w:ascii="Times New Roman" w:eastAsia="Times New Roman" w:hAnsi="Times New Roman" w:cs="Times New Roman"/>
          <w:kern w:val="0"/>
          <w:lang w:val="en-US"/>
          <w14:ligatures w14:val="none"/>
        </w:rPr>
        <w:t>Resend</w:t>
      </w:r>
      <w:proofErr w:type="gramEnd"/>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for transactional email delivery such as verification codes, password reset codes, and operational notifications.</w:t>
      </w:r>
    </w:p>
    <w:p w14:paraId="6FE8C5CE" w14:textId="7777777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Railway</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as a cloud deployment platform for backend runtime and managed service hosting.</w:t>
      </w:r>
    </w:p>
    <w:p w14:paraId="4FF96865" w14:textId="7777777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Namecheap</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for domain registration and domain-level DNS management.</w:t>
      </w:r>
    </w:p>
    <w:p w14:paraId="2E26CE92" w14:textId="77777777" w:rsid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Git and GitHub</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for version control, collaboration,</w:t>
      </w:r>
      <w:r w:rsidR="0064646D">
        <w:rPr>
          <w:rFonts w:ascii="Times New Roman" w:eastAsia="Times New Roman" w:hAnsi="Times New Roman" w:cs="Times New Roman"/>
          <w:kern w:val="0"/>
          <w:lang w:val="en-US"/>
          <w14:ligatures w14:val="none"/>
        </w:rPr>
        <w:t xml:space="preserve"> </w:t>
      </w:r>
      <w:r w:rsidRPr="0039577D">
        <w:rPr>
          <w:rFonts w:ascii="Times New Roman" w:eastAsia="Times New Roman" w:hAnsi="Times New Roman" w:cs="Times New Roman"/>
          <w:kern w:val="0"/>
          <w:lang w:val="en-US"/>
          <w14:ligatures w14:val="none"/>
        </w:rPr>
        <w:t>change tracking</w:t>
      </w:r>
      <w:r w:rsidR="0064646D">
        <w:rPr>
          <w:rFonts w:ascii="Times New Roman" w:eastAsia="Times New Roman" w:hAnsi="Times New Roman" w:cs="Times New Roman"/>
          <w:kern w:val="0"/>
          <w:lang w:val="en-US"/>
          <w14:ligatures w14:val="none"/>
        </w:rPr>
        <w:t xml:space="preserve">, and managing the release </w:t>
      </w:r>
      <w:r w:rsidR="00FC3EF4">
        <w:rPr>
          <w:rFonts w:ascii="Times New Roman" w:eastAsia="Times New Roman" w:hAnsi="Times New Roman" w:cs="Times New Roman"/>
          <w:kern w:val="0"/>
          <w:lang w:val="en-US"/>
          <w14:ligatures w14:val="none"/>
        </w:rPr>
        <w:t xml:space="preserve">of </w:t>
      </w:r>
      <w:r w:rsidR="0064646D">
        <w:rPr>
          <w:rFonts w:ascii="Times New Roman" w:eastAsia="Times New Roman" w:hAnsi="Times New Roman" w:cs="Times New Roman"/>
          <w:kern w:val="0"/>
          <w:lang w:val="en-US"/>
          <w14:ligatures w14:val="none"/>
        </w:rPr>
        <w:t>MSI and EXE files</w:t>
      </w:r>
      <w:r w:rsidRPr="0039577D">
        <w:rPr>
          <w:rFonts w:ascii="Times New Roman" w:eastAsia="Times New Roman" w:hAnsi="Times New Roman" w:cs="Times New Roman"/>
          <w:kern w:val="0"/>
          <w:lang w:val="en-US"/>
          <w14:ligatures w14:val="none"/>
        </w:rPr>
        <w:t>.</w:t>
      </w:r>
    </w:p>
    <w:p w14:paraId="21CF95C0" w14:textId="77777777" w:rsidR="00801DDE" w:rsidRPr="00677993" w:rsidRDefault="00E45C15" w:rsidP="00801DDE">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Android release signing tooling:</w:t>
      </w:r>
      <w:r w:rsidRPr="00677993">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677993">
        <w:rPr>
          <w:rFonts w:ascii="Times New Roman" w:eastAsia="Times New Roman" w:hAnsi="Times New Roman" w:cs="Times New Roman"/>
          <w:kern w:val="0"/>
          <w:lang w:val="en-US"/>
          <w14:ligatures w14:val="none"/>
        </w:rPr>
        <w:t xml:space="preserve"> to generate, encode, and manage the release </w:t>
      </w:r>
      <w:proofErr w:type="gramStart"/>
      <w:r w:rsidRPr="00677993">
        <w:rPr>
          <w:rFonts w:ascii="Times New Roman" w:eastAsia="Times New Roman" w:hAnsi="Times New Roman" w:cs="Times New Roman"/>
          <w:kern w:val="0"/>
          <w:lang w:val="en-US"/>
          <w14:ligatures w14:val="none"/>
        </w:rPr>
        <w:t>keystore</w:t>
      </w:r>
      <w:proofErr w:type="gramEnd"/>
      <w:r w:rsidRPr="00677993">
        <w:rPr>
          <w:rFonts w:ascii="Times New Roman" w:eastAsia="Times New Roman" w:hAnsi="Times New Roman" w:cs="Times New Roman"/>
          <w:kern w:val="0"/>
          <w:lang w:val="en-US"/>
          <w14:ligatures w14:val="none"/>
        </w:rPr>
        <w:t xml:space="preserve"> required for signed APK and AAB distribution, supporting controlled and verifiable release governance for the Android deployment target.</w:t>
      </w:r>
    </w:p>
    <w:p w14:paraId="33B0B101" w14:textId="77777777" w:rsidR="00801DDE" w:rsidRDefault="00801DDE">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1C834D6E" w14:textId="77777777" w:rsidR="00171C5C" w:rsidRDefault="00171C5C" w:rsidP="00801DDE">
      <w:pPr>
        <w:widowControl w:val="0"/>
        <w:spacing w:after="0" w:line="480" w:lineRule="auto"/>
        <w:ind w:right="126"/>
        <w:jc w:val="both"/>
        <w:rPr>
          <w:rFonts w:ascii="Times New Roman" w:eastAsia="Times New Roman" w:hAnsi="Times New Roman" w:cs="Times New Roman"/>
          <w:kern w:val="0"/>
          <w:lang w:val="en-US"/>
          <w14:ligatures w14:val="none"/>
        </w:rPr>
        <w:sectPr w:rsidR="00171C5C" w:rsidSect="00D838B1">
          <w:pgSz w:w="12240" w:h="15840" w:code="9"/>
          <w:pgMar w:top="1440" w:right="1440" w:bottom="1440" w:left="1440" w:header="708" w:footer="708" w:gutter="0"/>
          <w:pgNumType w:start="23"/>
          <w:cols w:space="708"/>
          <w:docGrid w:linePitch="360"/>
        </w:sectPr>
      </w:pPr>
    </w:p>
    <w:p w14:paraId="606DE0FC" w14:textId="77777777" w:rsidR="00143D6C" w:rsidRPr="00171C5C" w:rsidRDefault="00143D6C" w:rsidP="00143D6C">
      <w:pPr>
        <w:widowControl w:val="0"/>
        <w:spacing w:after="0" w:line="480" w:lineRule="auto"/>
        <w:ind w:right="126"/>
        <w:jc w:val="both"/>
        <w:rPr>
          <w:rFonts w:ascii="Times New Roman" w:eastAsia="Times New Roman" w:hAnsi="Times New Roman" w:cs="Times New Roman"/>
          <w:b/>
          <w:bCs/>
          <w:kern w:val="0"/>
          <w:lang w:val="en-US"/>
          <w14:ligatures w14:val="none"/>
        </w:rPr>
      </w:pPr>
      <w:r w:rsidRPr="00171C5C">
        <w:rPr>
          <w:rFonts w:ascii="Times New Roman" w:eastAsia="Times New Roman" w:hAnsi="Times New Roman" w:cs="Times New Roman"/>
          <w:b/>
          <w:bCs/>
          <w:kern w:val="0"/>
          <w:lang w:val="en-US"/>
          <w14:ligatures w14:val="none"/>
        </w:rPr>
        <w:lastRenderedPageBreak/>
        <w:t>Gantt Chart of Activities</w:t>
      </w:r>
    </w:p>
    <w:tbl>
      <w:tblPr>
        <w:tblW w:w="14029"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20"/>
        <w:gridCol w:w="276"/>
        <w:gridCol w:w="271"/>
        <w:gridCol w:w="276"/>
        <w:gridCol w:w="283"/>
        <w:gridCol w:w="276"/>
        <w:gridCol w:w="273"/>
        <w:gridCol w:w="271"/>
        <w:gridCol w:w="281"/>
        <w:gridCol w:w="274"/>
        <w:gridCol w:w="276"/>
        <w:gridCol w:w="269"/>
        <w:gridCol w:w="286"/>
        <w:gridCol w:w="276"/>
        <w:gridCol w:w="276"/>
        <w:gridCol w:w="269"/>
        <w:gridCol w:w="286"/>
        <w:gridCol w:w="274"/>
        <w:gridCol w:w="268"/>
        <w:gridCol w:w="277"/>
        <w:gridCol w:w="288"/>
        <w:gridCol w:w="272"/>
        <w:gridCol w:w="274"/>
        <w:gridCol w:w="276"/>
        <w:gridCol w:w="281"/>
        <w:gridCol w:w="274"/>
        <w:gridCol w:w="277"/>
        <w:gridCol w:w="274"/>
        <w:gridCol w:w="281"/>
        <w:gridCol w:w="276"/>
        <w:gridCol w:w="274"/>
        <w:gridCol w:w="276"/>
        <w:gridCol w:w="281"/>
        <w:gridCol w:w="269"/>
        <w:gridCol w:w="276"/>
        <w:gridCol w:w="269"/>
        <w:gridCol w:w="281"/>
        <w:gridCol w:w="272"/>
        <w:gridCol w:w="276"/>
        <w:gridCol w:w="269"/>
        <w:gridCol w:w="271"/>
        <w:gridCol w:w="271"/>
        <w:gridCol w:w="271"/>
        <w:gridCol w:w="271"/>
        <w:gridCol w:w="271"/>
      </w:tblGrid>
      <w:tr w:rsidR="00143D6C" w:rsidRPr="001779E2" w14:paraId="66B833C4" w14:textId="77777777" w:rsidTr="00143D6C">
        <w:trPr>
          <w:trHeight w:val="366"/>
        </w:trPr>
        <w:tc>
          <w:tcPr>
            <w:tcW w:w="1920" w:type="dxa"/>
            <w:tcBorders>
              <w:top w:val="single" w:sz="12" w:space="0" w:color="000000"/>
              <w:left w:val="single" w:sz="12" w:space="0" w:color="000000"/>
              <w:bottom w:val="single" w:sz="4" w:space="0" w:color="000000"/>
              <w:right w:val="single" w:sz="12" w:space="0" w:color="000000"/>
            </w:tcBorders>
            <w:hideMark/>
          </w:tcPr>
          <w:p w14:paraId="725D0793" w14:textId="77777777" w:rsidR="00143D6C" w:rsidRPr="009311F5" w:rsidRDefault="00143D6C" w:rsidP="0088282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MONTH</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75F87F0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592ED7E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FEBRUARY</w:t>
            </w:r>
          </w:p>
        </w:tc>
        <w:tc>
          <w:tcPr>
            <w:tcW w:w="1101" w:type="dxa"/>
            <w:gridSpan w:val="4"/>
            <w:vMerge w:val="restart"/>
            <w:tcBorders>
              <w:top w:val="single" w:sz="12" w:space="0" w:color="000000"/>
              <w:left w:val="single" w:sz="12" w:space="0" w:color="000000"/>
              <w:bottom w:val="single" w:sz="12" w:space="0" w:color="000000"/>
              <w:right w:val="single" w:sz="12" w:space="0" w:color="000000"/>
            </w:tcBorders>
          </w:tcPr>
          <w:p w14:paraId="751CE1E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70141F5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MARCH</w:t>
            </w:r>
          </w:p>
        </w:tc>
        <w:tc>
          <w:tcPr>
            <w:tcW w:w="1105" w:type="dxa"/>
            <w:gridSpan w:val="4"/>
            <w:vMerge w:val="restart"/>
            <w:tcBorders>
              <w:top w:val="single" w:sz="12" w:space="0" w:color="000000"/>
              <w:left w:val="single" w:sz="12" w:space="0" w:color="000000"/>
              <w:bottom w:val="single" w:sz="12" w:space="0" w:color="000000"/>
              <w:right w:val="single" w:sz="12" w:space="0" w:color="000000"/>
            </w:tcBorders>
          </w:tcPr>
          <w:p w14:paraId="4F03D36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0D10AA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APRIL</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4E9371E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98589B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MAY</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63008F9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27924FF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JUNE</w:t>
            </w:r>
          </w:p>
        </w:tc>
        <w:tc>
          <w:tcPr>
            <w:tcW w:w="1103" w:type="dxa"/>
            <w:gridSpan w:val="4"/>
            <w:vMerge w:val="restart"/>
            <w:tcBorders>
              <w:top w:val="single" w:sz="12" w:space="0" w:color="000000"/>
              <w:left w:val="single" w:sz="12" w:space="0" w:color="000000"/>
              <w:bottom w:val="single" w:sz="12" w:space="0" w:color="000000"/>
              <w:right w:val="single" w:sz="12" w:space="0" w:color="000000"/>
            </w:tcBorders>
          </w:tcPr>
          <w:p w14:paraId="331310C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7D77456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JULY</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63AF946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1DE296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AUGUST</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22E6843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06C311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SEPTEMBER</w:t>
            </w:r>
          </w:p>
        </w:tc>
        <w:tc>
          <w:tcPr>
            <w:tcW w:w="1095" w:type="dxa"/>
            <w:gridSpan w:val="4"/>
            <w:vMerge w:val="restart"/>
            <w:tcBorders>
              <w:top w:val="single" w:sz="12" w:space="0" w:color="000000"/>
              <w:left w:val="single" w:sz="12" w:space="0" w:color="000000"/>
              <w:bottom w:val="single" w:sz="12" w:space="0" w:color="000000"/>
              <w:right w:val="single" w:sz="12" w:space="0" w:color="000000"/>
            </w:tcBorders>
          </w:tcPr>
          <w:p w14:paraId="51A40EC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1DD7D6D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OCTOBER</w:t>
            </w:r>
          </w:p>
        </w:tc>
        <w:tc>
          <w:tcPr>
            <w:tcW w:w="1088" w:type="dxa"/>
            <w:gridSpan w:val="4"/>
            <w:vMerge w:val="restart"/>
            <w:tcBorders>
              <w:top w:val="single" w:sz="12" w:space="0" w:color="000000"/>
              <w:left w:val="single" w:sz="12" w:space="0" w:color="000000"/>
              <w:bottom w:val="single" w:sz="12" w:space="0" w:color="000000"/>
              <w:right w:val="single" w:sz="12" w:space="0" w:color="000000"/>
            </w:tcBorders>
          </w:tcPr>
          <w:p w14:paraId="7C58CBC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758F09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NOVEMBER</w:t>
            </w:r>
          </w:p>
        </w:tc>
        <w:tc>
          <w:tcPr>
            <w:tcW w:w="1084" w:type="dxa"/>
            <w:gridSpan w:val="4"/>
            <w:vMerge w:val="restart"/>
            <w:tcBorders>
              <w:top w:val="single" w:sz="12" w:space="0" w:color="000000"/>
              <w:left w:val="single" w:sz="12" w:space="0" w:color="000000"/>
              <w:bottom w:val="single" w:sz="12" w:space="0" w:color="000000"/>
              <w:right w:val="single" w:sz="12" w:space="0" w:color="000000"/>
            </w:tcBorders>
          </w:tcPr>
          <w:p w14:paraId="0B7057A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FDF5B2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DECEMBER</w:t>
            </w:r>
          </w:p>
        </w:tc>
      </w:tr>
      <w:tr w:rsidR="00143D6C" w:rsidRPr="001779E2" w14:paraId="4D0EF22C" w14:textId="77777777" w:rsidTr="00143D6C">
        <w:trPr>
          <w:trHeight w:val="385"/>
        </w:trPr>
        <w:tc>
          <w:tcPr>
            <w:tcW w:w="1920" w:type="dxa"/>
            <w:tcBorders>
              <w:top w:val="single" w:sz="4" w:space="0" w:color="000000"/>
              <w:left w:val="single" w:sz="12" w:space="0" w:color="000000"/>
              <w:bottom w:val="single" w:sz="12" w:space="0" w:color="000000"/>
              <w:right w:val="single" w:sz="12" w:space="0" w:color="000000"/>
            </w:tcBorders>
            <w:hideMark/>
          </w:tcPr>
          <w:p w14:paraId="43A6CF54" w14:textId="77777777" w:rsidR="00143D6C" w:rsidRPr="009311F5" w:rsidRDefault="00143D6C" w:rsidP="0088282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ACTIVITY</w:t>
            </w: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16C9D4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1"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6EDAD6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5C587D4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49CA03E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66046DD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3"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52F792E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ECC473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DD40C5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9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4AEB962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8"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4AECBAA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4"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6C05F2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3EE6B4A7" w14:textId="77777777" w:rsidTr="00143D6C">
        <w:trPr>
          <w:trHeight w:val="373"/>
        </w:trPr>
        <w:tc>
          <w:tcPr>
            <w:tcW w:w="1920" w:type="dxa"/>
            <w:tcBorders>
              <w:top w:val="single" w:sz="12" w:space="0" w:color="000000"/>
              <w:left w:val="single" w:sz="12" w:space="0" w:color="000000"/>
              <w:bottom w:val="single" w:sz="4" w:space="0" w:color="000000"/>
              <w:right w:val="single" w:sz="12" w:space="0" w:color="000000"/>
            </w:tcBorders>
            <w:hideMark/>
          </w:tcPr>
          <w:p w14:paraId="516D52D5"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Project Initiation</w:t>
            </w:r>
          </w:p>
        </w:tc>
        <w:tc>
          <w:tcPr>
            <w:tcW w:w="276" w:type="dxa"/>
            <w:tcBorders>
              <w:top w:val="single" w:sz="12" w:space="0" w:color="000000"/>
              <w:left w:val="single" w:sz="12" w:space="0" w:color="000000"/>
              <w:bottom w:val="single" w:sz="4" w:space="0" w:color="000000"/>
              <w:right w:val="single" w:sz="4" w:space="0" w:color="000000"/>
            </w:tcBorders>
          </w:tcPr>
          <w:p w14:paraId="6A0F8ED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71E7C9A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6430466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12" w:space="0" w:color="000000"/>
              <w:left w:val="single" w:sz="4" w:space="0" w:color="000000"/>
              <w:bottom w:val="single" w:sz="4" w:space="0" w:color="000000"/>
              <w:right w:val="single" w:sz="12" w:space="0" w:color="000000"/>
            </w:tcBorders>
            <w:shd w:val="clear" w:color="auto" w:fill="00B0F0"/>
          </w:tcPr>
          <w:p w14:paraId="2B0936A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1B838E9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12" w:space="0" w:color="000000"/>
              <w:left w:val="single" w:sz="4" w:space="0" w:color="000000"/>
              <w:bottom w:val="single" w:sz="4" w:space="0" w:color="000000"/>
              <w:right w:val="single" w:sz="4" w:space="0" w:color="000000"/>
            </w:tcBorders>
          </w:tcPr>
          <w:p w14:paraId="21015D5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4C65C3F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771AD46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5B5299A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0ADD84C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6F3C338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12" w:space="0" w:color="000000"/>
              <w:left w:val="single" w:sz="4" w:space="0" w:color="000000"/>
              <w:bottom w:val="single" w:sz="4" w:space="0" w:color="000000"/>
              <w:right w:val="single" w:sz="12" w:space="0" w:color="000000"/>
            </w:tcBorders>
          </w:tcPr>
          <w:p w14:paraId="73912BA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2344009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02D70B0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0ECFD10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12" w:space="0" w:color="000000"/>
              <w:left w:val="single" w:sz="4" w:space="0" w:color="000000"/>
              <w:bottom w:val="single" w:sz="4" w:space="0" w:color="000000"/>
              <w:right w:val="single" w:sz="12" w:space="0" w:color="000000"/>
            </w:tcBorders>
          </w:tcPr>
          <w:p w14:paraId="5592FB8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02C8F9F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12" w:space="0" w:color="000000"/>
              <w:left w:val="single" w:sz="4" w:space="0" w:color="000000"/>
              <w:bottom w:val="single" w:sz="4" w:space="0" w:color="000000"/>
              <w:right w:val="single" w:sz="4" w:space="0" w:color="000000"/>
            </w:tcBorders>
          </w:tcPr>
          <w:p w14:paraId="732A0C8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6" w:space="0" w:color="000000"/>
            </w:tcBorders>
          </w:tcPr>
          <w:p w14:paraId="2F2ED5A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12" w:space="0" w:color="000000"/>
              <w:left w:val="single" w:sz="6" w:space="0" w:color="000000"/>
              <w:bottom w:val="single" w:sz="4" w:space="0" w:color="000000"/>
              <w:right w:val="single" w:sz="12" w:space="0" w:color="000000"/>
            </w:tcBorders>
          </w:tcPr>
          <w:p w14:paraId="32C682B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0492732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0158D85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486F6EE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75FE2E5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3345B60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4" w:space="0" w:color="000000"/>
            </w:tcBorders>
          </w:tcPr>
          <w:p w14:paraId="1464D0F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7AB20DF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1BCF96D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05D9F67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15D2117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36F41BC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4DDB7C1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12" w:space="0" w:color="000000"/>
              <w:bottom w:val="single" w:sz="4" w:space="0" w:color="000000"/>
              <w:right w:val="single" w:sz="4" w:space="0" w:color="000000"/>
            </w:tcBorders>
          </w:tcPr>
          <w:p w14:paraId="78333D9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60CDAFA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4DD87AB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04E8077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5473ED7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7E6920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2214AD4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0E47737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12" w:space="0" w:color="000000"/>
              <w:bottom w:val="single" w:sz="4" w:space="0" w:color="000000"/>
              <w:right w:val="single" w:sz="4" w:space="0" w:color="000000"/>
            </w:tcBorders>
          </w:tcPr>
          <w:p w14:paraId="6624DEA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2F7E079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10F595F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3887702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4E1F9F67" w14:textId="77777777" w:rsidTr="00143D6C">
        <w:trPr>
          <w:trHeight w:val="376"/>
        </w:trPr>
        <w:tc>
          <w:tcPr>
            <w:tcW w:w="1920" w:type="dxa"/>
            <w:tcBorders>
              <w:top w:val="single" w:sz="4" w:space="0" w:color="000000"/>
              <w:left w:val="single" w:sz="12" w:space="0" w:color="000000"/>
              <w:bottom w:val="single" w:sz="4" w:space="0" w:color="000000"/>
              <w:right w:val="single" w:sz="12" w:space="0" w:color="000000"/>
            </w:tcBorders>
            <w:hideMark/>
          </w:tcPr>
          <w:p w14:paraId="33AD49C1"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Planning &amp; Requirements</w:t>
            </w:r>
          </w:p>
        </w:tc>
        <w:tc>
          <w:tcPr>
            <w:tcW w:w="276" w:type="dxa"/>
            <w:tcBorders>
              <w:top w:val="single" w:sz="4" w:space="0" w:color="000000"/>
              <w:left w:val="single" w:sz="12" w:space="0" w:color="000000"/>
              <w:bottom w:val="single" w:sz="4" w:space="0" w:color="000000"/>
              <w:right w:val="single" w:sz="4" w:space="0" w:color="000000"/>
            </w:tcBorders>
          </w:tcPr>
          <w:p w14:paraId="19F337D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2B2454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C19105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58946EA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16624C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shd w:val="clear" w:color="auto" w:fill="00B0F0"/>
          </w:tcPr>
          <w:p w14:paraId="569EE3C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89432B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869600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D95E16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9F6209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24CFC5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E79C4B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07C66E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F84EEF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9CFFF9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7B8C8AA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9B1451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00B3BA2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9F9324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3809910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20E6FD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EE61BB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CC14E2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EE0543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F0B62D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52DCFB3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29F91D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EAB3C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A40A2B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2CAEE48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C81E2A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DE1628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3A8CEB6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B2F572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230899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B1AD4F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F6A199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463D5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4F6D33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C123FC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3325516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9B0479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AB732A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11F703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449248BE" w14:textId="77777777" w:rsidTr="00143D6C">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2E331493"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Core System Development</w:t>
            </w:r>
          </w:p>
        </w:tc>
        <w:tc>
          <w:tcPr>
            <w:tcW w:w="276" w:type="dxa"/>
            <w:tcBorders>
              <w:top w:val="single" w:sz="4" w:space="0" w:color="000000"/>
              <w:left w:val="single" w:sz="12" w:space="0" w:color="000000"/>
              <w:bottom w:val="single" w:sz="4" w:space="0" w:color="000000"/>
              <w:right w:val="single" w:sz="4" w:space="0" w:color="000000"/>
            </w:tcBorders>
          </w:tcPr>
          <w:p w14:paraId="78A9234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BBBD09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F3CCF6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1AED408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AD1C8B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7D0E2BD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3B4874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FB6CD9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2F9098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6EFF97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F42B14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shd w:val="clear" w:color="auto" w:fill="00B0F0"/>
          </w:tcPr>
          <w:p w14:paraId="1C991B7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38BE55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8D78A9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FED003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22D7EA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6612D6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3916B21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36BBCE2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5DDFF91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7464DD0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C8002F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5FE011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C7D916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83FC40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31512A5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1D35DD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4C31CE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C398F8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745244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28ECFE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BCBA02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4DCB9E9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790813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DB9095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EA7646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6C4C16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53C666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931836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B8A647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173D6B4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4A075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5079DE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042250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150D22FC" w14:textId="77777777" w:rsidTr="00143D6C">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3AFD6F66"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Personnel &amp; Operational Modules</w:t>
            </w:r>
          </w:p>
        </w:tc>
        <w:tc>
          <w:tcPr>
            <w:tcW w:w="276" w:type="dxa"/>
            <w:tcBorders>
              <w:top w:val="single" w:sz="4" w:space="0" w:color="000000"/>
              <w:left w:val="single" w:sz="12" w:space="0" w:color="000000"/>
              <w:bottom w:val="single" w:sz="4" w:space="0" w:color="000000"/>
              <w:right w:val="single" w:sz="4" w:space="0" w:color="000000"/>
            </w:tcBorders>
          </w:tcPr>
          <w:p w14:paraId="27A775B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E5CE41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CA85AE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51B3D0A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A5902E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43D1C03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0C71B4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16F2A5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0B855D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AC2448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9CC52B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2E8F69D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EDB374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AE4ECD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B5F07F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17C06A7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BC2114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F1CCE4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3F21F6D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15089FB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shd w:val="clear" w:color="auto" w:fill="00B0F0"/>
          </w:tcPr>
          <w:p w14:paraId="06E39C4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4EFFCA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5BB915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7C3A32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757D6C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5FD6890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454708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66D6C0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ED5BD2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8C669F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EDD138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243359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676B3B4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7CD8B0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35A740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02272D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49C2EF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6C3A96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B46C88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3588DE4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5EC3485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4BA2A1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4EC6B1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CD57C4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1A49EE6A" w14:textId="77777777" w:rsidTr="00143D6C">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3403CEB3"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Asset, Monitoring &amp; Analytics</w:t>
            </w:r>
          </w:p>
        </w:tc>
        <w:tc>
          <w:tcPr>
            <w:tcW w:w="276" w:type="dxa"/>
            <w:tcBorders>
              <w:top w:val="single" w:sz="4" w:space="0" w:color="000000"/>
              <w:left w:val="single" w:sz="12" w:space="0" w:color="000000"/>
              <w:bottom w:val="single" w:sz="4" w:space="0" w:color="000000"/>
              <w:right w:val="single" w:sz="4" w:space="0" w:color="000000"/>
            </w:tcBorders>
          </w:tcPr>
          <w:p w14:paraId="111D88D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51845F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414A6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06D14A2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616C57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52A20D0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DDB3C4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EA4757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63B31D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7F4F11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AD2826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8E0C0E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154DC1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F8D5D5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D41ADF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BBC9A4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D7767B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8D1B94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10BED48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03EC2E2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16B3C30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94E694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02941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9C67A0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00B0F0"/>
          </w:tcPr>
          <w:p w14:paraId="7E432FA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7288422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05FCC2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628E91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A82CBE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6D45D3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C09D99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0ECFC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6EA360C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CC3D0E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F31693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59E00C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09919D8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256055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917894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6FA959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5649235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EDE5D0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3A3E93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237307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70AB2C5A" w14:textId="77777777" w:rsidTr="00143D6C">
        <w:trPr>
          <w:trHeight w:val="375"/>
        </w:trPr>
        <w:tc>
          <w:tcPr>
            <w:tcW w:w="1920" w:type="dxa"/>
            <w:tcBorders>
              <w:top w:val="single" w:sz="4" w:space="0" w:color="000000"/>
              <w:left w:val="single" w:sz="12" w:space="0" w:color="000000"/>
              <w:bottom w:val="single" w:sz="4" w:space="0" w:color="000000"/>
              <w:right w:val="single" w:sz="12" w:space="0" w:color="000000"/>
            </w:tcBorders>
            <w:hideMark/>
          </w:tcPr>
          <w:p w14:paraId="214C150E"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Testing &amp; Production Deployment</w:t>
            </w:r>
          </w:p>
        </w:tc>
        <w:tc>
          <w:tcPr>
            <w:tcW w:w="276" w:type="dxa"/>
            <w:tcBorders>
              <w:top w:val="single" w:sz="4" w:space="0" w:color="000000"/>
              <w:left w:val="single" w:sz="12" w:space="0" w:color="000000"/>
              <w:bottom w:val="single" w:sz="4" w:space="0" w:color="000000"/>
              <w:right w:val="single" w:sz="4" w:space="0" w:color="000000"/>
            </w:tcBorders>
          </w:tcPr>
          <w:p w14:paraId="7ED07B9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F2186C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43D3C9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1C4955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4566D2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42A6530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1CBEF9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7B22DC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991C85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8BF74C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3F0F12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7D5F6736" w14:textId="77777777" w:rsidR="00143D6C" w:rsidRPr="002C71A0"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00775EE" w14:textId="77777777" w:rsidR="00143D6C" w:rsidRPr="002C71A0"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9441A48" w14:textId="77777777" w:rsidR="00143D6C" w:rsidRPr="002C71A0"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4B1086F" w14:textId="77777777" w:rsidR="00143D6C" w:rsidRPr="002C71A0"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269D60B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E9436E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170A2CE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7C68972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537C27E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D12EC3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9FD793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C1EF38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A71CB7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A96DE3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8D7728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2C5114E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D9CECA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00B0F0"/>
          </w:tcPr>
          <w:p w14:paraId="482F24E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3A8474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9C43F7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8C2D68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65ACB1E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D3232C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9D1DA4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2B07AB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75F8D2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7B5E0A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777C02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8138A6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10B29E3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F6D62C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27427B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D2572A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6E0938FE" w14:textId="77777777" w:rsidTr="00143D6C">
        <w:trPr>
          <w:trHeight w:val="375"/>
        </w:trPr>
        <w:tc>
          <w:tcPr>
            <w:tcW w:w="1920" w:type="dxa"/>
            <w:tcBorders>
              <w:top w:val="single" w:sz="4" w:space="0" w:color="000000"/>
              <w:left w:val="single" w:sz="12" w:space="0" w:color="000000"/>
              <w:bottom w:val="single" w:sz="4" w:space="0" w:color="000000"/>
              <w:right w:val="single" w:sz="12" w:space="0" w:color="000000"/>
            </w:tcBorders>
          </w:tcPr>
          <w:p w14:paraId="71D17CCB"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Data Migration &amp; Preparation</w:t>
            </w:r>
          </w:p>
        </w:tc>
        <w:tc>
          <w:tcPr>
            <w:tcW w:w="276" w:type="dxa"/>
            <w:tcBorders>
              <w:top w:val="single" w:sz="4" w:space="0" w:color="000000"/>
              <w:left w:val="single" w:sz="12" w:space="0" w:color="000000"/>
              <w:bottom w:val="single" w:sz="4" w:space="0" w:color="000000"/>
              <w:right w:val="single" w:sz="4" w:space="0" w:color="000000"/>
            </w:tcBorders>
          </w:tcPr>
          <w:p w14:paraId="0CAD5A9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178A9B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D13DC6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DFB05E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21E486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3ECBACC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6B0D5B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904A66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26F8E3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CB07A1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948027E" w14:textId="77777777" w:rsidR="00143D6C" w:rsidRPr="003F2D48"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3A948293" w14:textId="77777777" w:rsidR="00143D6C" w:rsidRPr="003F2D48"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E62235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5F25D3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DEF62E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3B1C97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68A2E1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E174F7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F4FA48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D66A57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5E7377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248FED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5657A0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10795E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B0E37F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5B85433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22714C7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F8F016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C36225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23D02D9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470AB8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00B0F0"/>
          </w:tcPr>
          <w:p w14:paraId="7170448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7B0313D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01CFC8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311277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423678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D469BF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8D99C2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F4987E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2F042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562873B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8EC47D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B8CE67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772112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265F92A3" w14:textId="77777777" w:rsidTr="00143D6C">
        <w:trPr>
          <w:trHeight w:val="375"/>
        </w:trPr>
        <w:tc>
          <w:tcPr>
            <w:tcW w:w="1920" w:type="dxa"/>
            <w:tcBorders>
              <w:top w:val="single" w:sz="4" w:space="0" w:color="000000"/>
              <w:left w:val="single" w:sz="12" w:space="0" w:color="000000"/>
              <w:bottom w:val="single" w:sz="4" w:space="0" w:color="000000"/>
              <w:right w:val="single" w:sz="12" w:space="0" w:color="000000"/>
            </w:tcBorders>
          </w:tcPr>
          <w:p w14:paraId="72DC6613"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Operational Implementation &amp; Evaluation</w:t>
            </w:r>
          </w:p>
        </w:tc>
        <w:tc>
          <w:tcPr>
            <w:tcW w:w="276" w:type="dxa"/>
            <w:tcBorders>
              <w:top w:val="single" w:sz="4" w:space="0" w:color="000000"/>
              <w:left w:val="single" w:sz="12" w:space="0" w:color="000000"/>
              <w:bottom w:val="single" w:sz="4" w:space="0" w:color="000000"/>
              <w:right w:val="single" w:sz="4" w:space="0" w:color="000000"/>
            </w:tcBorders>
          </w:tcPr>
          <w:p w14:paraId="0C44E63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A404A1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F67D94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6E067E9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A33108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640D717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2C7CAE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5C11CB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C76CBD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47664E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D09A01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54ECE8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B569BE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4A9202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7443E0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000C910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D245E0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7738445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44A32A7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42A0846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3050CB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3C6588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B3FBAF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6F37F5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669645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43AD30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FBF0F6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FBDF9E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628911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D541E5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F1BCAE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844438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shd w:val="clear" w:color="auto" w:fill="00B0F0"/>
          </w:tcPr>
          <w:p w14:paraId="6DE0828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8FCCDF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5762A8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149BCC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14DB17F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43284F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123E0B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870459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62A706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527AC6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E0E159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D5EBC0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19F9DC78" w14:textId="77777777" w:rsidTr="00143D6C">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3B893EFF"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14:ligatures w14:val="none"/>
              </w:rPr>
              <w:t>Q</w:t>
            </w:r>
            <w:r w:rsidRPr="00D14557">
              <w:rPr>
                <w:rFonts w:ascii="Times New Roman" w:eastAsia="Times New Roman" w:hAnsi="Times New Roman" w:cs="Times New Roman"/>
                <w:kern w:val="0"/>
                <w:sz w:val="22"/>
                <w:szCs w:val="22"/>
                <w14:ligatures w14:val="none"/>
              </w:rPr>
              <w:t>uestionnaire distribution</w:t>
            </w:r>
          </w:p>
        </w:tc>
        <w:tc>
          <w:tcPr>
            <w:tcW w:w="276" w:type="dxa"/>
            <w:tcBorders>
              <w:top w:val="single" w:sz="4" w:space="0" w:color="000000"/>
              <w:left w:val="single" w:sz="12" w:space="0" w:color="000000"/>
              <w:bottom w:val="single" w:sz="4" w:space="0" w:color="000000"/>
              <w:right w:val="single" w:sz="4" w:space="0" w:color="000000"/>
            </w:tcBorders>
          </w:tcPr>
          <w:p w14:paraId="1B4296E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4A4D73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2E1400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6615D3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0414A8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73D46D6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7755B1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C34390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A7C99C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92572F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CB9371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2884404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4A1ECF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30C49B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97411A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4D5DAE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B3CD43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47A50A0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17EB18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146D024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4FD11C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BA074D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5AEF24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391AB5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6680E9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0105723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8FC091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7F49D8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E4C2CD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B621EE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E48977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1E7099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3766E40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00B0F0"/>
          </w:tcPr>
          <w:p w14:paraId="0145DC8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029B2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AA6779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F45D2A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4AF873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CE24EE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10FA91B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7B42B1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5E6BC0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FC7E68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2E4AE2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4463F1D2" w14:textId="77777777" w:rsidTr="00143D6C">
        <w:trPr>
          <w:trHeight w:val="551"/>
        </w:trPr>
        <w:tc>
          <w:tcPr>
            <w:tcW w:w="1920" w:type="dxa"/>
            <w:tcBorders>
              <w:top w:val="single" w:sz="4" w:space="0" w:color="000000"/>
              <w:left w:val="single" w:sz="12" w:space="0" w:color="000000"/>
              <w:bottom w:val="single" w:sz="4" w:space="0" w:color="000000"/>
              <w:right w:val="single" w:sz="12" w:space="0" w:color="000000"/>
            </w:tcBorders>
          </w:tcPr>
          <w:p w14:paraId="218BBA52" w14:textId="77777777" w:rsidR="00143D6C" w:rsidRPr="00D14557" w:rsidRDefault="00143D6C" w:rsidP="00882822">
            <w:pPr>
              <w:widowControl w:val="0"/>
              <w:spacing w:after="0" w:line="240" w:lineRule="auto"/>
              <w:ind w:right="130"/>
              <w:contextualSpacing/>
              <w:rPr>
                <w:rFonts w:ascii="Times New Roman" w:eastAsia="Times New Roman" w:hAnsi="Times New Roman" w:cs="Times New Roman"/>
                <w:kern w:val="0"/>
                <w:sz w:val="22"/>
                <w:szCs w:val="22"/>
                <w14:ligatures w14:val="none"/>
              </w:rPr>
            </w:pPr>
            <w:r w:rsidRPr="00F2725A">
              <w:rPr>
                <w:rFonts w:ascii="Times New Roman" w:eastAsia="Times New Roman" w:hAnsi="Times New Roman" w:cs="Times New Roman"/>
                <w:kern w:val="0"/>
                <w:sz w:val="22"/>
                <w:szCs w:val="22"/>
                <w14:ligatures w14:val="none"/>
              </w:rPr>
              <w:t>Refinement &amp; Documentation</w:t>
            </w:r>
          </w:p>
        </w:tc>
        <w:tc>
          <w:tcPr>
            <w:tcW w:w="276" w:type="dxa"/>
            <w:tcBorders>
              <w:top w:val="single" w:sz="4" w:space="0" w:color="000000"/>
              <w:left w:val="single" w:sz="12" w:space="0" w:color="000000"/>
              <w:bottom w:val="single" w:sz="4" w:space="0" w:color="000000"/>
              <w:right w:val="single" w:sz="4" w:space="0" w:color="000000"/>
            </w:tcBorders>
          </w:tcPr>
          <w:p w14:paraId="0877944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E808CB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4A2F3F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0A75258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B2CFEF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83D09B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8A9903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C0F2BD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D1162B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F050C9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FC14F0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2601ACB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94BB4E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8680C9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AB89ED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07B202E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3265A9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016E4AA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7F3346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D2882E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63287C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B9079A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097954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2473CB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1F1ADA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4F9F795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3FFF0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CBE1B8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4333D9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CCDEBF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2E2727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44D41B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42DF4CE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0B95BC3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A6362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1BB29E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443418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336DF1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B1974E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AA5E1C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18D3B42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CB26D9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4223F2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0DC743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6A67E6E4" w14:textId="77777777" w:rsidTr="00143D6C">
        <w:trPr>
          <w:trHeight w:val="551"/>
        </w:trPr>
        <w:tc>
          <w:tcPr>
            <w:tcW w:w="1920" w:type="dxa"/>
            <w:tcBorders>
              <w:top w:val="single" w:sz="4" w:space="0" w:color="000000"/>
              <w:left w:val="single" w:sz="12" w:space="0" w:color="000000"/>
              <w:bottom w:val="single" w:sz="4" w:space="0" w:color="000000"/>
              <w:right w:val="single" w:sz="12" w:space="0" w:color="000000"/>
            </w:tcBorders>
          </w:tcPr>
          <w:p w14:paraId="4940DED4" w14:textId="77777777" w:rsidR="00143D6C" w:rsidRPr="00D14557" w:rsidRDefault="00143D6C" w:rsidP="00882822">
            <w:pPr>
              <w:widowControl w:val="0"/>
              <w:spacing w:after="0" w:line="240" w:lineRule="auto"/>
              <w:ind w:right="130"/>
              <w:contextualSpacing/>
              <w:rPr>
                <w:rFonts w:ascii="Times New Roman" w:eastAsia="Times New Roman" w:hAnsi="Times New Roman" w:cs="Times New Roman"/>
                <w:kern w:val="0"/>
                <w:sz w:val="22"/>
                <w:szCs w:val="22"/>
                <w14:ligatures w14:val="none"/>
              </w:rPr>
            </w:pPr>
            <w:r w:rsidRPr="00F2725A">
              <w:rPr>
                <w:rFonts w:ascii="Times New Roman" w:eastAsia="Times New Roman" w:hAnsi="Times New Roman" w:cs="Times New Roman"/>
                <w:kern w:val="0"/>
                <w:sz w:val="22"/>
                <w:szCs w:val="22"/>
                <w14:ligatures w14:val="none"/>
              </w:rPr>
              <w:t>Maintenance &amp; Project Closure</w:t>
            </w:r>
          </w:p>
        </w:tc>
        <w:tc>
          <w:tcPr>
            <w:tcW w:w="276" w:type="dxa"/>
            <w:tcBorders>
              <w:top w:val="single" w:sz="4" w:space="0" w:color="000000"/>
              <w:left w:val="single" w:sz="12" w:space="0" w:color="000000"/>
              <w:bottom w:val="single" w:sz="4" w:space="0" w:color="000000"/>
              <w:right w:val="single" w:sz="4" w:space="0" w:color="000000"/>
            </w:tcBorders>
          </w:tcPr>
          <w:p w14:paraId="58B1472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404733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9C51E6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7A2D622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3A1BB6E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5445A20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E64B62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8AD2CC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69B4E4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176D1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0C0B6A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3C2C714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0034CC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9A50B7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BB4BAC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F6E3E2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352701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CA34F7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102B6C2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CE106A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0FC949D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822FC8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13F643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7F49E9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E76114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0281B0A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461D02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77C375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36347F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2CD90D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3AA9E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C93D66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2E9634E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378F7F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62CE458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E4D403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14A5CD2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7BC5A7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FE64B8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50ECA03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20CBF2F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B35C1E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85CADA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67DFD3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bl>
    <w:p w14:paraId="2F11B6B6" w14:textId="77777777" w:rsidR="00143D6C" w:rsidRPr="009446EE" w:rsidRDefault="00143D6C" w:rsidP="00143D6C">
      <w:pPr>
        <w:widowControl w:val="0"/>
        <w:spacing w:after="0" w:line="480" w:lineRule="auto"/>
        <w:ind w:right="126"/>
        <w:jc w:val="center"/>
        <w:rPr>
          <w:rFonts w:ascii="Times New Roman" w:eastAsia="Times New Roman" w:hAnsi="Times New Roman" w:cs="Times New Roman"/>
          <w:b/>
          <w:iCs/>
          <w:kern w:val="0"/>
          <w:lang w:val="en-US"/>
          <w14:ligatures w14:val="none"/>
        </w:rPr>
      </w:pPr>
      <w:r w:rsidRPr="009446EE">
        <w:rPr>
          <w:rFonts w:ascii="Times New Roman" w:eastAsia="Times New Roman" w:hAnsi="Times New Roman" w:cs="Times New Roman"/>
          <w:iCs/>
          <w:kern w:val="0"/>
          <w:lang w:val="en-US"/>
          <w14:ligatures w14:val="none"/>
        </w:rPr>
        <w:t>Figure 7. Gantt Chart of Activities</w:t>
      </w:r>
      <w:r w:rsidRPr="009446EE">
        <w:rPr>
          <w:rFonts w:ascii="Times New Roman" w:eastAsia="Times New Roman" w:hAnsi="Times New Roman" w:cs="Times New Roman"/>
          <w:iCs/>
          <w:noProof/>
          <w:kern w:val="0"/>
          <w:lang w:val="en-US"/>
          <w14:ligatures w14:val="none"/>
        </w:rPr>
        <mc:AlternateContent>
          <mc:Choice Requires="wps">
            <w:drawing>
              <wp:anchor distT="0" distB="0" distL="0" distR="0" simplePos="0" relativeHeight="251692032" behindDoc="0" locked="0" layoutInCell="1" allowOverlap="1" wp14:anchorId="3ACAE98C" wp14:editId="156E6279">
                <wp:simplePos x="0" y="0"/>
                <wp:positionH relativeFrom="page">
                  <wp:posOffset>2115048</wp:posOffset>
                </wp:positionH>
                <wp:positionV relativeFrom="paragraph">
                  <wp:posOffset>351680</wp:posOffset>
                </wp:positionV>
                <wp:extent cx="4094922" cy="417830"/>
                <wp:effectExtent l="0" t="0" r="0" b="0"/>
                <wp:wrapNone/>
                <wp:docPr id="188561314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4922" cy="4178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43D6C" w14:paraId="64045EA2" w14:textId="77777777" w:rsidTr="005767CD">
                              <w:trPr>
                                <w:trHeight w:val="658"/>
                              </w:trPr>
                              <w:tc>
                                <w:tcPr>
                                  <w:tcW w:w="1913" w:type="dxa"/>
                                  <w:hideMark/>
                                </w:tcPr>
                                <w:p w14:paraId="38321E03" w14:textId="77777777" w:rsidR="00143D6C" w:rsidRDefault="00143D6C">
                                  <w:pPr>
                                    <w:spacing w:before="100"/>
                                    <w:ind w:left="50"/>
                                  </w:pPr>
                                  <w:r>
                                    <w:rPr>
                                      <w:spacing w:val="-2"/>
                                    </w:rPr>
                                    <w:t>Completed</w:t>
                                  </w:r>
                                </w:p>
                              </w:tc>
                              <w:tc>
                                <w:tcPr>
                                  <w:tcW w:w="2569" w:type="dxa"/>
                                  <w:hideMark/>
                                </w:tcPr>
                                <w:p w14:paraId="75B62EBB" w14:textId="77777777" w:rsidR="00143D6C" w:rsidRDefault="00143D6C">
                                  <w:pPr>
                                    <w:spacing w:before="100"/>
                                    <w:ind w:left="808"/>
                                  </w:pPr>
                                  <w:r>
                                    <w:rPr>
                                      <w:spacing w:val="-2"/>
                                    </w:rPr>
                                    <w:t>Ongoing</w:t>
                                  </w:r>
                                </w:p>
                              </w:tc>
                              <w:tc>
                                <w:tcPr>
                                  <w:tcW w:w="555" w:type="dxa"/>
                                  <w:shd w:val="clear" w:color="auto" w:fill="808080"/>
                                </w:tcPr>
                                <w:p w14:paraId="692BAD5F" w14:textId="77777777" w:rsidR="00143D6C" w:rsidRDefault="00143D6C">
                                  <w:pPr>
                                    <w:rPr>
                                      <w:sz w:val="20"/>
                                    </w:rPr>
                                  </w:pPr>
                                </w:p>
                              </w:tc>
                              <w:tc>
                                <w:tcPr>
                                  <w:tcW w:w="1466" w:type="dxa"/>
                                  <w:hideMark/>
                                </w:tcPr>
                                <w:p w14:paraId="4BA71603" w14:textId="77777777" w:rsidR="00143D6C" w:rsidRDefault="00143D6C">
                                  <w:pPr>
                                    <w:spacing w:before="100"/>
                                    <w:ind w:left="99"/>
                                  </w:pPr>
                                  <w:r>
                                    <w:t>Not S</w:t>
                                  </w:r>
                                  <w:r>
                                    <w:rPr>
                                      <w:spacing w:val="-2"/>
                                    </w:rPr>
                                    <w:t>tarted</w:t>
                                  </w:r>
                                </w:p>
                              </w:tc>
                            </w:tr>
                          </w:tbl>
                          <w:p w14:paraId="16AF5C1F" w14:textId="77777777" w:rsidR="00143D6C" w:rsidRDefault="00143D6C" w:rsidP="00143D6C">
                            <w:pPr>
                              <w:pStyle w:val="BodyText"/>
                              <w:rPr>
                                <w:rFonts w:eastAsia="Times New Roman"/>
                              </w:rPr>
                            </w:pP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ACAE98C" id="Text Box 12" o:spid="_x0000_s1027" type="#_x0000_t202" style="position:absolute;left:0;text-align:left;margin-left:166.55pt;margin-top:27.7pt;width:322.45pt;height:32.9pt;z-index:251692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43D6C" w14:paraId="64045EA2" w14:textId="77777777" w:rsidTr="005767CD">
                        <w:trPr>
                          <w:trHeight w:val="658"/>
                        </w:trPr>
                        <w:tc>
                          <w:tcPr>
                            <w:tcW w:w="1913" w:type="dxa"/>
                            <w:hideMark/>
                          </w:tcPr>
                          <w:p w14:paraId="38321E03" w14:textId="77777777" w:rsidR="00143D6C" w:rsidRDefault="00143D6C">
                            <w:pPr>
                              <w:spacing w:before="100"/>
                              <w:ind w:left="50"/>
                            </w:pPr>
                            <w:r>
                              <w:rPr>
                                <w:spacing w:val="-2"/>
                              </w:rPr>
                              <w:t>Completed</w:t>
                            </w:r>
                          </w:p>
                        </w:tc>
                        <w:tc>
                          <w:tcPr>
                            <w:tcW w:w="2569" w:type="dxa"/>
                            <w:hideMark/>
                          </w:tcPr>
                          <w:p w14:paraId="75B62EBB" w14:textId="77777777" w:rsidR="00143D6C" w:rsidRDefault="00143D6C">
                            <w:pPr>
                              <w:spacing w:before="100"/>
                              <w:ind w:left="808"/>
                            </w:pPr>
                            <w:r>
                              <w:rPr>
                                <w:spacing w:val="-2"/>
                              </w:rPr>
                              <w:t>Ongoing</w:t>
                            </w:r>
                          </w:p>
                        </w:tc>
                        <w:tc>
                          <w:tcPr>
                            <w:tcW w:w="555" w:type="dxa"/>
                            <w:shd w:val="clear" w:color="auto" w:fill="808080"/>
                          </w:tcPr>
                          <w:p w14:paraId="692BAD5F" w14:textId="77777777" w:rsidR="00143D6C" w:rsidRDefault="00143D6C">
                            <w:pPr>
                              <w:rPr>
                                <w:sz w:val="20"/>
                              </w:rPr>
                            </w:pPr>
                          </w:p>
                        </w:tc>
                        <w:tc>
                          <w:tcPr>
                            <w:tcW w:w="1466" w:type="dxa"/>
                            <w:hideMark/>
                          </w:tcPr>
                          <w:p w14:paraId="4BA71603" w14:textId="77777777" w:rsidR="00143D6C" w:rsidRDefault="00143D6C">
                            <w:pPr>
                              <w:spacing w:before="100"/>
                              <w:ind w:left="99"/>
                            </w:pPr>
                            <w:r>
                              <w:t>Not S</w:t>
                            </w:r>
                            <w:r>
                              <w:rPr>
                                <w:spacing w:val="-2"/>
                              </w:rPr>
                              <w:t>tarted</w:t>
                            </w:r>
                          </w:p>
                        </w:tc>
                      </w:tr>
                    </w:tbl>
                    <w:p w14:paraId="16AF5C1F" w14:textId="77777777" w:rsidR="00143D6C" w:rsidRDefault="00143D6C" w:rsidP="00143D6C">
                      <w:pPr>
                        <w:pStyle w:val="BodyText"/>
                        <w:rPr>
                          <w:rFonts w:eastAsia="Times New Roman"/>
                        </w:rPr>
                      </w:pPr>
                    </w:p>
                  </w:txbxContent>
                </v:textbox>
                <w10:wrap anchorx="page"/>
              </v:shape>
            </w:pict>
          </mc:Fallback>
        </mc:AlternateContent>
      </w:r>
    </w:p>
    <w:p w14:paraId="559B1D96" w14:textId="77777777" w:rsidR="00143D6C" w:rsidRPr="00171C5C" w:rsidRDefault="00143D6C" w:rsidP="00143D6C">
      <w:pPr>
        <w:widowControl w:val="0"/>
        <w:spacing w:after="0" w:line="480" w:lineRule="auto"/>
        <w:ind w:right="126"/>
        <w:jc w:val="both"/>
        <w:rPr>
          <w:rFonts w:ascii="Times New Roman" w:eastAsia="Times New Roman" w:hAnsi="Times New Roman" w:cs="Times New Roman"/>
          <w:kern w:val="0"/>
          <w:lang w:val="en-US"/>
          <w14:ligatures w14:val="none"/>
        </w:rPr>
      </w:pP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89984" behindDoc="0" locked="0" layoutInCell="1" allowOverlap="1" wp14:anchorId="46C481CA" wp14:editId="7BB4074F">
                <wp:simplePos x="0" y="0"/>
                <wp:positionH relativeFrom="page">
                  <wp:posOffset>1702435</wp:posOffset>
                </wp:positionH>
                <wp:positionV relativeFrom="paragraph">
                  <wp:posOffset>-1270</wp:posOffset>
                </wp:positionV>
                <wp:extent cx="419100" cy="418465"/>
                <wp:effectExtent l="0" t="0" r="0" b="635"/>
                <wp:wrapNone/>
                <wp:docPr id="554354054"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418465"/>
                        </a:xfrm>
                        <a:custGeom>
                          <a:avLst/>
                          <a:gdLst/>
                          <a:ahLst/>
                          <a:cxnLst/>
                          <a:rect l="l" t="t" r="r" b="b"/>
                          <a:pathLst>
                            <a:path w="419100" h="418465">
                              <a:moveTo>
                                <a:pt x="419100" y="0"/>
                              </a:moveTo>
                              <a:lnTo>
                                <a:pt x="0" y="0"/>
                              </a:lnTo>
                              <a:lnTo>
                                <a:pt x="0" y="417880"/>
                              </a:lnTo>
                              <a:lnTo>
                                <a:pt x="419100" y="417880"/>
                              </a:lnTo>
                              <a:lnTo>
                                <a:pt x="419100" y="0"/>
                              </a:lnTo>
                              <a:close/>
                            </a:path>
                          </a:pathLst>
                        </a:custGeom>
                        <a:solidFill>
                          <a:srgbClr val="00B0F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296B57" id="Freeform: Shape 14" o:spid="_x0000_s1026" style="position:absolute;margin-left:134.05pt;margin-top:-.1pt;width:33pt;height:32.95pt;z-index:251689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910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" path="m419100,l,,,417880r419100,l419100,xe" fillcolor="#00b0f0" stroked="f">
                <v:path arrowok="t"/>
                <w10:wrap anchorx="page"/>
              </v:shape>
            </w:pict>
          </mc:Fallback>
        </mc:AlternateContent>
      </w: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91008" behindDoc="0" locked="0" layoutInCell="1" allowOverlap="1" wp14:anchorId="4489553D" wp14:editId="6397E298">
                <wp:simplePos x="0" y="0"/>
                <wp:positionH relativeFrom="page">
                  <wp:posOffset>3417570</wp:posOffset>
                </wp:positionH>
                <wp:positionV relativeFrom="paragraph">
                  <wp:posOffset>-1270</wp:posOffset>
                </wp:positionV>
                <wp:extent cx="401320" cy="418465"/>
                <wp:effectExtent l="0" t="0" r="0" b="635"/>
                <wp:wrapNone/>
                <wp:docPr id="815872846"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320" cy="418465"/>
                        </a:xfrm>
                        <a:custGeom>
                          <a:avLst/>
                          <a:gdLst/>
                          <a:ahLst/>
                          <a:cxnLst/>
                          <a:rect l="l" t="t" r="r" b="b"/>
                          <a:pathLst>
                            <a:path w="401320" h="418465">
                              <a:moveTo>
                                <a:pt x="400812" y="0"/>
                              </a:moveTo>
                              <a:lnTo>
                                <a:pt x="0" y="0"/>
                              </a:lnTo>
                              <a:lnTo>
                                <a:pt x="0" y="417880"/>
                              </a:lnTo>
                              <a:lnTo>
                                <a:pt x="400812" y="417880"/>
                              </a:lnTo>
                              <a:lnTo>
                                <a:pt x="400812" y="0"/>
                              </a:lnTo>
                              <a:close/>
                            </a:path>
                          </a:pathLst>
                        </a:custGeom>
                        <a:solidFill>
                          <a:srgbClr val="FFFF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D5F896" id="Freeform: Shape 13" o:spid="_x0000_s1026" style="position:absolute;margin-left:269.1pt;margin-top:-.1pt;width:31.6pt;height:32.95pt;z-index:251691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132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" path="m400812,l,,,417880r400812,l400812,xe" fillcolor="yellow" stroked="f">
                <v:path arrowok="t"/>
                <w10:wrap anchorx="page"/>
              </v:shape>
            </w:pict>
          </mc:Fallback>
        </mc:AlternateContent>
      </w:r>
      <w:r w:rsidRPr="00171C5C">
        <w:rPr>
          <w:rFonts w:ascii="Times New Roman" w:eastAsia="Times New Roman" w:hAnsi="Times New Roman" w:cs="Times New Roman"/>
          <w:kern w:val="0"/>
          <w:lang w:val="en-US"/>
          <w14:ligatures w14:val="none"/>
        </w:rPr>
        <w:t>Legends:</w:t>
      </w:r>
    </w:p>
    <w:p w14:paraId="7DCBD052" w14:textId="77777777" w:rsidR="00171C5C" w:rsidRDefault="00171C5C" w:rsidP="0027651E">
      <w:pPr>
        <w:rPr>
          <w:rFonts w:ascii="Times New Roman" w:eastAsia="Times New Roman" w:hAnsi="Times New Roman" w:cs="Times New Roman"/>
          <w:b/>
          <w:bCs/>
          <w:kern w:val="0"/>
          <w:lang w:val="en-US"/>
          <w14:ligatures w14:val="none"/>
        </w:rPr>
        <w:sectPr w:rsidR="00171C5C" w:rsidSect="00171C5C">
          <w:pgSz w:w="15840" w:h="12240" w:orient="landscape" w:code="9"/>
          <w:pgMar w:top="1440" w:right="1440" w:bottom="1440" w:left="1440" w:header="706" w:footer="706" w:gutter="0"/>
          <w:cols w:space="708"/>
          <w:docGrid w:linePitch="360"/>
        </w:sectPr>
      </w:pPr>
    </w:p>
    <w:p w14:paraId="0F03C83D" w14:textId="77777777" w:rsidR="00E11407" w:rsidRDefault="00E11407" w:rsidP="00E11407">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Calendar of Activities</w:t>
      </w:r>
    </w:p>
    <w:p w14:paraId="1F2575BF" w14:textId="77777777" w:rsidR="005A13F8" w:rsidRDefault="00E11407" w:rsidP="00E11407">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Cs/>
          <w:kern w:val="0"/>
          <w:lang w:val="en-US"/>
          <w14:ligatures w14:val="none"/>
        </w:rPr>
        <w:t>Figure 7 presents the project schedule and the duration of its completed phases. The calendar summarizes the same sequence, including the major activities, people involved, and resources used.</w:t>
      </w:r>
    </w:p>
    <w:p w14:paraId="7B22F2F4" w14:textId="77777777" w:rsidR="00E92D8A" w:rsidRDefault="00E92D8A" w:rsidP="00E11407">
      <w:pPr>
        <w:widowControl w:val="0"/>
        <w:spacing w:after="0" w:line="480" w:lineRule="auto"/>
        <w:ind w:right="126"/>
        <w:jc w:val="both"/>
        <w:rPr>
          <w:rFonts w:ascii="Times New Roman" w:eastAsia="Times New Roman" w:hAnsi="Times New Roman" w:cs="Times New Roman"/>
          <w:kern w:val="0"/>
          <w:lang w:val="en-US"/>
          <w14:ligatures w14:val="none"/>
        </w:rPr>
      </w:pPr>
      <w:r w:rsidRPr="002334DC">
        <w:rPr>
          <w:rFonts w:ascii="Times New Roman" w:eastAsia="Times New Roman" w:hAnsi="Times New Roman" w:cs="Times New Roman"/>
          <w:kern w:val="0"/>
          <w14:ligatures w14:val="none"/>
        </w:rPr>
        <w:t>Table 1</w:t>
      </w:r>
      <w:r w:rsidR="00BC51A7">
        <w:rPr>
          <w:rFonts w:ascii="Times New Roman" w:eastAsia="Times New Roman" w:hAnsi="Times New Roman" w:cs="Times New Roman"/>
          <w:kern w:val="0"/>
          <w14:ligatures w14:val="none"/>
        </w:rPr>
        <w:t>.</w:t>
      </w:r>
      <w:r w:rsidRPr="00E92D8A">
        <w:rPr>
          <w:rFonts w:ascii="Times New Roman" w:eastAsia="Times New Roman" w:hAnsi="Times New Roman" w:cs="Times New Roman"/>
          <w:b/>
          <w:bCs/>
          <w:kern w:val="0"/>
          <w14:ligatures w14:val="none"/>
        </w:rPr>
        <w:t xml:space="preserve"> </w:t>
      </w:r>
      <w:r w:rsidR="003F2D48">
        <w:rPr>
          <w:rFonts w:ascii="Times New Roman" w:eastAsia="Times New Roman" w:hAnsi="Times New Roman" w:cs="Times New Roman"/>
          <w:kern w:val="0"/>
          <w14:ligatures w14:val="none"/>
        </w:rPr>
        <w:t>Calendar of Activities</w:t>
      </w:r>
      <w:r>
        <w:rPr>
          <w:rFonts w:ascii="Times New Roman" w:eastAsia="Times New Roman" w:hAnsi="Times New Roman" w:cs="Times New Roman"/>
          <w:b/>
          <w:bCs/>
          <w:kern w:val="0"/>
          <w14:ligatures w14:val="none"/>
        </w:rPr>
        <w:tab/>
      </w:r>
    </w:p>
    <w:tbl>
      <w:tblPr>
        <w:tblStyle w:val="TableGrid"/>
        <w:tblW w:w="0" w:type="auto"/>
        <w:jc w:val="center"/>
        <w:tblLook w:val="04A0" w:firstRow="1" w:lastRow="0" w:firstColumn="1" w:lastColumn="0" w:noHBand="0" w:noVBand="1"/>
      </w:tblPr>
      <w:tblGrid>
        <w:gridCol w:w="1799"/>
        <w:gridCol w:w="2855"/>
        <w:gridCol w:w="4696"/>
      </w:tblGrid>
      <w:tr w:rsidR="00755942" w:rsidRPr="00755942" w14:paraId="7A24BD25" w14:textId="77777777" w:rsidTr="00755942">
        <w:trPr>
          <w:jc w:val="center"/>
        </w:trPr>
        <w:tc>
          <w:tcPr>
            <w:tcW w:w="0" w:type="auto"/>
          </w:tcPr>
          <w:p w14:paraId="06CF814A" w14:textId="77777777"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Month</w:t>
            </w:r>
          </w:p>
        </w:tc>
        <w:tc>
          <w:tcPr>
            <w:tcW w:w="0" w:type="auto"/>
          </w:tcPr>
          <w:p w14:paraId="619FB717" w14:textId="77777777"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Activity</w:t>
            </w:r>
          </w:p>
        </w:tc>
        <w:tc>
          <w:tcPr>
            <w:tcW w:w="0" w:type="auto"/>
          </w:tcPr>
          <w:p w14:paraId="473FEAEF" w14:textId="77777777" w:rsidR="00755942" w:rsidRPr="00755942" w:rsidRDefault="00755942" w:rsidP="00BA36A7">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Purpose</w:t>
            </w:r>
          </w:p>
        </w:tc>
      </w:tr>
      <w:tr w:rsidR="00755942" w:rsidRPr="00755942" w14:paraId="02C67452" w14:textId="77777777" w:rsidTr="00755942">
        <w:trPr>
          <w:jc w:val="center"/>
        </w:trPr>
        <w:tc>
          <w:tcPr>
            <w:tcW w:w="0" w:type="auto"/>
          </w:tcPr>
          <w:p w14:paraId="6E792AFA"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February 2026</w:t>
            </w:r>
          </w:p>
        </w:tc>
        <w:tc>
          <w:tcPr>
            <w:tcW w:w="0" w:type="auto"/>
          </w:tcPr>
          <w:p w14:paraId="3972A072"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1 - Project Initiation</w:t>
            </w:r>
          </w:p>
        </w:tc>
        <w:tc>
          <w:tcPr>
            <w:tcW w:w="0" w:type="auto"/>
          </w:tcPr>
          <w:p w14:paraId="7D821758" w14:textId="77777777" w:rsidR="00755942" w:rsidRPr="00143D6C" w:rsidRDefault="00D14557" w:rsidP="00BA36A7">
            <w:pPr>
              <w:widowControl w:val="0"/>
              <w:ind w:right="126"/>
              <w:contextualSpacing/>
              <w:jc w:val="both"/>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Define</w:t>
            </w:r>
            <w:r w:rsidR="00F17ADE" w:rsidRPr="00143D6C">
              <w:rPr>
                <w:rFonts w:ascii="Times New Roman" w:eastAsia="Times New Roman" w:hAnsi="Times New Roman" w:cs="Times New Roman"/>
                <w:kern w:val="0"/>
                <w:szCs w:val="28"/>
                <w14:ligatures w14:val="none"/>
              </w:rPr>
              <w:t>d</w:t>
            </w:r>
            <w:r w:rsidRPr="00143D6C">
              <w:rPr>
                <w:rFonts w:ascii="Times New Roman" w:eastAsia="Times New Roman" w:hAnsi="Times New Roman" w:cs="Times New Roman"/>
                <w:kern w:val="0"/>
                <w:szCs w:val="28"/>
                <w14:ligatures w14:val="none"/>
              </w:rPr>
              <w:t xml:space="preserve"> the project scope, objectives, stakeholders, and initial development direction.</w:t>
            </w:r>
          </w:p>
        </w:tc>
      </w:tr>
      <w:tr w:rsidR="00755942" w:rsidRPr="00755942" w14:paraId="065522C8" w14:textId="77777777" w:rsidTr="00755942">
        <w:trPr>
          <w:jc w:val="center"/>
        </w:trPr>
        <w:tc>
          <w:tcPr>
            <w:tcW w:w="0" w:type="auto"/>
          </w:tcPr>
          <w:p w14:paraId="12693041"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March 2026</w:t>
            </w:r>
          </w:p>
        </w:tc>
        <w:tc>
          <w:tcPr>
            <w:tcW w:w="0" w:type="auto"/>
          </w:tcPr>
          <w:p w14:paraId="686CE583"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2 – Planning and Requirements Analysis</w:t>
            </w:r>
          </w:p>
        </w:tc>
        <w:tc>
          <w:tcPr>
            <w:tcW w:w="0" w:type="auto"/>
          </w:tcPr>
          <w:p w14:paraId="34ADB067" w14:textId="77777777" w:rsidR="00400E43" w:rsidRPr="00143D6C" w:rsidRDefault="00000000">
            <w:pPr>
              <w:rPr>
                <w:szCs w:val="28"/>
              </w:rPr>
            </w:pPr>
            <w:r w:rsidRPr="00143D6C">
              <w:rPr>
                <w:rFonts w:ascii="Times New Roman" w:hAnsi="Times New Roman"/>
                <w:szCs w:val="28"/>
              </w:rPr>
              <w:t>Gathered requirements, organized the backlog, conducted planning, and defined system requirements.</w:t>
            </w:r>
          </w:p>
        </w:tc>
      </w:tr>
      <w:tr w:rsidR="00755942" w:rsidRPr="00755942" w14:paraId="4AB538E2" w14:textId="77777777" w:rsidTr="00755942">
        <w:trPr>
          <w:jc w:val="center"/>
        </w:trPr>
        <w:tc>
          <w:tcPr>
            <w:tcW w:w="0" w:type="auto"/>
          </w:tcPr>
          <w:p w14:paraId="0B241173"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 xml:space="preserve">April </w:t>
            </w:r>
            <w:r w:rsidR="00432149" w:rsidRPr="00143D6C">
              <w:rPr>
                <w:rFonts w:ascii="Times New Roman" w:eastAsia="Times New Roman" w:hAnsi="Times New Roman" w:cs="Times New Roman"/>
                <w:kern w:val="0"/>
                <w:szCs w:val="28"/>
                <w14:ligatures w14:val="none"/>
              </w:rPr>
              <w:t>-</w:t>
            </w:r>
            <w:r w:rsidRPr="00143D6C">
              <w:rPr>
                <w:rFonts w:ascii="Times New Roman" w:eastAsia="Times New Roman" w:hAnsi="Times New Roman" w:cs="Times New Roman"/>
                <w:kern w:val="0"/>
                <w:szCs w:val="28"/>
                <w14:ligatures w14:val="none"/>
              </w:rPr>
              <w:t xml:space="preserve"> May 2026</w:t>
            </w:r>
          </w:p>
        </w:tc>
        <w:tc>
          <w:tcPr>
            <w:tcW w:w="0" w:type="auto"/>
          </w:tcPr>
          <w:p w14:paraId="01BE2480"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 xml:space="preserve">Phase 3 - </w:t>
            </w:r>
            <w:r w:rsidR="00D14557" w:rsidRPr="00143D6C">
              <w:rPr>
                <w:rFonts w:ascii="Times New Roman" w:eastAsia="Times New Roman" w:hAnsi="Times New Roman" w:cs="Times New Roman"/>
                <w:kern w:val="0"/>
                <w:szCs w:val="28"/>
                <w14:ligatures w14:val="none"/>
              </w:rPr>
              <w:t>Core System Development</w:t>
            </w:r>
          </w:p>
        </w:tc>
        <w:tc>
          <w:tcPr>
            <w:tcW w:w="0" w:type="auto"/>
          </w:tcPr>
          <w:p w14:paraId="768AED0E" w14:textId="77777777" w:rsidR="00755942" w:rsidRPr="00143D6C" w:rsidRDefault="00D14557" w:rsidP="00BA36A7">
            <w:pPr>
              <w:widowControl w:val="0"/>
              <w:ind w:right="126"/>
              <w:contextualSpacing/>
              <w:jc w:val="both"/>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Develop</w:t>
            </w:r>
            <w:r w:rsidR="00F17ADE" w:rsidRPr="00143D6C">
              <w:rPr>
                <w:rFonts w:ascii="Times New Roman" w:eastAsia="Times New Roman" w:hAnsi="Times New Roman" w:cs="Times New Roman"/>
                <w:kern w:val="0"/>
                <w:szCs w:val="28"/>
                <w14:ligatures w14:val="none"/>
              </w:rPr>
              <w:t>ed</w:t>
            </w:r>
            <w:r w:rsidRPr="00143D6C">
              <w:rPr>
                <w:rFonts w:ascii="Times New Roman" w:eastAsia="Times New Roman" w:hAnsi="Times New Roman" w:cs="Times New Roman"/>
                <w:kern w:val="0"/>
                <w:szCs w:val="28"/>
                <w14:ligatures w14:val="none"/>
              </w:rPr>
              <w:t xml:space="preserve"> the system architecture, database, authentication, access controls, and core application structure.</w:t>
            </w:r>
          </w:p>
        </w:tc>
      </w:tr>
      <w:tr w:rsidR="00755942" w:rsidRPr="00755942" w14:paraId="1F8C59D6" w14:textId="77777777" w:rsidTr="00755942">
        <w:trPr>
          <w:jc w:val="center"/>
        </w:trPr>
        <w:tc>
          <w:tcPr>
            <w:tcW w:w="0" w:type="auto"/>
          </w:tcPr>
          <w:p w14:paraId="25541E2E"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 xml:space="preserve">June </w:t>
            </w:r>
            <w:r w:rsidR="00432149" w:rsidRPr="00143D6C">
              <w:rPr>
                <w:rFonts w:ascii="Times New Roman" w:eastAsia="Times New Roman" w:hAnsi="Times New Roman" w:cs="Times New Roman"/>
                <w:kern w:val="0"/>
                <w:szCs w:val="28"/>
                <w14:ligatures w14:val="none"/>
              </w:rPr>
              <w:t>-</w:t>
            </w:r>
            <w:r w:rsidRPr="00143D6C">
              <w:rPr>
                <w:rFonts w:ascii="Times New Roman" w:eastAsia="Times New Roman" w:hAnsi="Times New Roman" w:cs="Times New Roman"/>
                <w:kern w:val="0"/>
                <w:szCs w:val="28"/>
                <w14:ligatures w14:val="none"/>
              </w:rPr>
              <w:t xml:space="preserve"> July 2026</w:t>
            </w:r>
          </w:p>
        </w:tc>
        <w:tc>
          <w:tcPr>
            <w:tcW w:w="0" w:type="auto"/>
          </w:tcPr>
          <w:p w14:paraId="271689A7"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4 – Personnel and Operational Modules</w:t>
            </w:r>
          </w:p>
        </w:tc>
        <w:tc>
          <w:tcPr>
            <w:tcW w:w="0" w:type="auto"/>
          </w:tcPr>
          <w:p w14:paraId="26AB9553" w14:textId="77777777" w:rsidR="00755942" w:rsidRPr="00143D6C" w:rsidRDefault="00D14557" w:rsidP="00BA36A7">
            <w:pPr>
              <w:widowControl w:val="0"/>
              <w:ind w:right="126"/>
              <w:contextualSpacing/>
              <w:jc w:val="both"/>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Implement</w:t>
            </w:r>
            <w:r w:rsidR="00F17ADE" w:rsidRPr="00143D6C">
              <w:rPr>
                <w:rFonts w:ascii="Times New Roman" w:eastAsia="Times New Roman" w:hAnsi="Times New Roman" w:cs="Times New Roman"/>
                <w:kern w:val="0"/>
                <w:szCs w:val="28"/>
                <w14:ligatures w14:val="none"/>
              </w:rPr>
              <w:t>ed</w:t>
            </w:r>
            <w:r w:rsidRPr="00143D6C">
              <w:rPr>
                <w:rFonts w:ascii="Times New Roman" w:eastAsia="Times New Roman" w:hAnsi="Times New Roman" w:cs="Times New Roman"/>
                <w:kern w:val="0"/>
                <w:szCs w:val="28"/>
                <w14:ligatures w14:val="none"/>
              </w:rPr>
              <w:t xml:space="preserve"> scheduling, attendance, DTR, replacement coordination, incidents, notifications, and support workflows.</w:t>
            </w:r>
          </w:p>
        </w:tc>
      </w:tr>
      <w:tr w:rsidR="00755942" w:rsidRPr="00755942" w14:paraId="21E33291" w14:textId="77777777" w:rsidTr="00755942">
        <w:trPr>
          <w:jc w:val="center"/>
        </w:trPr>
        <w:tc>
          <w:tcPr>
            <w:tcW w:w="0" w:type="auto"/>
          </w:tcPr>
          <w:p w14:paraId="665F218F"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 xml:space="preserve">August </w:t>
            </w:r>
            <w:r w:rsidR="00AD6EF4" w:rsidRPr="00143D6C">
              <w:rPr>
                <w:rFonts w:ascii="Times New Roman" w:eastAsia="Times New Roman" w:hAnsi="Times New Roman" w:cs="Times New Roman"/>
                <w:kern w:val="0"/>
                <w:szCs w:val="28"/>
                <w14:ligatures w14:val="none"/>
              </w:rPr>
              <w:t>-</w:t>
            </w:r>
            <w:r w:rsidRPr="00143D6C">
              <w:rPr>
                <w:rFonts w:ascii="Times New Roman" w:eastAsia="Times New Roman" w:hAnsi="Times New Roman" w:cs="Times New Roman"/>
                <w:kern w:val="0"/>
                <w:szCs w:val="28"/>
                <w14:ligatures w14:val="none"/>
              </w:rPr>
              <w:t xml:space="preserve"> September 2026</w:t>
            </w:r>
          </w:p>
        </w:tc>
        <w:tc>
          <w:tcPr>
            <w:tcW w:w="0" w:type="auto"/>
          </w:tcPr>
          <w:p w14:paraId="6A975B57"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5 – Asset, Monitoring, and Analytics Modules</w:t>
            </w:r>
          </w:p>
        </w:tc>
        <w:tc>
          <w:tcPr>
            <w:tcW w:w="0" w:type="auto"/>
          </w:tcPr>
          <w:p w14:paraId="4B980421" w14:textId="77777777" w:rsidR="00755942" w:rsidRPr="00143D6C" w:rsidRDefault="00D14557" w:rsidP="00BA36A7">
            <w:pPr>
              <w:widowControl w:val="0"/>
              <w:ind w:right="126"/>
              <w:contextualSpacing/>
              <w:jc w:val="both"/>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Complete</w:t>
            </w:r>
            <w:r w:rsidR="00F17ADE" w:rsidRPr="00143D6C">
              <w:rPr>
                <w:rFonts w:ascii="Times New Roman" w:eastAsia="Times New Roman" w:hAnsi="Times New Roman" w:cs="Times New Roman"/>
                <w:kern w:val="0"/>
                <w:szCs w:val="28"/>
                <w14:ligatures w14:val="none"/>
              </w:rPr>
              <w:t>d</w:t>
            </w:r>
            <w:r w:rsidRPr="00143D6C">
              <w:rPr>
                <w:rFonts w:ascii="Times New Roman" w:eastAsia="Times New Roman" w:hAnsi="Times New Roman" w:cs="Times New Roman"/>
                <w:kern w:val="0"/>
                <w:szCs w:val="28"/>
                <w14:ligatures w14:val="none"/>
              </w:rPr>
              <w:t xml:space="preserve"> firearm, vehicle, tracking, analytics, reporting, audit, and related operational features.</w:t>
            </w:r>
          </w:p>
        </w:tc>
      </w:tr>
      <w:tr w:rsidR="00755942" w:rsidRPr="00755942" w14:paraId="68D4CE76" w14:textId="77777777" w:rsidTr="00755942">
        <w:trPr>
          <w:jc w:val="center"/>
        </w:trPr>
        <w:tc>
          <w:tcPr>
            <w:tcW w:w="0" w:type="auto"/>
          </w:tcPr>
          <w:p w14:paraId="2417B095"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September 2026</w:t>
            </w:r>
          </w:p>
        </w:tc>
        <w:tc>
          <w:tcPr>
            <w:tcW w:w="0" w:type="auto"/>
          </w:tcPr>
          <w:p w14:paraId="3BDDF7AE" w14:textId="77777777" w:rsidR="00400E43" w:rsidRPr="00143D6C" w:rsidRDefault="00000000">
            <w:pPr>
              <w:rPr>
                <w:szCs w:val="28"/>
              </w:rPr>
            </w:pPr>
            <w:r w:rsidRPr="00143D6C">
              <w:rPr>
                <w:rFonts w:ascii="Times New Roman" w:hAnsi="Times New Roman"/>
                <w:szCs w:val="28"/>
              </w:rPr>
              <w:t>Phase 6 – Testing and Hosted Deployment</w:t>
            </w:r>
          </w:p>
        </w:tc>
        <w:tc>
          <w:tcPr>
            <w:tcW w:w="0" w:type="auto"/>
          </w:tcPr>
          <w:p w14:paraId="4D73A6DA" w14:textId="77777777" w:rsidR="00400E43" w:rsidRPr="00143D6C" w:rsidRDefault="00000000">
            <w:pPr>
              <w:rPr>
                <w:szCs w:val="28"/>
              </w:rPr>
            </w:pPr>
            <w:r w:rsidRPr="00143D6C">
              <w:rPr>
                <w:rFonts w:ascii="Times New Roman" w:hAnsi="Times New Roman"/>
                <w:szCs w:val="28"/>
              </w:rPr>
              <w:t>Conducted integration testing, resolved defects, configured hosted services, and deployed the Web application.</w:t>
            </w:r>
          </w:p>
        </w:tc>
      </w:tr>
      <w:tr w:rsidR="00755942" w:rsidRPr="00755942" w14:paraId="0049E68A" w14:textId="77777777" w:rsidTr="00755942">
        <w:trPr>
          <w:jc w:val="center"/>
        </w:trPr>
        <w:tc>
          <w:tcPr>
            <w:tcW w:w="0" w:type="auto"/>
          </w:tcPr>
          <w:p w14:paraId="470179D5"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September–October 2026</w:t>
            </w:r>
          </w:p>
        </w:tc>
        <w:tc>
          <w:tcPr>
            <w:tcW w:w="0" w:type="auto"/>
          </w:tcPr>
          <w:p w14:paraId="1EABA89D"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7 – Data Migration and Preparation</w:t>
            </w:r>
          </w:p>
        </w:tc>
        <w:tc>
          <w:tcPr>
            <w:tcW w:w="0" w:type="auto"/>
          </w:tcPr>
          <w:p w14:paraId="3A704668" w14:textId="77777777" w:rsidR="00400E43" w:rsidRPr="00143D6C" w:rsidRDefault="00000000">
            <w:pPr>
              <w:rPr>
                <w:szCs w:val="28"/>
              </w:rPr>
            </w:pPr>
            <w:r w:rsidRPr="00143D6C">
              <w:rPr>
                <w:rFonts w:ascii="Times New Roman" w:hAnsi="Times New Roman"/>
                <w:szCs w:val="28"/>
              </w:rPr>
              <w:t>Prepared source records for migration and developed the Excel/MDR import and data-cleansing functions.</w:t>
            </w:r>
          </w:p>
        </w:tc>
      </w:tr>
      <w:tr w:rsidR="00755942" w:rsidRPr="00755942" w14:paraId="17193A97" w14:textId="77777777" w:rsidTr="00755942">
        <w:trPr>
          <w:jc w:val="center"/>
        </w:trPr>
        <w:tc>
          <w:tcPr>
            <w:tcW w:w="0" w:type="auto"/>
          </w:tcPr>
          <w:p w14:paraId="2E1DFF0C"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October 2026</w:t>
            </w:r>
          </w:p>
        </w:tc>
        <w:tc>
          <w:tcPr>
            <w:tcW w:w="0" w:type="auto"/>
          </w:tcPr>
          <w:p w14:paraId="4FCE2AB4"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8 – Operational Implementation and User Evaluation</w:t>
            </w:r>
          </w:p>
        </w:tc>
        <w:tc>
          <w:tcPr>
            <w:tcW w:w="0" w:type="auto"/>
          </w:tcPr>
          <w:p w14:paraId="33491E39" w14:textId="3847C0CD" w:rsidR="00400E43" w:rsidRPr="00143D6C" w:rsidRDefault="0016765A">
            <w:pPr>
              <w:rPr>
                <w:szCs w:val="28"/>
              </w:rPr>
            </w:pPr>
            <w:r w:rsidRPr="0016765A">
              <w:rPr>
                <w:rFonts w:ascii="Times New Roman" w:hAnsi="Times New Roman"/>
                <w:szCs w:val="28"/>
              </w:rPr>
              <w:t>Validated the workflows, collected completed evaluation questionnaires from participating DASIA personnel, and reviewed system performance.</w:t>
            </w:r>
          </w:p>
        </w:tc>
      </w:tr>
      <w:tr w:rsidR="00755942" w:rsidRPr="00755942" w14:paraId="5CA54D66" w14:textId="77777777" w:rsidTr="00755942">
        <w:trPr>
          <w:jc w:val="center"/>
        </w:trPr>
        <w:tc>
          <w:tcPr>
            <w:tcW w:w="0" w:type="auto"/>
          </w:tcPr>
          <w:p w14:paraId="3DE96A14" w14:textId="77777777" w:rsidR="00400E43" w:rsidRPr="00143D6C" w:rsidRDefault="00000000">
            <w:pPr>
              <w:rPr>
                <w:szCs w:val="28"/>
              </w:rPr>
            </w:pPr>
            <w:r w:rsidRPr="00143D6C">
              <w:rPr>
                <w:rFonts w:ascii="Times New Roman" w:hAnsi="Times New Roman"/>
                <w:szCs w:val="28"/>
              </w:rPr>
              <w:t>October 2026</w:t>
            </w:r>
          </w:p>
        </w:tc>
        <w:tc>
          <w:tcPr>
            <w:tcW w:w="0" w:type="auto"/>
          </w:tcPr>
          <w:p w14:paraId="3E975616"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9 – Refinement and Documentation</w:t>
            </w:r>
          </w:p>
        </w:tc>
        <w:tc>
          <w:tcPr>
            <w:tcW w:w="0" w:type="auto"/>
          </w:tcPr>
          <w:p w14:paraId="4ECE5525" w14:textId="77777777" w:rsidR="00400E43" w:rsidRPr="00143D6C" w:rsidRDefault="00000000">
            <w:pPr>
              <w:rPr>
                <w:szCs w:val="28"/>
              </w:rPr>
            </w:pPr>
            <w:r w:rsidRPr="00143D6C">
              <w:rPr>
                <w:rFonts w:ascii="Times New Roman" w:hAnsi="Times New Roman"/>
                <w:szCs w:val="28"/>
              </w:rPr>
              <w:t>Reviewed findings, addressed identified issues, updated the manuscript, and prepared the defense documentation.</w:t>
            </w:r>
          </w:p>
        </w:tc>
      </w:tr>
      <w:tr w:rsidR="00143D6C" w:rsidRPr="00755942" w14:paraId="0B749951" w14:textId="77777777" w:rsidTr="00755942">
        <w:trPr>
          <w:jc w:val="center"/>
        </w:trPr>
        <w:tc>
          <w:tcPr>
            <w:tcW w:w="0" w:type="auto"/>
          </w:tcPr>
          <w:p w14:paraId="244B33B5" w14:textId="1DCEF227" w:rsidR="00143D6C" w:rsidRPr="00143D6C" w:rsidRDefault="00143D6C" w:rsidP="00143D6C">
            <w:pPr>
              <w:rPr>
                <w:rFonts w:ascii="Times New Roman" w:hAnsi="Times New Roman"/>
                <w:szCs w:val="28"/>
              </w:rPr>
            </w:pPr>
            <w:r w:rsidRPr="00D14557">
              <w:rPr>
                <w:rFonts w:ascii="Times New Roman" w:eastAsia="Times New Roman" w:hAnsi="Times New Roman" w:cs="Times New Roman"/>
                <w:kern w:val="0"/>
                <w:sz w:val="22"/>
                <w:szCs w:val="22"/>
                <w14:ligatures w14:val="none"/>
              </w:rPr>
              <w:t>November–December 2026</w:t>
            </w:r>
          </w:p>
        </w:tc>
        <w:tc>
          <w:tcPr>
            <w:tcW w:w="0" w:type="auto"/>
          </w:tcPr>
          <w:p w14:paraId="740B7FD7" w14:textId="272C85AE" w:rsidR="00143D6C" w:rsidRPr="00143D6C" w:rsidRDefault="00143D6C" w:rsidP="00143D6C">
            <w:pPr>
              <w:widowControl w:val="0"/>
              <w:ind w:right="126"/>
              <w:contextualSpacing/>
              <w:jc w:val="center"/>
              <w:rPr>
                <w:rFonts w:ascii="Times New Roman" w:eastAsia="Times New Roman" w:hAnsi="Times New Roman" w:cs="Times New Roman"/>
                <w:kern w:val="0"/>
                <w:szCs w:val="28"/>
                <w14:ligatures w14:val="none"/>
              </w:rPr>
            </w:pPr>
            <w:r w:rsidRPr="00D14557">
              <w:rPr>
                <w:rFonts w:ascii="Times New Roman" w:eastAsia="Times New Roman" w:hAnsi="Times New Roman" w:cs="Times New Roman"/>
                <w:kern w:val="0"/>
                <w:sz w:val="22"/>
                <w:szCs w:val="22"/>
                <w14:ligatures w14:val="none"/>
              </w:rPr>
              <w:t>Phase 10 – Maintenance and Project Closure</w:t>
            </w:r>
          </w:p>
        </w:tc>
        <w:tc>
          <w:tcPr>
            <w:tcW w:w="0" w:type="auto"/>
          </w:tcPr>
          <w:p w14:paraId="78345A2E" w14:textId="721130EF" w:rsidR="00143D6C" w:rsidRPr="00143D6C" w:rsidRDefault="00143D6C" w:rsidP="00143D6C">
            <w:pPr>
              <w:rPr>
                <w:rFonts w:ascii="Times New Roman" w:hAnsi="Times New Roman"/>
                <w:szCs w:val="28"/>
              </w:rPr>
            </w:pPr>
            <w:r w:rsidRPr="00D14557">
              <w:rPr>
                <w:rFonts w:ascii="Times New Roman" w:eastAsia="Times New Roman" w:hAnsi="Times New Roman" w:cs="Times New Roman"/>
                <w:kern w:val="0"/>
                <w:sz w:val="22"/>
                <w:szCs w:val="22"/>
                <w14:ligatures w14:val="none"/>
              </w:rPr>
              <w:t>Perform</w:t>
            </w:r>
            <w:r>
              <w:rPr>
                <w:rFonts w:ascii="Times New Roman" w:eastAsia="Times New Roman" w:hAnsi="Times New Roman" w:cs="Times New Roman"/>
                <w:kern w:val="0"/>
                <w:sz w:val="22"/>
                <w:szCs w:val="22"/>
                <w14:ligatures w14:val="none"/>
              </w:rPr>
              <w:t>ed</w:t>
            </w:r>
            <w:r w:rsidRPr="00D14557">
              <w:rPr>
                <w:rFonts w:ascii="Times New Roman" w:eastAsia="Times New Roman" w:hAnsi="Times New Roman" w:cs="Times New Roman"/>
                <w:kern w:val="0"/>
                <w:sz w:val="22"/>
                <w:szCs w:val="22"/>
                <w14:ligatures w14:val="none"/>
              </w:rPr>
              <w:t xml:space="preserve"> final refinements, complete turnover documentation, finalize project outputs, and prepare for project closure.</w:t>
            </w:r>
          </w:p>
        </w:tc>
      </w:tr>
    </w:tbl>
    <w:p w14:paraId="4C971D8B" w14:textId="77777777" w:rsidR="00695283" w:rsidRDefault="003F2D48" w:rsidP="002334DC">
      <w:pPr>
        <w:widowControl w:val="0"/>
        <w:spacing w:after="0" w:line="480" w:lineRule="auto"/>
        <w:ind w:right="126" w:firstLine="720"/>
        <w:jc w:val="both"/>
        <w:rPr>
          <w:rFonts w:ascii="Times New Roman" w:eastAsia="Times New Roman" w:hAnsi="Times New Roman" w:cs="Times New Roman"/>
          <w:kern w:val="0"/>
          <w14:ligatures w14:val="none"/>
        </w:rPr>
      </w:pPr>
      <w:r w:rsidRPr="00E92D8A">
        <w:rPr>
          <w:rFonts w:ascii="Times New Roman" w:eastAsia="Times New Roman" w:hAnsi="Times New Roman" w:cs="Times New Roman"/>
          <w:kern w:val="0"/>
          <w14:ligatures w14:val="none"/>
        </w:rPr>
        <w:t>Table 1 summarizes the recorded project phases and activities for SENTINEL.</w:t>
      </w:r>
    </w:p>
    <w:p w14:paraId="5C552F04" w14:textId="77777777" w:rsidR="00695283" w:rsidRDefault="00695283" w:rsidP="002334DC">
      <w:pPr>
        <w:widowControl w:val="0"/>
        <w:spacing w:after="0" w:line="480" w:lineRule="auto"/>
        <w:ind w:right="126" w:firstLine="720"/>
        <w:jc w:val="both"/>
        <w:rPr>
          <w:rFonts w:ascii="Times New Roman" w:eastAsia="Times New Roman" w:hAnsi="Times New Roman" w:cs="Times New Roman"/>
          <w:kern w:val="0"/>
          <w14:ligatures w14:val="none"/>
        </w:rPr>
      </w:pPr>
    </w:p>
    <w:p w14:paraId="4ABE7B4A" w14:textId="77777777" w:rsidR="00143D6C" w:rsidRDefault="00143D6C" w:rsidP="002334DC">
      <w:pPr>
        <w:widowControl w:val="0"/>
        <w:spacing w:after="0" w:line="480" w:lineRule="auto"/>
        <w:ind w:right="126" w:firstLine="720"/>
        <w:jc w:val="both"/>
        <w:rPr>
          <w:rFonts w:ascii="Times New Roman" w:eastAsia="Times New Roman" w:hAnsi="Times New Roman" w:cs="Times New Roman"/>
          <w:kern w:val="0"/>
          <w14:ligatures w14:val="none"/>
        </w:rPr>
      </w:pPr>
    </w:p>
    <w:p w14:paraId="4AF99E45" w14:textId="77777777" w:rsidR="00E549ED" w:rsidRDefault="003F2D48" w:rsidP="002334DC">
      <w:pPr>
        <w:widowControl w:val="0"/>
        <w:spacing w:after="0" w:line="480" w:lineRule="auto"/>
        <w:ind w:right="126" w:firstLine="720"/>
        <w:jc w:val="both"/>
        <w:rPr>
          <w:rFonts w:ascii="Times New Roman" w:eastAsia="Times New Roman" w:hAnsi="Times New Roman" w:cs="Times New Roman"/>
          <w:b/>
          <w:bCs/>
          <w:kern w:val="0"/>
          <w14:ligatures w14:val="none"/>
        </w:rPr>
      </w:pPr>
      <w:r w:rsidRPr="00E92D8A">
        <w:rPr>
          <w:rFonts w:ascii="Times New Roman" w:eastAsia="Times New Roman" w:hAnsi="Times New Roman" w:cs="Times New Roman"/>
          <w:kern w:val="0"/>
          <w14:ligatures w14:val="none"/>
        </w:rPr>
        <w:t>It outlines the work from initiation and requirements through development, validation, hosted deployment, data preparation, evaluation, and documentation.</w:t>
      </w:r>
    </w:p>
    <w:p w14:paraId="65399388" w14:textId="77777777" w:rsidR="00CA3DD5" w:rsidRPr="00DE7C0F" w:rsidRDefault="00EA161E" w:rsidP="009C1371">
      <w:pPr>
        <w:pStyle w:val="TNRHeading2"/>
        <w:ind w:left="0"/>
      </w:pPr>
      <w:bookmarkStart w:id="16" w:name="_Toc243516686"/>
      <w:r w:rsidRPr="00DE7C0F">
        <w:t>Requirements Analysis</w:t>
      </w:r>
      <w:bookmarkEnd w:id="16"/>
    </w:p>
    <w:p w14:paraId="6CDDB9C5" w14:textId="77777777" w:rsidR="00AE767C" w:rsidRPr="00DE7C0F" w:rsidRDefault="00AE767C" w:rsidP="00F4260C">
      <w:pPr>
        <w:spacing w:line="480" w:lineRule="auto"/>
        <w:contextualSpacing/>
        <w:jc w:val="both"/>
        <w:rPr>
          <w:rFonts w:ascii="Times New Roman" w:hAnsi="Times New Roman" w:cs="Times New Roman"/>
        </w:rPr>
      </w:pPr>
      <w:r w:rsidRPr="00DE7C0F">
        <w:rPr>
          <w:rFonts w:ascii="Times New Roman" w:hAnsi="Times New Roman" w:cs="Times New Roman"/>
        </w:rPr>
        <w:t>Table 2. Comparison of the Existing Process and the Implemented Process</w:t>
      </w:r>
    </w:p>
    <w:tbl>
      <w:tblPr>
        <w:tblStyle w:val="TableGrid"/>
        <w:tblW w:w="0" w:type="auto"/>
        <w:tblLayout w:type="fixed"/>
        <w:tblLook w:val="04A0" w:firstRow="1" w:lastRow="0" w:firstColumn="1" w:lastColumn="0" w:noHBand="0" w:noVBand="1"/>
      </w:tblPr>
      <w:tblGrid>
        <w:gridCol w:w="1609"/>
        <w:gridCol w:w="2750"/>
        <w:gridCol w:w="2497"/>
        <w:gridCol w:w="2160"/>
      </w:tblGrid>
      <w:tr w:rsidR="004C5AB5" w:rsidRPr="00DE7C0F" w14:paraId="7CF73DB0" w14:textId="77777777" w:rsidTr="004C5AB5">
        <w:tc>
          <w:tcPr>
            <w:tcW w:w="1609" w:type="dxa"/>
          </w:tcPr>
          <w:p w14:paraId="112CB3F4" w14:textId="77777777" w:rsidR="004C5AB5" w:rsidRPr="00DE7C0F" w:rsidRDefault="004C5AB5" w:rsidP="004C5AB5">
            <w:pPr>
              <w:jc w:val="center"/>
              <w:rPr>
                <w:rFonts w:ascii="Times New Roman" w:eastAsia="Times New Roman" w:hAnsi="Times New Roman" w:cs="Times New Roman"/>
                <w:b/>
                <w:bCs/>
                <w:kern w:val="0"/>
                <w:lang w:val="en-US"/>
                <w14:ligatures w14:val="none"/>
              </w:rPr>
            </w:pPr>
            <w:r w:rsidRPr="00DE7C0F">
              <w:rPr>
                <w:rFonts w:ascii="Times New Roman" w:eastAsia="Times New Roman" w:hAnsi="Times New Roman" w:cs="Times New Roman"/>
                <w:b/>
                <w:bCs/>
                <w:kern w:val="0"/>
                <w:lang w:val="en-US"/>
                <w14:ligatures w14:val="none"/>
              </w:rPr>
              <w:t>Process Area</w:t>
            </w:r>
          </w:p>
        </w:tc>
        <w:tc>
          <w:tcPr>
            <w:tcW w:w="2750" w:type="dxa"/>
          </w:tcPr>
          <w:p w14:paraId="7B005501" w14:textId="77777777" w:rsidR="004C5AB5" w:rsidRPr="00DE7C0F" w:rsidRDefault="004C5AB5" w:rsidP="004C5AB5">
            <w:pPr>
              <w:jc w:val="center"/>
              <w:rPr>
                <w:rFonts w:ascii="Times New Roman" w:eastAsia="Times New Roman" w:hAnsi="Times New Roman" w:cs="Times New Roman"/>
                <w:b/>
                <w:bCs/>
                <w:kern w:val="0"/>
                <w:lang w:val="en-US"/>
                <w14:ligatures w14:val="none"/>
              </w:rPr>
            </w:pPr>
            <w:r w:rsidRPr="00DE7C0F">
              <w:rPr>
                <w:rFonts w:ascii="Times New Roman" w:eastAsia="Times New Roman" w:hAnsi="Times New Roman" w:cs="Times New Roman"/>
                <w:b/>
                <w:bCs/>
                <w:kern w:val="0"/>
                <w:lang w:val="en-US"/>
                <w14:ligatures w14:val="none"/>
              </w:rPr>
              <w:t>Existing / Old Process</w:t>
            </w:r>
          </w:p>
        </w:tc>
        <w:tc>
          <w:tcPr>
            <w:tcW w:w="2497" w:type="dxa"/>
          </w:tcPr>
          <w:p w14:paraId="56C9FE80" w14:textId="77777777" w:rsidR="004C5AB5" w:rsidRPr="00DE7C0F" w:rsidRDefault="004C5AB5" w:rsidP="004C5AB5">
            <w:pPr>
              <w:jc w:val="center"/>
              <w:rPr>
                <w:rFonts w:ascii="Times New Roman" w:eastAsia="Times New Roman" w:hAnsi="Times New Roman" w:cs="Times New Roman"/>
                <w:b/>
                <w:bCs/>
                <w:kern w:val="0"/>
                <w:lang w:val="en-US"/>
                <w14:ligatures w14:val="none"/>
              </w:rPr>
            </w:pPr>
            <w:r w:rsidRPr="00DE7C0F">
              <w:rPr>
                <w:rFonts w:ascii="Times New Roman" w:hAnsi="Times New Roman" w:cs="Times New Roman"/>
                <w:b/>
                <w:bCs/>
              </w:rPr>
              <w:t>Implemented Process in SENTINEL</w:t>
            </w:r>
          </w:p>
        </w:tc>
        <w:tc>
          <w:tcPr>
            <w:tcW w:w="2160" w:type="dxa"/>
          </w:tcPr>
          <w:p w14:paraId="1E354726" w14:textId="76FCDF23" w:rsidR="004C5AB5" w:rsidRPr="00DE7C0F" w:rsidRDefault="00636A71" w:rsidP="004C5AB5">
            <w:pPr>
              <w:jc w:val="center"/>
              <w:rPr>
                <w:rFonts w:ascii="Times New Roman" w:eastAsia="Times New Roman" w:hAnsi="Times New Roman" w:cs="Times New Roman"/>
                <w:b/>
                <w:bCs/>
                <w:kern w:val="0"/>
                <w:lang w:val="en-US"/>
                <w14:ligatures w14:val="none"/>
              </w:rPr>
            </w:pPr>
            <w:r w:rsidRPr="00636A71">
              <w:rPr>
                <w:rFonts w:ascii="Times New Roman" w:eastAsia="Times New Roman" w:hAnsi="Times New Roman" w:cs="Times New Roman"/>
                <w:b/>
                <w:bCs/>
                <w:kern w:val="0"/>
                <w:lang w:val="en-US"/>
                <w14:ligatures w14:val="none"/>
              </w:rPr>
              <w:t>Record or Output in SENTINEL</w:t>
            </w:r>
          </w:p>
        </w:tc>
      </w:tr>
      <w:tr w:rsidR="004C5AB5" w:rsidRPr="00DE7C0F" w14:paraId="5165A01E" w14:textId="77777777" w:rsidTr="004C5AB5">
        <w:tc>
          <w:tcPr>
            <w:tcW w:w="1609" w:type="dxa"/>
          </w:tcPr>
          <w:p w14:paraId="340694AE" w14:textId="77777777" w:rsidR="004C5AB5" w:rsidRPr="00DE7C0F" w:rsidRDefault="004C5AB5" w:rsidP="004C5AB5">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Scheduling and workforce continuity</w:t>
            </w:r>
          </w:p>
        </w:tc>
        <w:tc>
          <w:tcPr>
            <w:tcW w:w="2750" w:type="dxa"/>
          </w:tcPr>
          <w:p w14:paraId="7B82A7E8" w14:textId="77777777" w:rsidR="004C5AB5" w:rsidRPr="00DE7C0F" w:rsidRDefault="004C5AB5" w:rsidP="00802E71">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Scheduling, attendance, no-show detection, and replacement coordination depend on manual monitoring and delayed communication.</w:t>
            </w:r>
          </w:p>
        </w:tc>
        <w:tc>
          <w:tcPr>
            <w:tcW w:w="2497" w:type="dxa"/>
          </w:tcPr>
          <w:p w14:paraId="5E70612C" w14:textId="77777777" w:rsidR="004C5AB5" w:rsidRPr="00DE7C0F" w:rsidRDefault="004C5AB5" w:rsidP="00802E71">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SENTINEL centralizes schedules, attendance actions, no-show detection, and replacement workflows in a unified operational platform.</w:t>
            </w:r>
          </w:p>
        </w:tc>
        <w:tc>
          <w:tcPr>
            <w:tcW w:w="2160" w:type="dxa"/>
          </w:tcPr>
          <w:p w14:paraId="184CB26C" w14:textId="5C6C2437" w:rsidR="004C5AB5" w:rsidRPr="00DE7C0F" w:rsidRDefault="00636A71" w:rsidP="00802E71">
            <w:pPr>
              <w:jc w:val="center"/>
              <w:rPr>
                <w:rFonts w:ascii="Times New Roman" w:eastAsia="Times New Roman" w:hAnsi="Times New Roman" w:cs="Times New Roman"/>
                <w:kern w:val="0"/>
                <w:lang w:val="en-US"/>
                <w14:ligatures w14:val="none"/>
              </w:rPr>
            </w:pPr>
            <w:r w:rsidRPr="00636A71">
              <w:rPr>
                <w:rFonts w:ascii="Times New Roman" w:eastAsia="Times New Roman" w:hAnsi="Times New Roman" w:cs="Times New Roman"/>
                <w:kern w:val="0"/>
                <w14:ligatures w14:val="none"/>
              </w:rPr>
              <w:t>Shift assignment, attendance entry, DTR, and replacement record.</w:t>
            </w:r>
          </w:p>
        </w:tc>
      </w:tr>
      <w:tr w:rsidR="004C5AB5" w:rsidRPr="00DE7C0F" w14:paraId="64DE9243" w14:textId="77777777" w:rsidTr="004C5AB5">
        <w:tc>
          <w:tcPr>
            <w:tcW w:w="1609" w:type="dxa"/>
          </w:tcPr>
          <w:p w14:paraId="42BC724B" w14:textId="77777777" w:rsidR="004C5AB5" w:rsidRPr="00DE7C0F" w:rsidRDefault="004C5AB5" w:rsidP="004C5AB5">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Asset and compliance monitoring</w:t>
            </w:r>
          </w:p>
        </w:tc>
        <w:tc>
          <w:tcPr>
            <w:tcW w:w="2750" w:type="dxa"/>
          </w:tcPr>
          <w:p w14:paraId="52798774" w14:textId="77777777" w:rsidR="004C5AB5" w:rsidRPr="00DE7C0F" w:rsidRDefault="004C5AB5" w:rsidP="00802E71">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Firearm, permit, vehicle, and trip records are managed through separate or manual records, increasing compliance and traceability risks.</w:t>
            </w:r>
          </w:p>
        </w:tc>
        <w:tc>
          <w:tcPr>
            <w:tcW w:w="2497" w:type="dxa"/>
          </w:tcPr>
          <w:p w14:paraId="1B4E4FAD" w14:textId="77777777" w:rsidR="004C5AB5" w:rsidRPr="00DE7C0F" w:rsidRDefault="004C5AB5" w:rsidP="00802E71">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 xml:space="preserve">SENTINEL manages </w:t>
            </w:r>
            <w:proofErr w:type="gramStart"/>
            <w:r w:rsidRPr="00DE7C0F">
              <w:rPr>
                <w:rFonts w:ascii="Times New Roman" w:eastAsia="Times New Roman" w:hAnsi="Times New Roman" w:cs="Times New Roman"/>
                <w:kern w:val="0"/>
                <w:lang w:val="en-US"/>
                <w14:ligatures w14:val="none"/>
              </w:rPr>
              <w:t>firearm</w:t>
            </w:r>
            <w:proofErr w:type="gramEnd"/>
            <w:r w:rsidRPr="00DE7C0F">
              <w:rPr>
                <w:rFonts w:ascii="Times New Roman" w:eastAsia="Times New Roman" w:hAnsi="Times New Roman" w:cs="Times New Roman"/>
                <w:kern w:val="0"/>
                <w:lang w:val="en-US"/>
                <w14:ligatures w14:val="none"/>
              </w:rPr>
              <w:t xml:space="preserve">, </w:t>
            </w:r>
            <w:proofErr w:type="gramStart"/>
            <w:r w:rsidRPr="00DE7C0F">
              <w:rPr>
                <w:rFonts w:ascii="Times New Roman" w:eastAsia="Times New Roman" w:hAnsi="Times New Roman" w:cs="Times New Roman"/>
                <w:kern w:val="0"/>
                <w:lang w:val="en-US"/>
                <w14:ligatures w14:val="none"/>
              </w:rPr>
              <w:t>permit</w:t>
            </w:r>
            <w:proofErr w:type="gramEnd"/>
            <w:r w:rsidRPr="00DE7C0F">
              <w:rPr>
                <w:rFonts w:ascii="Times New Roman" w:eastAsia="Times New Roman" w:hAnsi="Times New Roman" w:cs="Times New Roman"/>
                <w:kern w:val="0"/>
                <w:lang w:val="en-US"/>
                <w14:ligatures w14:val="none"/>
              </w:rPr>
              <w:t xml:space="preserve">, </w:t>
            </w:r>
            <w:proofErr w:type="gramStart"/>
            <w:r w:rsidRPr="00DE7C0F">
              <w:rPr>
                <w:rFonts w:ascii="Times New Roman" w:eastAsia="Times New Roman" w:hAnsi="Times New Roman" w:cs="Times New Roman"/>
                <w:kern w:val="0"/>
                <w:lang w:val="en-US"/>
                <w14:ligatures w14:val="none"/>
              </w:rPr>
              <w:t>vehicle</w:t>
            </w:r>
            <w:proofErr w:type="gramEnd"/>
            <w:r w:rsidRPr="00DE7C0F">
              <w:rPr>
                <w:rFonts w:ascii="Times New Roman" w:eastAsia="Times New Roman" w:hAnsi="Times New Roman" w:cs="Times New Roman"/>
                <w:kern w:val="0"/>
                <w:lang w:val="en-US"/>
                <w14:ligatures w14:val="none"/>
              </w:rPr>
              <w:t xml:space="preserve">, </w:t>
            </w:r>
            <w:proofErr w:type="gramStart"/>
            <w:r w:rsidRPr="00DE7C0F">
              <w:rPr>
                <w:rFonts w:ascii="Times New Roman" w:eastAsia="Times New Roman" w:hAnsi="Times New Roman" w:cs="Times New Roman"/>
                <w:kern w:val="0"/>
                <w:lang w:val="en-US"/>
                <w14:ligatures w14:val="none"/>
              </w:rPr>
              <w:t>trip</w:t>
            </w:r>
            <w:proofErr w:type="gramEnd"/>
            <w:r w:rsidRPr="00DE7C0F">
              <w:rPr>
                <w:rFonts w:ascii="Times New Roman" w:eastAsia="Times New Roman" w:hAnsi="Times New Roman" w:cs="Times New Roman"/>
                <w:kern w:val="0"/>
                <w:lang w:val="en-US"/>
                <w14:ligatures w14:val="none"/>
              </w:rPr>
              <w:t>, and maintenance workflows through centralized and auditable records.</w:t>
            </w:r>
          </w:p>
        </w:tc>
        <w:tc>
          <w:tcPr>
            <w:tcW w:w="2160" w:type="dxa"/>
          </w:tcPr>
          <w:p w14:paraId="26534DDB" w14:textId="15A54F52" w:rsidR="004C5AB5" w:rsidRPr="00DE7C0F" w:rsidRDefault="00636A71" w:rsidP="00802E71">
            <w:pPr>
              <w:jc w:val="center"/>
              <w:rPr>
                <w:rFonts w:ascii="Times New Roman" w:eastAsia="Times New Roman" w:hAnsi="Times New Roman" w:cs="Times New Roman"/>
                <w:kern w:val="0"/>
                <w:lang w:val="en-US"/>
                <w14:ligatures w14:val="none"/>
              </w:rPr>
            </w:pPr>
            <w:r w:rsidRPr="00636A71">
              <w:rPr>
                <w:rFonts w:ascii="Times New Roman" w:eastAsia="Times New Roman" w:hAnsi="Times New Roman" w:cs="Times New Roman"/>
                <w:kern w:val="0"/>
                <w14:ligatures w14:val="none"/>
              </w:rPr>
              <w:t>Firearm inventory and custody record, permit information, vehicle allocation, and trip record.</w:t>
            </w:r>
          </w:p>
        </w:tc>
      </w:tr>
      <w:tr w:rsidR="004C5AB5" w:rsidRPr="00DE7C0F" w14:paraId="72DDD013" w14:textId="77777777" w:rsidTr="004C5AB5">
        <w:tc>
          <w:tcPr>
            <w:tcW w:w="1609" w:type="dxa"/>
          </w:tcPr>
          <w:p w14:paraId="499E0E06" w14:textId="77777777" w:rsidR="004C5AB5" w:rsidRPr="00DE7C0F" w:rsidRDefault="004C5AB5" w:rsidP="004C5AB5">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Incident handling and live monitoring</w:t>
            </w:r>
          </w:p>
        </w:tc>
        <w:tc>
          <w:tcPr>
            <w:tcW w:w="2750" w:type="dxa"/>
          </w:tcPr>
          <w:p w14:paraId="4F8CD56B" w14:textId="77777777" w:rsidR="004C5AB5" w:rsidRPr="00DE7C0F" w:rsidRDefault="004C5AB5" w:rsidP="00802E71">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 xml:space="preserve">Incident reporting and field monitoring </w:t>
            </w:r>
            <w:proofErr w:type="gramStart"/>
            <w:r w:rsidRPr="00DE7C0F">
              <w:rPr>
                <w:rFonts w:ascii="Times New Roman" w:eastAsia="Times New Roman" w:hAnsi="Times New Roman" w:cs="Times New Roman"/>
                <w:kern w:val="0"/>
                <w:lang w:val="en-US"/>
                <w14:ligatures w14:val="none"/>
              </w:rPr>
              <w:t>rely</w:t>
            </w:r>
            <w:proofErr w:type="gramEnd"/>
            <w:r w:rsidRPr="00DE7C0F">
              <w:rPr>
                <w:rFonts w:ascii="Times New Roman" w:eastAsia="Times New Roman" w:hAnsi="Times New Roman" w:cs="Times New Roman"/>
                <w:kern w:val="0"/>
                <w:lang w:val="en-US"/>
                <w14:ligatures w14:val="none"/>
              </w:rPr>
              <w:t xml:space="preserve"> on manual updates, weak patrol visibility, and delayed supervisory awareness.</w:t>
            </w:r>
          </w:p>
        </w:tc>
        <w:tc>
          <w:tcPr>
            <w:tcW w:w="2497" w:type="dxa"/>
          </w:tcPr>
          <w:p w14:paraId="68E45085" w14:textId="77777777" w:rsidR="004C5AB5" w:rsidRPr="00DE7C0F" w:rsidRDefault="004C5AB5" w:rsidP="00802E71">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SENTINEL provides structured incident workflows, notifications, live tracking, geofence monitoring, and command dashboards.</w:t>
            </w:r>
          </w:p>
        </w:tc>
        <w:tc>
          <w:tcPr>
            <w:tcW w:w="2160" w:type="dxa"/>
          </w:tcPr>
          <w:p w14:paraId="19F1F8AD" w14:textId="636E6187" w:rsidR="004C5AB5" w:rsidRPr="00DE7C0F" w:rsidRDefault="00636A71" w:rsidP="00802E71">
            <w:pPr>
              <w:jc w:val="center"/>
              <w:rPr>
                <w:rFonts w:ascii="Times New Roman" w:eastAsia="Times New Roman" w:hAnsi="Times New Roman" w:cs="Times New Roman"/>
                <w:kern w:val="0"/>
                <w:lang w:val="en-US"/>
                <w14:ligatures w14:val="none"/>
              </w:rPr>
            </w:pPr>
            <w:r w:rsidRPr="00636A71">
              <w:rPr>
                <w:rFonts w:ascii="Times New Roman" w:eastAsia="Times New Roman" w:hAnsi="Times New Roman" w:cs="Times New Roman"/>
                <w:kern w:val="0"/>
                <w14:ligatures w14:val="none"/>
              </w:rPr>
              <w:t>Incident report, operational request, notification, and available location record.</w:t>
            </w:r>
          </w:p>
        </w:tc>
      </w:tr>
      <w:tr w:rsidR="004C5AB5" w:rsidRPr="004C5AB5" w14:paraId="0D53B764" w14:textId="77777777" w:rsidTr="004C5AB5">
        <w:tc>
          <w:tcPr>
            <w:tcW w:w="1609" w:type="dxa"/>
          </w:tcPr>
          <w:p w14:paraId="428450D4"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Auditability and decision support</w:t>
            </w:r>
          </w:p>
        </w:tc>
        <w:tc>
          <w:tcPr>
            <w:tcW w:w="2750" w:type="dxa"/>
          </w:tcPr>
          <w:p w14:paraId="691DAC74"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Operational review depends on scattered records and manual analysis, limiting traceability and data-driven decision-making.</w:t>
            </w:r>
          </w:p>
        </w:tc>
        <w:tc>
          <w:tcPr>
            <w:tcW w:w="2497" w:type="dxa"/>
          </w:tcPr>
          <w:p w14:paraId="326DDD5F" w14:textId="2E2FF2D6"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 xml:space="preserve">SENTINEL provides audit logs, forensic visibility, operational dashboards, </w:t>
            </w:r>
            <w:r w:rsidR="00366FB2" w:rsidRPr="00366FB2">
              <w:rPr>
                <w:rFonts w:ascii="Times New Roman" w:eastAsia="Times New Roman" w:hAnsi="Times New Roman" w:cs="Times New Roman"/>
                <w:kern w:val="0"/>
                <w14:ligatures w14:val="none"/>
              </w:rPr>
              <w:t>analytics, reports, and rule-based alert outputs.</w:t>
            </w:r>
          </w:p>
        </w:tc>
        <w:tc>
          <w:tcPr>
            <w:tcW w:w="2160" w:type="dxa"/>
          </w:tcPr>
          <w:p w14:paraId="3BD24953" w14:textId="5404619B" w:rsidR="004C5AB5" w:rsidRPr="004C5AB5" w:rsidRDefault="00A96C38" w:rsidP="00802E71">
            <w:pPr>
              <w:jc w:val="center"/>
              <w:rPr>
                <w:rFonts w:ascii="Times New Roman" w:eastAsia="Times New Roman" w:hAnsi="Times New Roman" w:cs="Times New Roman"/>
                <w:kern w:val="0"/>
                <w:lang w:val="en-US"/>
                <w14:ligatures w14:val="none"/>
              </w:rPr>
            </w:pPr>
            <w:r w:rsidRPr="00A96C38">
              <w:rPr>
                <w:rFonts w:ascii="Times New Roman" w:eastAsia="Times New Roman" w:hAnsi="Times New Roman" w:cs="Times New Roman"/>
                <w:kern w:val="0"/>
                <w14:ligatures w14:val="none"/>
              </w:rPr>
              <w:t>Audit entry identifying the actor, action, timestamp, and related record; dashboard and report output.</w:t>
            </w:r>
          </w:p>
        </w:tc>
      </w:tr>
    </w:tbl>
    <w:p w14:paraId="278D1B85" w14:textId="77777777" w:rsidR="009D7234" w:rsidRPr="009D7234" w:rsidRDefault="009D7234" w:rsidP="009D7234">
      <w:pPr>
        <w:spacing w:line="480" w:lineRule="auto"/>
        <w:ind w:firstLine="720"/>
        <w:jc w:val="both"/>
        <w:rPr>
          <w:rFonts w:ascii="Times New Roman" w:hAnsi="Times New Roman" w:cs="Times New Roman"/>
          <w:lang w:val="en-US"/>
        </w:rPr>
      </w:pPr>
      <w:r w:rsidRPr="009D7234">
        <w:rPr>
          <w:rFonts w:ascii="Times New Roman" w:hAnsi="Times New Roman" w:cs="Times New Roman"/>
          <w:lang w:val="en-US"/>
        </w:rPr>
        <w:t>Table 2 compares DASIA’s existing procedures with the corresponding SENTINEL functions. The comparison covers scheduling and replacement, firearm and vehicle records, incident monitoring, and audit review.</w:t>
      </w:r>
    </w:p>
    <w:p w14:paraId="6B658445" w14:textId="77777777" w:rsidR="009D7234" w:rsidRPr="009D7234" w:rsidRDefault="009D7234" w:rsidP="009D7234">
      <w:pPr>
        <w:spacing w:line="480" w:lineRule="auto"/>
        <w:ind w:firstLine="720"/>
        <w:jc w:val="both"/>
        <w:rPr>
          <w:rFonts w:ascii="Times New Roman" w:hAnsi="Times New Roman" w:cs="Times New Roman"/>
          <w:lang w:val="en-US"/>
        </w:rPr>
      </w:pPr>
      <w:r w:rsidRPr="009D7234">
        <w:rPr>
          <w:rFonts w:ascii="Times New Roman" w:hAnsi="Times New Roman" w:cs="Times New Roman"/>
          <w:lang w:val="en-US"/>
        </w:rPr>
        <w:lastRenderedPageBreak/>
        <w:t>The functional requirements were organized around the four user roles. They included account approval and access restrictions; Guard and site records; shift scheduling, attendance, DTR, and replacement; firearm issuance and return; vehicle allocations and trips; incidents and notifications; analytics; and audit records. Each function used the same backend services and PostgreSQL database so related records could be reviewed across modules.</w:t>
      </w:r>
    </w:p>
    <w:p w14:paraId="30904BCB" w14:textId="77777777" w:rsidR="009D7234" w:rsidRPr="009D7234" w:rsidRDefault="009D7234" w:rsidP="009D7234">
      <w:pPr>
        <w:spacing w:line="480" w:lineRule="auto"/>
        <w:ind w:firstLine="720"/>
        <w:jc w:val="both"/>
        <w:rPr>
          <w:rFonts w:ascii="Times New Roman" w:hAnsi="Times New Roman" w:cs="Times New Roman"/>
          <w:lang w:val="en-US"/>
        </w:rPr>
      </w:pPr>
      <w:r w:rsidRPr="009D7234">
        <w:rPr>
          <w:rFonts w:ascii="Times New Roman" w:hAnsi="Times New Roman" w:cs="Times New Roman"/>
          <w:lang w:val="en-US"/>
        </w:rPr>
        <w:t>React, TypeScript, and Vite were used for the interface; Rust and Axum for the API; PostgreSQL for relational records; and Leaflet with OpenStreetMap for map display. Tauri packaged the Windows desktop application, while Capacitor packaged the Android application. The Web, Windows desktop, and Android applications were implemented and tested.</w:t>
      </w:r>
    </w:p>
    <w:p w14:paraId="61514CBE" w14:textId="77777777" w:rsidR="00A163B0" w:rsidRPr="00082F55" w:rsidRDefault="00A163B0" w:rsidP="00A163B0">
      <w:pPr>
        <w:pStyle w:val="ListParagraph"/>
        <w:numPr>
          <w:ilvl w:val="0"/>
          <w:numId w:val="34"/>
        </w:numPr>
        <w:rPr>
          <w:rFonts w:ascii="Times New Roman" w:hAnsi="Times New Roman" w:cs="Times New Roman"/>
        </w:rPr>
      </w:pPr>
      <w:r w:rsidRPr="00082F55">
        <w:rPr>
          <w:rFonts w:ascii="Times New Roman" w:hAnsi="Times New Roman" w:cs="Times New Roman"/>
        </w:rPr>
        <w:t>All Users</w:t>
      </w:r>
    </w:p>
    <w:p w14:paraId="06FA06B2" w14:textId="7075B4CD" w:rsidR="00A163B0" w:rsidRDefault="00862EE5" w:rsidP="00A163B0">
      <w:pPr>
        <w:pStyle w:val="ListParagraph"/>
        <w:numPr>
          <w:ilvl w:val="1"/>
          <w:numId w:val="34"/>
        </w:numPr>
        <w:spacing w:line="480" w:lineRule="auto"/>
        <w:jc w:val="both"/>
        <w:rPr>
          <w:rFonts w:ascii="Times New Roman" w:hAnsi="Times New Roman" w:cs="Times New Roman"/>
        </w:rPr>
      </w:pPr>
      <w:r w:rsidRPr="00862EE5">
        <w:rPr>
          <w:rFonts w:ascii="Times New Roman" w:hAnsi="Times New Roman" w:cs="Times New Roman"/>
        </w:rPr>
        <w:t>The system supported administrator-mediated onboarding, verification, approval, secure authentication, password-reset workflows, role-based access control, mandatory legal-policy acceptance, and access through the Web, Windows desktop, and Android applications.</w:t>
      </w:r>
    </w:p>
    <w:p w14:paraId="40DF7CD5" w14:textId="77777777"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Superadmin</w:t>
      </w:r>
    </w:p>
    <w:p w14:paraId="58C4CAA0" w14:textId="77777777"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provided superadmin users with command-level dashboards, shared quick Inbox workflows, analytics, performance reports, and operational alerts, ticketing and notification visibility, a feedback dashboard for aggregate and record-level review, audit-log visibility, and forensic audit review for investigative review.</w:t>
      </w:r>
    </w:p>
    <w:p w14:paraId="109E2E66" w14:textId="77777777"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Admin</w:t>
      </w:r>
    </w:p>
    <w:p w14:paraId="1F66C377" w14:textId="77777777"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lastRenderedPageBreak/>
        <w:t>The system enabled administrator users to govern personnel workflows, support scheduling and workforce coordination, manage firearm and armored vehicle lifecycle records, access command dashboards and quick Inbox workflows, handle operational ticketing and notifications, and submit authenticated feedback through the constrained feedback workflow.</w:t>
      </w:r>
    </w:p>
    <w:p w14:paraId="44657FDA" w14:textId="77777777"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Supervisor</w:t>
      </w:r>
    </w:p>
    <w:p w14:paraId="04E69CF3" w14:textId="77777777" w:rsidR="00A163B0" w:rsidRDefault="00FB4524" w:rsidP="00A163B0">
      <w:pPr>
        <w:pStyle w:val="ListParagraph"/>
        <w:numPr>
          <w:ilvl w:val="1"/>
          <w:numId w:val="34"/>
        </w:numPr>
        <w:spacing w:line="480" w:lineRule="auto"/>
        <w:jc w:val="both"/>
        <w:rPr>
          <w:rFonts w:ascii="Times New Roman" w:hAnsi="Times New Roman" w:cs="Times New Roman"/>
        </w:rPr>
      </w:pPr>
      <w:r w:rsidRPr="00FB4524">
        <w:rPr>
          <w:rFonts w:ascii="Times New Roman" w:hAnsi="Times New Roman" w:cs="Times New Roman"/>
        </w:rPr>
        <w:t>The system enabled supervisor users to monitor schedules, attendance, no-show conditions, and replacement actions; access near-real-time tracking, movement history, active deployment, and geofence-alert views; manage authorized operational resources including guard accounts, firearms, vehicles, and client sites; create guard accounts subject to administrator approval; access command dashboards, quick Inbox workflows, reports, alerts, and operational summaries; manage ticketing and notification workflows; and submit authenticated feedback. Supervisors did not create Supervisor, Admin, or Superadmin accounts, delete user accounts, or modify the system's role-permission policy.</w:t>
      </w:r>
    </w:p>
    <w:p w14:paraId="1E1FC616" w14:textId="77777777"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Guard</w:t>
      </w:r>
    </w:p>
    <w:p w14:paraId="43FEE91F" w14:textId="77777777"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 xml:space="preserve">The system enabled guard users to access personal schedules and assigned resources, perform attendance-related actions, receive and respond to notifications, submit incident and support-related workflows, use self-scoped live tracking and movement-history </w:t>
      </w:r>
      <w:r w:rsidRPr="00A163B0">
        <w:rPr>
          <w:rFonts w:ascii="Times New Roman" w:hAnsi="Times New Roman" w:cs="Times New Roman"/>
        </w:rPr>
        <w:lastRenderedPageBreak/>
        <w:t>features subject to policy and consent controls, access mission-critical field actions such as panic escalation, and submit authenticated feedback.</w:t>
      </w:r>
    </w:p>
    <w:p w14:paraId="71E1DCDC" w14:textId="77777777" w:rsidR="00DE7C0F" w:rsidRDefault="00DE7C0F" w:rsidP="00DE7C0F">
      <w:pPr>
        <w:spacing w:line="480" w:lineRule="auto"/>
        <w:jc w:val="both"/>
        <w:rPr>
          <w:rFonts w:ascii="Times New Roman" w:hAnsi="Times New Roman" w:cs="Times New Roman"/>
        </w:rPr>
      </w:pPr>
    </w:p>
    <w:p w14:paraId="4073049C" w14:textId="77777777" w:rsidR="00DE7C0F" w:rsidRDefault="00DE7C0F" w:rsidP="00DE7C0F">
      <w:pPr>
        <w:spacing w:line="480" w:lineRule="auto"/>
        <w:jc w:val="both"/>
        <w:rPr>
          <w:rFonts w:ascii="Times New Roman" w:hAnsi="Times New Roman" w:cs="Times New Roman"/>
        </w:rPr>
      </w:pPr>
    </w:p>
    <w:p w14:paraId="57BD4E0C" w14:textId="77777777" w:rsidR="00DE7C0F" w:rsidRPr="00DE7C0F" w:rsidRDefault="00DE7C0F" w:rsidP="00DE7C0F">
      <w:pPr>
        <w:spacing w:line="480" w:lineRule="auto"/>
        <w:jc w:val="both"/>
        <w:rPr>
          <w:rFonts w:ascii="Times New Roman" w:hAnsi="Times New Roman" w:cs="Times New Roman"/>
        </w:rPr>
      </w:pPr>
    </w:p>
    <w:p w14:paraId="25422DC5" w14:textId="77777777" w:rsidR="00106BAB" w:rsidRDefault="00106BAB" w:rsidP="00A548EA">
      <w:pPr>
        <w:jc w:val="both"/>
        <w:rPr>
          <w:rFonts w:ascii="Times New Roman" w:hAnsi="Times New Roman" w:cs="Times New Roman"/>
          <w:b/>
          <w:bCs/>
        </w:rPr>
      </w:pPr>
      <w:r>
        <w:rPr>
          <w:rFonts w:ascii="Times New Roman" w:hAnsi="Times New Roman" w:cs="Times New Roman"/>
          <w:b/>
          <w:bCs/>
        </w:rPr>
        <w:t>Non-functional Requirements</w:t>
      </w:r>
    </w:p>
    <w:p w14:paraId="76E29A6E" w14:textId="77777777" w:rsidR="00A163B0" w:rsidRDefault="00A163B0" w:rsidP="00215FB5">
      <w:pPr>
        <w:spacing w:line="480" w:lineRule="auto"/>
        <w:ind w:firstLine="440"/>
        <w:jc w:val="both"/>
        <w:rPr>
          <w:rFonts w:ascii="Times New Roman" w:hAnsi="Times New Roman" w:cs="Times New Roman"/>
        </w:rPr>
      </w:pPr>
      <w:r w:rsidRPr="00A163B0">
        <w:rPr>
          <w:rFonts w:ascii="Times New Roman" w:hAnsi="Times New Roman" w:cs="Times New Roman"/>
          <w:lang w:val="en-US"/>
        </w:rPr>
        <w:t xml:space="preserve">The non-functional requirements of SENTINEL emphasize security, performance, usability, reliability, scalability, and compliance traceability. In terms of security, the system enforced strong authentication, role-based authorization, approval-gated access, auditable security events, account-protection controls, and abuse-resistance measures to preserve the integrity of operational data and workflows. In terms of performance, the system maintained responsive dashboards and timely operational updates suitable for near-real-time supervisory decision-making. With respect to usability, the system provided role-centered dashboards and modular user-interface navigation that reduce operator context switching, while further minimizing workflow friction </w:t>
      </w:r>
      <w:proofErr w:type="gramStart"/>
      <w:r w:rsidRPr="00A163B0">
        <w:rPr>
          <w:rFonts w:ascii="Times New Roman" w:hAnsi="Times New Roman" w:cs="Times New Roman"/>
          <w:lang w:val="en-US"/>
        </w:rPr>
        <w:t>through the use of</w:t>
      </w:r>
      <w:proofErr w:type="gramEnd"/>
      <w:r w:rsidRPr="00A163B0">
        <w:rPr>
          <w:rFonts w:ascii="Times New Roman" w:hAnsi="Times New Roman" w:cs="Times New Roman"/>
          <w:lang w:val="en-US"/>
        </w:rPr>
        <w:t xml:space="preserve"> a shared quick Inbox action for urgent operational work and timeline context. In terms of reliability, the system maintained secure session continuity, renewal, and termination behaviors to protect ongoing operations. With respect to scalability, the system architecture remained API-driven and modular so that additional modules, integrations, and platform targets may be introduced without requiring a full redesign. Finally, for compliance traceability, legal acceptance and policy-governance events were recorded with timestamped metadata suitable for institutional review, accountability, and regulatory compliance.</w:t>
      </w:r>
    </w:p>
    <w:p w14:paraId="6E4B732E" w14:textId="77777777" w:rsidR="002D71C3" w:rsidRPr="00A163B0" w:rsidRDefault="002D71C3" w:rsidP="00A548EA">
      <w:pPr>
        <w:jc w:val="both"/>
        <w:rPr>
          <w:rFonts w:ascii="Times New Roman" w:hAnsi="Times New Roman" w:cs="Times New Roman"/>
        </w:rPr>
      </w:pPr>
    </w:p>
    <w:p w14:paraId="5F8EAA6A" w14:textId="77777777" w:rsidR="002C4213" w:rsidRDefault="002C4213" w:rsidP="00392C80">
      <w:pPr>
        <w:pStyle w:val="TNRHeading2"/>
      </w:pPr>
      <w:bookmarkStart w:id="17" w:name="_Toc243516687"/>
      <w:r w:rsidRPr="0043594D">
        <w:t>Design of Software, System, Product, and/or Processes</w:t>
      </w:r>
      <w:bookmarkEnd w:id="17"/>
    </w:p>
    <w:p w14:paraId="7F2C8456" w14:textId="77777777" w:rsidR="00440984" w:rsidRDefault="00440984" w:rsidP="00440984">
      <w:pPr>
        <w:tabs>
          <w:tab w:val="left" w:pos="645"/>
        </w:tabs>
        <w:spacing w:line="240" w:lineRule="auto"/>
        <w:contextualSpacing/>
        <w:jc w:val="center"/>
        <w:rPr>
          <w:rFonts w:ascii="Times New Roman" w:eastAsia="Times New Roman" w:hAnsi="Times New Roman" w:cs="Times New Roman"/>
          <w:kern w:val="0"/>
          <w:lang w:val="en-US"/>
          <w14:ligatures w14:val="none"/>
        </w:rPr>
      </w:pPr>
      <w:r>
        <w:rPr>
          <w:noProof/>
        </w:rPr>
        <w:drawing>
          <wp:inline distT="0" distB="0" distL="0" distR="0" wp14:anchorId="3D87E12E" wp14:editId="63F416EF">
            <wp:extent cx="3768231" cy="7315200"/>
            <wp:effectExtent l="0" t="0" r="3810" b="0"/>
            <wp:docPr id="856810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68231" cy="7315200"/>
                    </a:xfrm>
                    <a:prstGeom prst="rect">
                      <a:avLst/>
                    </a:prstGeom>
                    <a:noFill/>
                    <a:ln>
                      <a:noFill/>
                    </a:ln>
                  </pic:spPr>
                </pic:pic>
              </a:graphicData>
            </a:graphic>
          </wp:inline>
        </w:drawing>
      </w:r>
    </w:p>
    <w:p w14:paraId="69DDE3A8" w14:textId="77777777" w:rsidR="00053CD7" w:rsidRPr="002D71C3" w:rsidRDefault="0099738E" w:rsidP="00440984">
      <w:pPr>
        <w:tabs>
          <w:tab w:val="left" w:pos="645"/>
        </w:tabs>
        <w:spacing w:line="240" w:lineRule="auto"/>
        <w:contextualSpacing/>
        <w:jc w:val="center"/>
        <w:rPr>
          <w:rFonts w:ascii="Times New Roman" w:eastAsia="Times New Roman" w:hAnsi="Times New Roman" w:cs="Times New Roman"/>
          <w:kern w:val="0"/>
          <w:lang w:val="en-US"/>
          <w14:ligatures w14:val="none"/>
        </w:rPr>
      </w:pPr>
      <w:r w:rsidRPr="002D71C3">
        <w:rPr>
          <w:rFonts w:ascii="Times New Roman" w:eastAsia="Times New Roman" w:hAnsi="Times New Roman" w:cs="Times New Roman"/>
          <w:kern w:val="0"/>
          <w:lang w:val="en-US"/>
          <w14:ligatures w14:val="none"/>
        </w:rPr>
        <w:t>Figure 8. Guard Activity Diagram</w:t>
      </w:r>
    </w:p>
    <w:p w14:paraId="00738D29"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8 illustrates the Guard workflow from authentication to duty completion and secure logout. The flow first validates credentials, then verifies whether account approval and policy acceptance are already in a valid state; if a requirement is missing, the guard completes the required approval or acceptance step before dashboard access proceeds. From the mission-first guard dashboard, the process branches based on whether an active shift is available. If no active shift is assigned, the guard remains on non-duty activities such as reviewing alerts, sending support concerns, and updating profile details. If an active shift exists, the guard performs check-in, confirms location/device access for tracking, executes patrol or assigned field duty, and stays in a duty-monitoring loop. When an incident or urgent support event occurs, the guard submits an incident or panic/support escalation record, then returns to monitoring until check-out and session closure.</w:t>
      </w:r>
    </w:p>
    <w:p w14:paraId="6BFB0B4C" w14:textId="77777777" w:rsidR="0043594D" w:rsidRDefault="00440984" w:rsidP="00440984">
      <w:pPr>
        <w:spacing w:line="240" w:lineRule="auto"/>
        <w:ind w:firstLine="720"/>
        <w:contextualSpacing/>
        <w:jc w:val="center"/>
        <w:rPr>
          <w:rFonts w:ascii="Times New Roman" w:eastAsia="Times New Roman" w:hAnsi="Times New Roman" w:cs="Times New Roman"/>
          <w:kern w:val="0"/>
          <w:lang w:val="en-US"/>
          <w14:ligatures w14:val="none"/>
        </w:rPr>
      </w:pPr>
      <w:r>
        <w:rPr>
          <w:noProof/>
        </w:rPr>
        <w:lastRenderedPageBreak/>
        <w:drawing>
          <wp:inline distT="0" distB="0" distL="0" distR="0" wp14:anchorId="0DFE1276" wp14:editId="62DE045A">
            <wp:extent cx="5073791" cy="7315200"/>
            <wp:effectExtent l="0" t="0" r="0" b="0"/>
            <wp:docPr id="674522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3791" cy="7315200"/>
                    </a:xfrm>
                    <a:prstGeom prst="rect">
                      <a:avLst/>
                    </a:prstGeom>
                    <a:noFill/>
                    <a:ln>
                      <a:noFill/>
                    </a:ln>
                  </pic:spPr>
                </pic:pic>
              </a:graphicData>
            </a:graphic>
          </wp:inline>
        </w:drawing>
      </w:r>
    </w:p>
    <w:p w14:paraId="18ED65AA" w14:textId="77777777" w:rsidR="00E46DCC" w:rsidRPr="00AF042A" w:rsidRDefault="00D91B28" w:rsidP="00440984">
      <w:pPr>
        <w:spacing w:line="240" w:lineRule="auto"/>
        <w:contextualSpacing/>
        <w:jc w:val="center"/>
        <w:rPr>
          <w:rFonts w:ascii="Times New Roman" w:eastAsia="Times New Roman" w:hAnsi="Times New Roman" w:cs="Times New Roman"/>
          <w:kern w:val="0"/>
          <w:lang w:val="en-US"/>
          <w14:ligatures w14:val="none"/>
        </w:rPr>
      </w:pPr>
      <w:r w:rsidRPr="00AF042A">
        <w:rPr>
          <w:rFonts w:ascii="Times New Roman" w:eastAsia="Times New Roman" w:hAnsi="Times New Roman" w:cs="Times New Roman"/>
          <w:kern w:val="0"/>
          <w:lang w:val="en-US"/>
          <w14:ligatures w14:val="none"/>
        </w:rPr>
        <w:t>Figure 9. Supervisor Activity Diagram</w:t>
      </w:r>
    </w:p>
    <w:p w14:paraId="6661DDEF" w14:textId="77777777" w:rsidR="00440984" w:rsidRDefault="00440984" w:rsidP="00301F1A">
      <w:pPr>
        <w:spacing w:line="480" w:lineRule="auto"/>
        <w:ind w:firstLine="720"/>
        <w:jc w:val="both"/>
        <w:rPr>
          <w:rFonts w:ascii="Times New Roman" w:eastAsia="Times New Roman" w:hAnsi="Times New Roman" w:cs="Times New Roman"/>
          <w:kern w:val="0"/>
          <w:lang w:val="en-US"/>
          <w14:ligatures w14:val="none"/>
        </w:rPr>
      </w:pPr>
    </w:p>
    <w:p w14:paraId="538BF5FC"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9 presents the Supervisor workflow from authenticated access to end-of-session review. After login and access-state validation, the supervisor opens the dashboard to inspect schedules, attendance, and team status. The main control point is staffing-gap detection: when no-show, absence, or coverage gaps are detected, the supervisor initiates replacement coordination by selecting available personnel, issuing reassignment, and confirming deployment before updating operational status. When no immediate gap exists, the supervisor continues command monitoring activities, including incidents, alerts, and support workload. The workflow then moves to live tracking and team-performance review, with an escalation branch for operational issues that requires corrective action logging before returning to monitoring, followed by secure logout.</w:t>
      </w:r>
    </w:p>
    <w:p w14:paraId="3B68AE6C" w14:textId="77777777" w:rsidR="00E46DCC" w:rsidRDefault="00440984" w:rsidP="00440984">
      <w:pPr>
        <w:spacing w:line="240" w:lineRule="auto"/>
        <w:ind w:firstLine="720"/>
        <w:jc w:val="center"/>
        <w:rPr>
          <w:rFonts w:ascii="Times New Roman" w:eastAsia="Times New Roman" w:hAnsi="Times New Roman" w:cs="Times New Roman"/>
          <w:kern w:val="0"/>
          <w:lang w:val="en-US"/>
          <w14:ligatures w14:val="none"/>
        </w:rPr>
      </w:pPr>
      <w:r>
        <w:rPr>
          <w:noProof/>
        </w:rPr>
        <w:lastRenderedPageBreak/>
        <w:drawing>
          <wp:inline distT="0" distB="0" distL="0" distR="0" wp14:anchorId="28D40FE8" wp14:editId="33D11495">
            <wp:extent cx="4851400" cy="7315200"/>
            <wp:effectExtent l="0" t="0" r="0" b="0"/>
            <wp:docPr id="1914509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51400" cy="7315200"/>
                    </a:xfrm>
                    <a:prstGeom prst="rect">
                      <a:avLst/>
                    </a:prstGeom>
                    <a:noFill/>
                    <a:ln>
                      <a:noFill/>
                    </a:ln>
                  </pic:spPr>
                </pic:pic>
              </a:graphicData>
            </a:graphic>
          </wp:inline>
        </w:drawing>
      </w:r>
    </w:p>
    <w:p w14:paraId="39F831F6" w14:textId="77777777" w:rsidR="000140A6" w:rsidRPr="00973A41" w:rsidRDefault="000140A6" w:rsidP="00440984">
      <w:pPr>
        <w:spacing w:line="240" w:lineRule="auto"/>
        <w:ind w:firstLine="720"/>
        <w:jc w:val="center"/>
        <w:rPr>
          <w:rFonts w:ascii="Times New Roman" w:eastAsia="Times New Roman" w:hAnsi="Times New Roman" w:cs="Times New Roman"/>
          <w:kern w:val="0"/>
          <w:lang w:val="en-US"/>
          <w14:ligatures w14:val="none"/>
        </w:rPr>
      </w:pPr>
      <w:r w:rsidRPr="00973A41">
        <w:rPr>
          <w:rFonts w:ascii="Times New Roman" w:eastAsia="Times New Roman" w:hAnsi="Times New Roman" w:cs="Times New Roman"/>
          <w:kern w:val="0"/>
          <w:lang w:val="en-US"/>
          <w14:ligatures w14:val="none"/>
        </w:rPr>
        <w:t>Figure 10. Administrator Activity Diagram</w:t>
      </w:r>
    </w:p>
    <w:p w14:paraId="01A18436" w14:textId="77777777" w:rsidR="00440984" w:rsidRDefault="00440984" w:rsidP="00B4622D">
      <w:pPr>
        <w:spacing w:line="480" w:lineRule="auto"/>
        <w:ind w:firstLine="720"/>
        <w:jc w:val="both"/>
        <w:rPr>
          <w:rFonts w:ascii="Times New Roman" w:eastAsia="Times New Roman" w:hAnsi="Times New Roman" w:cs="Times New Roman"/>
          <w:kern w:val="0"/>
          <w:lang w:val="en-US"/>
          <w14:ligatures w14:val="none"/>
        </w:rPr>
      </w:pPr>
    </w:p>
    <w:p w14:paraId="2C59B6ED" w14:textId="77777777" w:rsidR="00B4622D" w:rsidRPr="00B4622D" w:rsidRDefault="00B4622D" w:rsidP="00B4622D">
      <w:pPr>
        <w:spacing w:line="480" w:lineRule="auto"/>
        <w:ind w:firstLine="720"/>
        <w:jc w:val="both"/>
        <w:rPr>
          <w:rFonts w:ascii="Times New Roman" w:eastAsia="Times New Roman" w:hAnsi="Times New Roman" w:cs="Times New Roman"/>
          <w:kern w:val="0"/>
          <w:lang w:val="en-US"/>
          <w14:ligatures w14:val="none"/>
        </w:rPr>
      </w:pPr>
      <w:r w:rsidRPr="00B4622D">
        <w:rPr>
          <w:rFonts w:ascii="Times New Roman" w:eastAsia="Times New Roman" w:hAnsi="Times New Roman" w:cs="Times New Roman"/>
          <w:kern w:val="0"/>
          <w:lang w:val="en-US"/>
          <w14:ligatures w14:val="none"/>
        </w:rPr>
        <w:lastRenderedPageBreak/>
        <w:t>Figure 10 outlines the Administrator workflow as a governed control cycle rather than a single fixed sequence. After successful authentication and access-state checks, the administrator enters the command dashboard and selects the required management function: user/approval records, scheduling and assignment records, or asset/compliance records (firearm, permit, vehicle, and trip). After each management action, updates are reflected in the incident-support-notification queue and in dashboard analytics for operational visibility. If an operational or compliance issue is detected, the administrator applies corrective action, validates updated records, and returns to the management cycle. If no issue is detected, the administrator finalizes the current workset and closes the session through secure logout.</w:t>
      </w:r>
    </w:p>
    <w:p w14:paraId="08CB7B7E" w14:textId="77777777" w:rsidR="00604D05" w:rsidRDefault="005C2C14" w:rsidP="005C2C14">
      <w:pPr>
        <w:spacing w:line="240" w:lineRule="auto"/>
        <w:ind w:firstLine="720"/>
        <w:contextualSpacing/>
        <w:rPr>
          <w:rFonts w:ascii="Times New Roman" w:eastAsia="Times New Roman" w:hAnsi="Times New Roman" w:cs="Times New Roman"/>
          <w:kern w:val="0"/>
          <w:lang w:val="en-US"/>
          <w14:ligatures w14:val="none"/>
        </w:rPr>
      </w:pPr>
      <w:r>
        <w:rPr>
          <w:noProof/>
        </w:rPr>
        <w:lastRenderedPageBreak/>
        <w:drawing>
          <wp:inline distT="0" distB="0" distL="0" distR="0" wp14:anchorId="2FDFC66C" wp14:editId="3C76E212">
            <wp:extent cx="5973676" cy="7315200"/>
            <wp:effectExtent l="0" t="0" r="8255" b="0"/>
            <wp:docPr id="1390956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3676" cy="7315200"/>
                    </a:xfrm>
                    <a:prstGeom prst="rect">
                      <a:avLst/>
                    </a:prstGeom>
                    <a:noFill/>
                    <a:ln>
                      <a:noFill/>
                    </a:ln>
                  </pic:spPr>
                </pic:pic>
              </a:graphicData>
            </a:graphic>
          </wp:inline>
        </w:drawing>
      </w:r>
    </w:p>
    <w:p w14:paraId="014D4424" w14:textId="77777777" w:rsidR="00604D05" w:rsidRPr="00AA23A7" w:rsidRDefault="00604D05" w:rsidP="005C2C14">
      <w:pPr>
        <w:spacing w:line="240" w:lineRule="auto"/>
        <w:ind w:firstLine="720"/>
        <w:contextualSpacing/>
        <w:jc w:val="center"/>
        <w:rPr>
          <w:rFonts w:ascii="Times New Roman" w:eastAsia="Times New Roman" w:hAnsi="Times New Roman" w:cs="Times New Roman"/>
          <w:kern w:val="0"/>
          <w:lang w:val="en-US"/>
          <w14:ligatures w14:val="none"/>
        </w:rPr>
      </w:pPr>
      <w:r w:rsidRPr="00AA23A7">
        <w:rPr>
          <w:rFonts w:ascii="Times New Roman" w:eastAsia="Times New Roman" w:hAnsi="Times New Roman" w:cs="Times New Roman"/>
          <w:kern w:val="0"/>
          <w:lang w:val="en-US"/>
          <w14:ligatures w14:val="none"/>
        </w:rPr>
        <w:t>Figure 11. Superadmin Activity Diagram</w:t>
      </w:r>
    </w:p>
    <w:p w14:paraId="0C3BCD1F" w14:textId="77777777" w:rsidR="005C2C14" w:rsidRDefault="005C2C14" w:rsidP="008424B5">
      <w:pPr>
        <w:spacing w:line="480" w:lineRule="auto"/>
        <w:ind w:firstLine="720"/>
        <w:jc w:val="both"/>
        <w:rPr>
          <w:rFonts w:ascii="Times New Roman" w:eastAsia="Times New Roman" w:hAnsi="Times New Roman" w:cs="Times New Roman"/>
          <w:kern w:val="0"/>
          <w:lang w:val="en-US"/>
          <w14:ligatures w14:val="none"/>
        </w:rPr>
      </w:pPr>
    </w:p>
    <w:p w14:paraId="6D38C449" w14:textId="77777777" w:rsidR="008424B5" w:rsidRPr="008424B5" w:rsidRDefault="00386989" w:rsidP="008424B5">
      <w:pPr>
        <w:spacing w:line="480" w:lineRule="auto"/>
        <w:ind w:firstLine="720"/>
        <w:jc w:val="both"/>
        <w:rPr>
          <w:rFonts w:ascii="Times New Roman" w:eastAsia="Times New Roman" w:hAnsi="Times New Roman" w:cs="Times New Roman"/>
          <w:kern w:val="0"/>
          <w:lang w:val="en-US"/>
          <w14:ligatures w14:val="none"/>
        </w:rPr>
      </w:pPr>
      <w:r w:rsidRPr="00386989">
        <w:rPr>
          <w:rFonts w:ascii="Times New Roman" w:eastAsia="Times New Roman" w:hAnsi="Times New Roman" w:cs="Times New Roman"/>
          <w:kern w:val="0"/>
          <w:lang w:val="en-US"/>
          <w14:ligatures w14:val="none"/>
        </w:rPr>
        <w:lastRenderedPageBreak/>
        <w:t>Figure 11 describes the Superadmin workflow as a system-wide governance loop. After login and access-state validation, the superadmin reviews global KPIs, service health, user and role status, audit records, and governance conditions. When an issue is identified, the superadmin performs authorized user-management or governance actions within the system's predefined role-based access rules, validates the result, and continues oversight. The current implementation does not provide runtime editing of the role-permission policy.</w:t>
      </w:r>
      <w:r w:rsidR="007B09A6">
        <w:rPr>
          <w:rFonts w:ascii="Times New Roman" w:eastAsia="Times New Roman" w:hAnsi="Times New Roman" w:cs="Times New Roman"/>
          <w:kern w:val="0"/>
          <w:lang w:val="en-US"/>
          <w14:ligatures w14:val="none"/>
        </w:rPr>
        <w:br/>
      </w:r>
      <w:r w:rsidR="00E42D49" w:rsidRPr="007B09A6">
        <w:rPr>
          <w:rFonts w:ascii="Times New Roman" w:hAnsi="Times New Roman" w:cs="Times New Roman"/>
          <w:b/>
          <w:bCs/>
        </w:rPr>
        <w:t>Development</w:t>
      </w:r>
      <w:r w:rsidR="007B09A6">
        <w:rPr>
          <w:rFonts w:ascii="Times New Roman" w:eastAsia="Times New Roman" w:hAnsi="Times New Roman" w:cs="Times New Roman"/>
          <w:kern w:val="0"/>
          <w:lang w:val="en-US"/>
          <w14:ligatures w14:val="none"/>
        </w:rPr>
        <w:br/>
        <w:t xml:space="preserve"> </w:t>
      </w:r>
      <w:r w:rsidR="007B09A6">
        <w:rPr>
          <w:rFonts w:ascii="Times New Roman" w:eastAsia="Times New Roman" w:hAnsi="Times New Roman" w:cs="Times New Roman"/>
          <w:kern w:val="0"/>
          <w:lang w:val="en-US"/>
          <w14:ligatures w14:val="none"/>
        </w:rPr>
        <w:tab/>
      </w:r>
      <w:r w:rsidR="00D6390C" w:rsidRPr="00D6390C">
        <w:rPr>
          <w:rFonts w:ascii="Times New Roman" w:eastAsia="Times New Roman" w:hAnsi="Times New Roman" w:cs="Times New Roman"/>
          <w:kern w:val="0"/>
          <w:lang w:val="en-US"/>
          <w14:ligatures w14:val="none"/>
        </w:rPr>
        <w:t>SENTINEL was developed through iterative Agile delivery in which user workflows, governance controls, and operational data services progressed in parallel.</w:t>
      </w:r>
      <w:r w:rsidR="002B75A7">
        <w:rPr>
          <w:rFonts w:ascii="Times New Roman" w:eastAsia="Times New Roman" w:hAnsi="Times New Roman" w:cs="Times New Roman"/>
          <w:kern w:val="0"/>
          <w:lang w:val="en-US"/>
          <w14:ligatures w14:val="none"/>
        </w:rPr>
        <w:t xml:space="preserve"> </w:t>
      </w:r>
      <w:r w:rsidR="002B75A7">
        <w:rPr>
          <w:rFonts w:ascii="Times New Roman" w:eastAsia="Times New Roman" w:hAnsi="Times New Roman" w:cs="Times New Roman"/>
          <w:kern w:val="0"/>
          <w:lang w:val="en-US"/>
          <w14:ligatures w14:val="none"/>
        </w:rPr>
        <w:br/>
        <w:t xml:space="preserve"> </w:t>
      </w:r>
      <w:r w:rsidR="002B75A7">
        <w:rPr>
          <w:rFonts w:ascii="Times New Roman" w:eastAsia="Times New Roman" w:hAnsi="Times New Roman" w:cs="Times New Roman"/>
          <w:kern w:val="0"/>
          <w:lang w:val="en-US"/>
          <w14:ligatures w14:val="none"/>
        </w:rPr>
        <w:tab/>
      </w:r>
      <w:r w:rsidR="008F38F9" w:rsidRPr="008F38F9">
        <w:rPr>
          <w:rFonts w:ascii="Times New Roman" w:eastAsia="Times New Roman" w:hAnsi="Times New Roman" w:cs="Times New Roman"/>
          <w:kern w:val="0"/>
          <w14:ligatures w14:val="none"/>
        </w:rPr>
        <w:t>The User Login Module serves as the secure authentication entry point of SENTINEL. It validates user credentials, enforces account and access controls, and directs authenticated users to the operational workspace permitted by their assigned role. The module also supports password recovery and ensures that only approved and active accounts can access protected system functions.</w:t>
      </w:r>
    </w:p>
    <w:p w14:paraId="35CF240C" w14:textId="77777777" w:rsidR="008F38F9" w:rsidRDefault="008F38F9" w:rsidP="0089343D">
      <w:pPr>
        <w:spacing w:line="240" w:lineRule="auto"/>
        <w:contextualSpacing/>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inline distT="0" distB="0" distL="0" distR="0" wp14:anchorId="5CE91294" wp14:editId="117D8F90">
            <wp:extent cx="4877438" cy="2743200"/>
            <wp:effectExtent l="0" t="0" r="0" b="0"/>
            <wp:docPr id="1625879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9792" name="Picture 16258797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7438" cy="2743200"/>
                    </a:xfrm>
                    <a:prstGeom prst="rect">
                      <a:avLst/>
                    </a:prstGeom>
                  </pic:spPr>
                </pic:pic>
              </a:graphicData>
            </a:graphic>
          </wp:inline>
        </w:drawing>
      </w:r>
    </w:p>
    <w:p w14:paraId="66A6C031" w14:textId="77777777" w:rsidR="001119C8" w:rsidRPr="003B71F7" w:rsidRDefault="001119C8"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12. User Login Module</w:t>
      </w:r>
    </w:p>
    <w:p w14:paraId="2627FDDB" w14:textId="77777777" w:rsidR="008F38F9" w:rsidRDefault="008F38F9" w:rsidP="008424B5">
      <w:pPr>
        <w:spacing w:line="480" w:lineRule="auto"/>
        <w:ind w:firstLine="720"/>
        <w:jc w:val="both"/>
        <w:rPr>
          <w:rFonts w:ascii="Times New Roman" w:eastAsia="Times New Roman" w:hAnsi="Times New Roman" w:cs="Times New Roman"/>
          <w:kern w:val="0"/>
          <w:lang w:val="en-US"/>
          <w14:ligatures w14:val="none"/>
        </w:rPr>
      </w:pPr>
    </w:p>
    <w:p w14:paraId="67427D2B" w14:textId="77777777" w:rsidR="008F38F9" w:rsidRDefault="008F38F9" w:rsidP="008424B5">
      <w:pPr>
        <w:spacing w:line="480" w:lineRule="auto"/>
        <w:ind w:firstLine="720"/>
        <w:jc w:val="both"/>
        <w:rPr>
          <w:rFonts w:ascii="Times New Roman" w:eastAsia="Times New Roman" w:hAnsi="Times New Roman" w:cs="Times New Roman"/>
          <w:kern w:val="0"/>
          <w14:ligatures w14:val="none"/>
        </w:rPr>
      </w:pPr>
      <w:r w:rsidRPr="008F38F9">
        <w:rPr>
          <w:rFonts w:ascii="Times New Roman" w:eastAsia="Times New Roman" w:hAnsi="Times New Roman" w:cs="Times New Roman"/>
          <w:kern w:val="0"/>
          <w14:ligatures w14:val="none"/>
        </w:rPr>
        <w:lastRenderedPageBreak/>
        <w:t>The Superadmin Module serves as the system-wide governance and monitoring workspace of SENTINEL. It provides access to global operational information, analytics, feedback, audit records, reports, service status, and other command-level functions required for overall system oversight. The Superadmin can review platform activity and governance information while remaining subject to the system’s predefined access-control rules.</w:t>
      </w:r>
    </w:p>
    <w:p w14:paraId="7CC8C6D0" w14:textId="77777777" w:rsidR="00D51BDE" w:rsidRDefault="00D51BDE" w:rsidP="00D51BDE">
      <w:pPr>
        <w:spacing w:line="240" w:lineRule="auto"/>
        <w:ind w:firstLine="720"/>
        <w:contextualSpacing/>
        <w:jc w:val="center"/>
        <w:rPr>
          <w:rFonts w:ascii="Times New Roman" w:eastAsia="Times New Roman" w:hAnsi="Times New Roman" w:cs="Times New Roman"/>
          <w:kern w:val="0"/>
          <w:lang w:val="en-US"/>
          <w14:ligatures w14:val="none"/>
        </w:rPr>
      </w:pPr>
      <w:r w:rsidRPr="00D51BDE">
        <w:rPr>
          <w:rFonts w:ascii="Times New Roman" w:eastAsia="Times New Roman" w:hAnsi="Times New Roman" w:cs="Times New Roman"/>
          <w:noProof/>
          <w:kern w:val="0"/>
          <w:lang w:val="en-US"/>
          <w14:ligatures w14:val="none"/>
        </w:rPr>
        <w:drawing>
          <wp:inline distT="0" distB="0" distL="0" distR="0" wp14:anchorId="5277A048" wp14:editId="40ED869D">
            <wp:extent cx="5234730" cy="2743200"/>
            <wp:effectExtent l="0" t="0" r="4445" b="0"/>
            <wp:docPr id="193736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67074" name=""/>
                    <pic:cNvPicPr/>
                  </pic:nvPicPr>
                  <pic:blipFill>
                    <a:blip r:embed="rId21"/>
                    <a:stretch>
                      <a:fillRect/>
                    </a:stretch>
                  </pic:blipFill>
                  <pic:spPr>
                    <a:xfrm>
                      <a:off x="0" y="0"/>
                      <a:ext cx="5234730" cy="2743200"/>
                    </a:xfrm>
                    <a:prstGeom prst="rect">
                      <a:avLst/>
                    </a:prstGeom>
                  </pic:spPr>
                </pic:pic>
              </a:graphicData>
            </a:graphic>
          </wp:inline>
        </w:drawing>
      </w:r>
    </w:p>
    <w:p w14:paraId="3D8024DB" w14:textId="77777777" w:rsidR="00A04E5F" w:rsidRDefault="0055726A" w:rsidP="00D51BDE">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13. Superadmin Module</w:t>
      </w:r>
    </w:p>
    <w:p w14:paraId="5061EB59" w14:textId="77777777" w:rsidR="009524B9" w:rsidRDefault="009524B9" w:rsidP="008424B5">
      <w:pPr>
        <w:spacing w:line="480" w:lineRule="auto"/>
        <w:ind w:firstLine="720"/>
        <w:jc w:val="both"/>
        <w:rPr>
          <w:rFonts w:ascii="Times New Roman" w:eastAsia="Times New Roman" w:hAnsi="Times New Roman" w:cs="Times New Roman"/>
          <w:kern w:val="0"/>
          <w14:ligatures w14:val="none"/>
        </w:rPr>
      </w:pPr>
    </w:p>
    <w:p w14:paraId="00629375" w14:textId="5AA6E9BD" w:rsidR="008F38F9" w:rsidRDefault="008F38F9" w:rsidP="008424B5">
      <w:pPr>
        <w:spacing w:line="480" w:lineRule="auto"/>
        <w:ind w:firstLine="720"/>
        <w:jc w:val="both"/>
        <w:rPr>
          <w:rFonts w:ascii="Times New Roman" w:eastAsia="Times New Roman" w:hAnsi="Times New Roman" w:cs="Times New Roman"/>
          <w:kern w:val="0"/>
          <w14:ligatures w14:val="none"/>
        </w:rPr>
      </w:pPr>
      <w:r w:rsidRPr="008F38F9">
        <w:rPr>
          <w:rFonts w:ascii="Times New Roman" w:eastAsia="Times New Roman" w:hAnsi="Times New Roman" w:cs="Times New Roman"/>
          <w:kern w:val="0"/>
          <w14:ligatures w14:val="none"/>
        </w:rPr>
        <w:t>The Administrator Module serves as the primary management workspace for day-to-day administrative operations. Administrators can manage users, approvals, schedules, client sites, personnel records, firearms, armored vehicles, permits, and other authorized operational information while monitoring the continuity of agency operations.</w:t>
      </w:r>
    </w:p>
    <w:p w14:paraId="60BFA47A" w14:textId="77777777" w:rsidR="00002789" w:rsidRPr="002334DC" w:rsidRDefault="00D7340F" w:rsidP="00D7340F">
      <w:pPr>
        <w:spacing w:line="240" w:lineRule="auto"/>
        <w:ind w:firstLine="720"/>
        <w:contextualSpacing/>
        <w:jc w:val="center"/>
        <w:rPr>
          <w:rFonts w:ascii="Times New Roman" w:eastAsia="Times New Roman" w:hAnsi="Times New Roman" w:cs="Times New Roman"/>
          <w:kern w:val="0"/>
          <w:lang w:val="en-US"/>
          <w14:ligatures w14:val="none"/>
        </w:rPr>
      </w:pPr>
      <w:r w:rsidRPr="00D7340F">
        <w:rPr>
          <w:rFonts w:ascii="Times New Roman" w:eastAsia="Times New Roman" w:hAnsi="Times New Roman" w:cs="Times New Roman"/>
          <w:noProof/>
          <w:kern w:val="0"/>
          <w14:ligatures w14:val="none"/>
        </w:rPr>
        <w:lastRenderedPageBreak/>
        <w:drawing>
          <wp:inline distT="0" distB="0" distL="0" distR="0" wp14:anchorId="456D22C9" wp14:editId="053BCD33">
            <wp:extent cx="5088457" cy="2743200"/>
            <wp:effectExtent l="0" t="0" r="0" b="0"/>
            <wp:docPr id="10200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6212" name=""/>
                    <pic:cNvPicPr/>
                  </pic:nvPicPr>
                  <pic:blipFill>
                    <a:blip r:embed="rId22"/>
                    <a:stretch>
                      <a:fillRect/>
                    </a:stretch>
                  </pic:blipFill>
                  <pic:spPr>
                    <a:xfrm>
                      <a:off x="0" y="0"/>
                      <a:ext cx="5088457" cy="2743200"/>
                    </a:xfrm>
                    <a:prstGeom prst="rect">
                      <a:avLst/>
                    </a:prstGeom>
                  </pic:spPr>
                </pic:pic>
              </a:graphicData>
            </a:graphic>
          </wp:inline>
        </w:drawing>
      </w:r>
    </w:p>
    <w:p w14:paraId="3315C646" w14:textId="77777777" w:rsidR="001119C8" w:rsidRPr="003B71F7" w:rsidRDefault="0055726A" w:rsidP="008F38F9">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14. Administrator Module</w:t>
      </w:r>
    </w:p>
    <w:p w14:paraId="15B23EA8" w14:textId="77777777" w:rsidR="009524B9" w:rsidRDefault="009524B9" w:rsidP="008424B5">
      <w:pPr>
        <w:spacing w:line="480" w:lineRule="auto"/>
        <w:ind w:firstLine="720"/>
        <w:jc w:val="both"/>
        <w:rPr>
          <w:rFonts w:ascii="Times New Roman" w:eastAsia="Times New Roman" w:hAnsi="Times New Roman" w:cs="Times New Roman"/>
          <w:kern w:val="0"/>
          <w14:ligatures w14:val="none"/>
        </w:rPr>
      </w:pPr>
    </w:p>
    <w:p w14:paraId="4E3EADBA" w14:textId="578EA08E" w:rsidR="008F38F9" w:rsidRDefault="008F38F9" w:rsidP="008424B5">
      <w:pPr>
        <w:spacing w:line="480" w:lineRule="auto"/>
        <w:ind w:firstLine="720"/>
        <w:jc w:val="both"/>
        <w:rPr>
          <w:rFonts w:ascii="Times New Roman" w:eastAsia="Times New Roman" w:hAnsi="Times New Roman" w:cs="Times New Roman"/>
          <w:kern w:val="0"/>
          <w:lang w:val="en-US"/>
          <w14:ligatures w14:val="none"/>
        </w:rPr>
      </w:pPr>
      <w:r w:rsidRPr="008F38F9">
        <w:rPr>
          <w:rFonts w:ascii="Times New Roman" w:eastAsia="Times New Roman" w:hAnsi="Times New Roman" w:cs="Times New Roman"/>
          <w:kern w:val="0"/>
          <w14:ligatures w14:val="none"/>
        </w:rPr>
        <w:t>The Supervisor Module serves as the field-supervision workspace for workforce and deployment coordination. Supervisors can monitor schedules, attendance, Guard availability, replacement activity, field conditions, incidents, and authorized operational resources to help maintain continuous duty coverage and respond to staffing concerns.</w:t>
      </w:r>
    </w:p>
    <w:p w14:paraId="559B9901" w14:textId="77777777" w:rsidR="00002789" w:rsidRPr="002334DC" w:rsidRDefault="00D7340F" w:rsidP="008F38F9">
      <w:pPr>
        <w:spacing w:line="240" w:lineRule="auto"/>
        <w:ind w:firstLine="720"/>
        <w:contextualSpacing/>
        <w:jc w:val="both"/>
        <w:rPr>
          <w:rFonts w:ascii="Times New Roman" w:eastAsia="Times New Roman" w:hAnsi="Times New Roman" w:cs="Times New Roman"/>
          <w:kern w:val="0"/>
          <w:lang w:val="en-US"/>
          <w14:ligatures w14:val="none"/>
        </w:rPr>
      </w:pPr>
      <w:r w:rsidRPr="00D7340F">
        <w:rPr>
          <w:rFonts w:ascii="Times New Roman" w:eastAsia="Times New Roman" w:hAnsi="Times New Roman" w:cs="Times New Roman"/>
          <w:noProof/>
          <w:kern w:val="0"/>
          <w:lang w:val="en-US"/>
          <w14:ligatures w14:val="none"/>
        </w:rPr>
        <w:drawing>
          <wp:inline distT="0" distB="0" distL="0" distR="0" wp14:anchorId="7EF0300E" wp14:editId="26CEF1A7">
            <wp:extent cx="5086441" cy="2743200"/>
            <wp:effectExtent l="0" t="0" r="0" b="0"/>
            <wp:docPr id="64902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27608" name=""/>
                    <pic:cNvPicPr/>
                  </pic:nvPicPr>
                  <pic:blipFill>
                    <a:blip r:embed="rId23"/>
                    <a:stretch>
                      <a:fillRect/>
                    </a:stretch>
                  </pic:blipFill>
                  <pic:spPr>
                    <a:xfrm>
                      <a:off x="0" y="0"/>
                      <a:ext cx="5086441" cy="2743200"/>
                    </a:xfrm>
                    <a:prstGeom prst="rect">
                      <a:avLst/>
                    </a:prstGeom>
                  </pic:spPr>
                </pic:pic>
              </a:graphicData>
            </a:graphic>
          </wp:inline>
        </w:drawing>
      </w:r>
    </w:p>
    <w:p w14:paraId="4D498C6F" w14:textId="77777777" w:rsidR="0055726A" w:rsidRDefault="0055726A" w:rsidP="008F38F9">
      <w:pPr>
        <w:spacing w:line="240" w:lineRule="auto"/>
        <w:contextualSpacing/>
        <w:jc w:val="center"/>
        <w:rPr>
          <w:rFonts w:ascii="Times New Roman" w:eastAsia="Times New Roman" w:hAnsi="Times New Roman" w:cs="Times New Roman"/>
          <w:kern w:val="0"/>
          <w:lang w:val="en-US"/>
          <w14:ligatures w14:val="none"/>
        </w:rPr>
      </w:pPr>
      <w:r w:rsidRPr="006827B8">
        <w:rPr>
          <w:rFonts w:ascii="Times New Roman" w:eastAsia="Times New Roman" w:hAnsi="Times New Roman" w:cs="Times New Roman"/>
          <w:kern w:val="0"/>
          <w:lang w:val="en-US"/>
          <w14:ligatures w14:val="none"/>
        </w:rPr>
        <w:t>Figure 15. Supervisor Module</w:t>
      </w:r>
    </w:p>
    <w:p w14:paraId="199D6CB2" w14:textId="77777777" w:rsidR="00A04E5F" w:rsidRPr="006827B8" w:rsidRDefault="00A04E5F" w:rsidP="0089343D">
      <w:pPr>
        <w:spacing w:line="240" w:lineRule="auto"/>
        <w:contextualSpacing/>
        <w:jc w:val="center"/>
        <w:rPr>
          <w:rFonts w:ascii="Times New Roman" w:eastAsia="Times New Roman" w:hAnsi="Times New Roman" w:cs="Times New Roman"/>
          <w:kern w:val="0"/>
          <w:lang w:val="en-US"/>
          <w14:ligatures w14:val="none"/>
        </w:rPr>
      </w:pPr>
    </w:p>
    <w:p w14:paraId="475FB17F" w14:textId="77777777" w:rsidR="008F38F9" w:rsidRDefault="008F38F9" w:rsidP="004F1A35">
      <w:pPr>
        <w:spacing w:line="480" w:lineRule="auto"/>
        <w:ind w:firstLine="720"/>
        <w:jc w:val="both"/>
        <w:rPr>
          <w:rFonts w:ascii="Times New Roman" w:eastAsia="Times New Roman" w:hAnsi="Times New Roman" w:cs="Times New Roman"/>
          <w:kern w:val="0"/>
          <w14:ligatures w14:val="none"/>
        </w:rPr>
      </w:pPr>
    </w:p>
    <w:p w14:paraId="3D291DE5" w14:textId="77777777" w:rsidR="008F38F9" w:rsidRDefault="008F38F9" w:rsidP="004F1A35">
      <w:pPr>
        <w:spacing w:line="480" w:lineRule="auto"/>
        <w:ind w:firstLine="720"/>
        <w:jc w:val="both"/>
        <w:rPr>
          <w:rFonts w:ascii="Times New Roman" w:eastAsia="Times New Roman" w:hAnsi="Times New Roman" w:cs="Times New Roman"/>
          <w:kern w:val="0"/>
          <w:lang w:val="en-US"/>
          <w14:ligatures w14:val="none"/>
        </w:rPr>
      </w:pPr>
      <w:r w:rsidRPr="008F38F9">
        <w:rPr>
          <w:rFonts w:ascii="Times New Roman" w:eastAsia="Times New Roman" w:hAnsi="Times New Roman" w:cs="Times New Roman"/>
          <w:kern w:val="0"/>
          <w14:ligatures w14:val="none"/>
        </w:rPr>
        <w:lastRenderedPageBreak/>
        <w:t>The Guard Module serves as the field-user workspace for assigned duty operations. Guards can review their schedules and assignments, perform attendance-related actions, receive operational notifications, submit incidents and support concerns, access authorized map and tracking functions, and use emergency features during active duty.</w:t>
      </w:r>
    </w:p>
    <w:p w14:paraId="6D6C9BFA" w14:textId="77777777" w:rsidR="00002789" w:rsidRPr="004F1A35" w:rsidRDefault="00D7340F" w:rsidP="007E687D">
      <w:pPr>
        <w:spacing w:line="240" w:lineRule="auto"/>
        <w:ind w:firstLine="720"/>
        <w:contextualSpacing/>
        <w:jc w:val="both"/>
        <w:rPr>
          <w:rFonts w:ascii="Times New Roman" w:eastAsia="Times New Roman" w:hAnsi="Times New Roman" w:cs="Times New Roman"/>
          <w:kern w:val="0"/>
          <w:lang w:val="en-US"/>
          <w14:ligatures w14:val="none"/>
        </w:rPr>
      </w:pPr>
      <w:r w:rsidRPr="00D7340F">
        <w:rPr>
          <w:rFonts w:ascii="Times New Roman" w:eastAsia="Times New Roman" w:hAnsi="Times New Roman" w:cs="Times New Roman"/>
          <w:noProof/>
          <w:kern w:val="0"/>
          <w:lang w:val="en-US"/>
          <w14:ligatures w14:val="none"/>
        </w:rPr>
        <w:drawing>
          <wp:inline distT="0" distB="0" distL="0" distR="0" wp14:anchorId="2A78B083" wp14:editId="1AF830A8">
            <wp:extent cx="5060377" cy="2743200"/>
            <wp:effectExtent l="0" t="0" r="6985" b="0"/>
            <wp:docPr id="125985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56167" name=""/>
                    <pic:cNvPicPr/>
                  </pic:nvPicPr>
                  <pic:blipFill>
                    <a:blip r:embed="rId24"/>
                    <a:stretch>
                      <a:fillRect/>
                    </a:stretch>
                  </pic:blipFill>
                  <pic:spPr>
                    <a:xfrm>
                      <a:off x="0" y="0"/>
                      <a:ext cx="5060377" cy="2743200"/>
                    </a:xfrm>
                    <a:prstGeom prst="rect">
                      <a:avLst/>
                    </a:prstGeom>
                  </pic:spPr>
                </pic:pic>
              </a:graphicData>
            </a:graphic>
          </wp:inline>
        </w:drawing>
      </w:r>
    </w:p>
    <w:p w14:paraId="7AA8B217" w14:textId="77777777" w:rsidR="0055726A" w:rsidRDefault="0055726A" w:rsidP="007E687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16. Guard Module</w:t>
      </w:r>
    </w:p>
    <w:p w14:paraId="34C50854"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161DBD8C" w14:textId="77777777" w:rsidR="008E514A" w:rsidRDefault="008E514A" w:rsidP="008424B5">
      <w:pPr>
        <w:spacing w:line="480" w:lineRule="auto"/>
        <w:ind w:firstLine="720"/>
        <w:jc w:val="both"/>
      </w:pPr>
      <w:r w:rsidRPr="008E514A">
        <w:rPr>
          <w:rFonts w:ascii="Times New Roman" w:eastAsia="Times New Roman" w:hAnsi="Times New Roman" w:cs="Times New Roman"/>
          <w:kern w:val="0"/>
          <w14:ligatures w14:val="none"/>
        </w:rPr>
        <w:t>The Approvals Module serves as the controlled authorization workspace for account and access requests that require administrative review. Authorized users can review pending Guard registrations and approve or reject requests before operational access is granted, helping maintain controlled onboarding and account governance.</w:t>
      </w:r>
    </w:p>
    <w:p w14:paraId="0DFD558A" w14:textId="77777777" w:rsidR="00002789" w:rsidRPr="004F1A35" w:rsidRDefault="00D7340F" w:rsidP="008E514A">
      <w:pPr>
        <w:spacing w:line="240" w:lineRule="auto"/>
        <w:ind w:firstLine="720"/>
        <w:contextualSpacing/>
        <w:jc w:val="both"/>
        <w:rPr>
          <w:rFonts w:ascii="Times New Roman" w:eastAsia="Times New Roman" w:hAnsi="Times New Roman" w:cs="Times New Roman"/>
          <w:kern w:val="0"/>
          <w:lang w:val="en-US"/>
          <w14:ligatures w14:val="none"/>
        </w:rPr>
      </w:pPr>
      <w:r w:rsidRPr="00D7340F">
        <w:rPr>
          <w:noProof/>
        </w:rPr>
        <w:lastRenderedPageBreak/>
        <w:drawing>
          <wp:inline distT="0" distB="0" distL="0" distR="0" wp14:anchorId="25D8C4FA" wp14:editId="11687C47">
            <wp:extent cx="5063371" cy="2743200"/>
            <wp:effectExtent l="0" t="0" r="4445" b="0"/>
            <wp:docPr id="163783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34778" name=""/>
                    <pic:cNvPicPr/>
                  </pic:nvPicPr>
                  <pic:blipFill>
                    <a:blip r:embed="rId25"/>
                    <a:stretch>
                      <a:fillRect/>
                    </a:stretch>
                  </pic:blipFill>
                  <pic:spPr>
                    <a:xfrm>
                      <a:off x="0" y="0"/>
                      <a:ext cx="5063371" cy="2743200"/>
                    </a:xfrm>
                    <a:prstGeom prst="rect">
                      <a:avLst/>
                    </a:prstGeom>
                  </pic:spPr>
                </pic:pic>
              </a:graphicData>
            </a:graphic>
          </wp:inline>
        </w:drawing>
      </w:r>
      <w:r w:rsidR="008E514A" w:rsidRPr="008E514A">
        <w:t xml:space="preserve"> </w:t>
      </w:r>
    </w:p>
    <w:p w14:paraId="4AC75304" w14:textId="77777777" w:rsidR="0055726A" w:rsidRPr="003B71F7" w:rsidRDefault="0055726A" w:rsidP="008E514A">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17. </w:t>
      </w:r>
      <w:r w:rsidR="008424B5">
        <w:rPr>
          <w:rFonts w:ascii="Times New Roman" w:eastAsia="Times New Roman" w:hAnsi="Times New Roman" w:cs="Times New Roman"/>
          <w:kern w:val="0"/>
          <w:lang w:val="en-US"/>
          <w14:ligatures w14:val="none"/>
        </w:rPr>
        <w:t>Approvals Module</w:t>
      </w:r>
      <w:r w:rsidR="004F1A35">
        <w:rPr>
          <w:rFonts w:ascii="Times New Roman" w:eastAsia="Times New Roman" w:hAnsi="Times New Roman" w:cs="Times New Roman"/>
          <w:kern w:val="0"/>
          <w:lang w:val="en-US"/>
          <w14:ligatures w14:val="none"/>
        </w:rPr>
        <w:br/>
      </w:r>
    </w:p>
    <w:p w14:paraId="3D159B6A" w14:textId="1C3DFD1B" w:rsidR="008E514A" w:rsidRDefault="00FB3E93" w:rsidP="00D857EE">
      <w:pPr>
        <w:spacing w:line="480" w:lineRule="auto"/>
        <w:ind w:firstLine="720"/>
        <w:jc w:val="both"/>
        <w:rPr>
          <w:rFonts w:ascii="Times New Roman" w:eastAsia="Times New Roman" w:hAnsi="Times New Roman" w:cs="Times New Roman"/>
          <w:kern w:val="0"/>
          <w:lang w:val="en-US"/>
          <w14:ligatures w14:val="none"/>
        </w:rPr>
      </w:pPr>
      <w:r w:rsidRPr="00FB3E93">
        <w:rPr>
          <w:rFonts w:ascii="Times New Roman" w:eastAsia="Times New Roman" w:hAnsi="Times New Roman" w:cs="Times New Roman"/>
          <w:kern w:val="0"/>
          <w14:ligatures w14:val="none"/>
        </w:rPr>
        <w:t>The Scheduling module recorded each Guard’s client site, date, and duty period. Authorized users could create and review assignments, while the scheduling checks identified conflicting assignments and insufficient rest before reassignment.</w:t>
      </w:r>
    </w:p>
    <w:p w14:paraId="00F8050F" w14:textId="77777777" w:rsidR="00002789" w:rsidRPr="004F1A35" w:rsidRDefault="00D7340F" w:rsidP="008E514A">
      <w:pPr>
        <w:spacing w:line="240" w:lineRule="auto"/>
        <w:ind w:firstLine="720"/>
        <w:contextualSpacing/>
        <w:jc w:val="both"/>
        <w:rPr>
          <w:rFonts w:ascii="Times New Roman" w:eastAsia="Times New Roman" w:hAnsi="Times New Roman" w:cs="Times New Roman"/>
          <w:kern w:val="0"/>
          <w:lang w:val="en-US"/>
          <w14:ligatures w14:val="none"/>
        </w:rPr>
      </w:pPr>
      <w:r w:rsidRPr="00D7340F">
        <w:rPr>
          <w:rFonts w:ascii="Times New Roman" w:eastAsia="Times New Roman" w:hAnsi="Times New Roman" w:cs="Times New Roman"/>
          <w:noProof/>
          <w:kern w:val="0"/>
          <w:lang w:val="en-US"/>
          <w14:ligatures w14:val="none"/>
        </w:rPr>
        <w:drawing>
          <wp:inline distT="0" distB="0" distL="0" distR="0" wp14:anchorId="368DF2F9" wp14:editId="49AAB3FC">
            <wp:extent cx="5073375" cy="2743200"/>
            <wp:effectExtent l="0" t="0" r="0" b="0"/>
            <wp:docPr id="80596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65356" name=""/>
                    <pic:cNvPicPr/>
                  </pic:nvPicPr>
                  <pic:blipFill>
                    <a:blip r:embed="rId26"/>
                    <a:stretch>
                      <a:fillRect/>
                    </a:stretch>
                  </pic:blipFill>
                  <pic:spPr>
                    <a:xfrm>
                      <a:off x="0" y="0"/>
                      <a:ext cx="5073375" cy="2743200"/>
                    </a:xfrm>
                    <a:prstGeom prst="rect">
                      <a:avLst/>
                    </a:prstGeom>
                  </pic:spPr>
                </pic:pic>
              </a:graphicData>
            </a:graphic>
          </wp:inline>
        </w:drawing>
      </w:r>
    </w:p>
    <w:p w14:paraId="45E6B1DE" w14:textId="77777777" w:rsidR="0055726A" w:rsidRDefault="0055726A" w:rsidP="008E514A">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18. </w:t>
      </w:r>
      <w:r w:rsidR="00D857EE">
        <w:rPr>
          <w:rFonts w:ascii="Times New Roman" w:eastAsia="Times New Roman" w:hAnsi="Times New Roman" w:cs="Times New Roman"/>
          <w:kern w:val="0"/>
          <w:lang w:val="en-US"/>
          <w14:ligatures w14:val="none"/>
        </w:rPr>
        <w:t>Scheduling</w:t>
      </w:r>
      <w:r w:rsidRPr="003B71F7">
        <w:rPr>
          <w:rFonts w:ascii="Times New Roman" w:eastAsia="Times New Roman" w:hAnsi="Times New Roman" w:cs="Times New Roman"/>
          <w:kern w:val="0"/>
          <w:lang w:val="en-US"/>
          <w14:ligatures w14:val="none"/>
        </w:rPr>
        <w:t xml:space="preserve"> Module</w:t>
      </w:r>
    </w:p>
    <w:p w14:paraId="3E426BF0"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1533B6C6" w14:textId="77777777" w:rsidR="006E397C" w:rsidRDefault="006E397C" w:rsidP="00ED7E90">
      <w:pPr>
        <w:spacing w:line="480" w:lineRule="auto"/>
        <w:ind w:firstLine="720"/>
        <w:jc w:val="both"/>
      </w:pPr>
      <w:r w:rsidRPr="006E397C">
        <w:rPr>
          <w:rFonts w:ascii="Times New Roman" w:eastAsia="Times New Roman" w:hAnsi="Times New Roman" w:cs="Times New Roman"/>
          <w:kern w:val="0"/>
          <w:lang w:val="en-US"/>
          <w14:ligatures w14:val="none"/>
        </w:rPr>
        <w:t>The Calendar Module provides a timeline-based view of Guard assignments and operational activities. It allows authorized users to review schedule distribution by date and helps improve visibility of upcoming duties, staffing coverage, and potential assignment conflicts</w:t>
      </w:r>
      <w:r>
        <w:rPr>
          <w:rFonts w:ascii="Times New Roman" w:eastAsia="Times New Roman" w:hAnsi="Times New Roman" w:cs="Times New Roman"/>
          <w:kern w:val="0"/>
          <w:lang w:val="en-US"/>
          <w14:ligatures w14:val="none"/>
        </w:rPr>
        <w:t>.</w:t>
      </w:r>
    </w:p>
    <w:p w14:paraId="7BF78292" w14:textId="77777777" w:rsidR="00002789" w:rsidRPr="004F1A35" w:rsidRDefault="00D7340F" w:rsidP="006E397C">
      <w:pPr>
        <w:spacing w:line="240" w:lineRule="auto"/>
        <w:ind w:firstLine="720"/>
        <w:contextualSpacing/>
        <w:jc w:val="both"/>
        <w:rPr>
          <w:rFonts w:ascii="Times New Roman" w:eastAsia="Times New Roman" w:hAnsi="Times New Roman" w:cs="Times New Roman"/>
          <w:kern w:val="0"/>
          <w:lang w:val="en-US"/>
          <w14:ligatures w14:val="none"/>
        </w:rPr>
      </w:pPr>
      <w:r w:rsidRPr="00D7340F">
        <w:rPr>
          <w:noProof/>
        </w:rPr>
        <w:lastRenderedPageBreak/>
        <w:drawing>
          <wp:inline distT="0" distB="0" distL="0" distR="0" wp14:anchorId="5E26AECC" wp14:editId="35297895">
            <wp:extent cx="5057387" cy="2743200"/>
            <wp:effectExtent l="0" t="0" r="0" b="0"/>
            <wp:docPr id="26075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50529" name=""/>
                    <pic:cNvPicPr/>
                  </pic:nvPicPr>
                  <pic:blipFill>
                    <a:blip r:embed="rId27"/>
                    <a:stretch>
                      <a:fillRect/>
                    </a:stretch>
                  </pic:blipFill>
                  <pic:spPr>
                    <a:xfrm>
                      <a:off x="0" y="0"/>
                      <a:ext cx="5057387" cy="2743200"/>
                    </a:xfrm>
                    <a:prstGeom prst="rect">
                      <a:avLst/>
                    </a:prstGeom>
                  </pic:spPr>
                </pic:pic>
              </a:graphicData>
            </a:graphic>
          </wp:inline>
        </w:drawing>
      </w:r>
      <w:r w:rsidR="006E397C" w:rsidRPr="006E397C">
        <w:t xml:space="preserve"> </w:t>
      </w:r>
    </w:p>
    <w:p w14:paraId="61592787" w14:textId="77777777" w:rsidR="00ED7E90" w:rsidRDefault="0055726A" w:rsidP="006E397C">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19. </w:t>
      </w:r>
      <w:r w:rsidR="00ED7E90">
        <w:rPr>
          <w:rFonts w:ascii="Times New Roman" w:eastAsia="Times New Roman" w:hAnsi="Times New Roman" w:cs="Times New Roman"/>
          <w:kern w:val="0"/>
          <w:lang w:val="en-US"/>
          <w14:ligatures w14:val="none"/>
        </w:rPr>
        <w:t>Calendar</w:t>
      </w:r>
      <w:r w:rsidRPr="003B71F7">
        <w:rPr>
          <w:rFonts w:ascii="Times New Roman" w:eastAsia="Times New Roman" w:hAnsi="Times New Roman" w:cs="Times New Roman"/>
          <w:kern w:val="0"/>
          <w:lang w:val="en-US"/>
          <w14:ligatures w14:val="none"/>
        </w:rPr>
        <w:t xml:space="preserve"> Module</w:t>
      </w:r>
    </w:p>
    <w:p w14:paraId="344E5610" w14:textId="77777777" w:rsidR="00D7340F" w:rsidRDefault="00D7340F" w:rsidP="00ED7E90">
      <w:pPr>
        <w:spacing w:line="480" w:lineRule="auto"/>
        <w:ind w:firstLine="720"/>
        <w:jc w:val="both"/>
        <w:rPr>
          <w:rFonts w:ascii="Times New Roman" w:eastAsia="Times New Roman" w:hAnsi="Times New Roman" w:cs="Times New Roman"/>
          <w:kern w:val="0"/>
          <w14:ligatures w14:val="none"/>
        </w:rPr>
      </w:pPr>
    </w:p>
    <w:p w14:paraId="3C486C7E" w14:textId="77777777" w:rsidR="006E397C" w:rsidRDefault="006E397C" w:rsidP="00ED7E90">
      <w:pPr>
        <w:spacing w:line="480" w:lineRule="auto"/>
        <w:ind w:firstLine="720"/>
        <w:jc w:val="both"/>
      </w:pPr>
      <w:r w:rsidRPr="006E397C">
        <w:rPr>
          <w:rFonts w:ascii="Times New Roman" w:eastAsia="Times New Roman" w:hAnsi="Times New Roman" w:cs="Times New Roman"/>
          <w:kern w:val="0"/>
          <w14:ligatures w14:val="none"/>
        </w:rPr>
        <w:t>The Operations Map Module serves as the geospatial monitoring workspace of SENTINEL. Authorized users can review client-site locations, deployment context, Guard-related location information, and available operational map data to support situational awareness and field coordination.</w:t>
      </w:r>
    </w:p>
    <w:p w14:paraId="4176FEF5" w14:textId="77777777" w:rsidR="00F05CAF" w:rsidRDefault="00D7340F" w:rsidP="006E397C">
      <w:pPr>
        <w:spacing w:line="240" w:lineRule="auto"/>
        <w:ind w:firstLine="720"/>
        <w:contextualSpacing/>
        <w:jc w:val="both"/>
        <w:rPr>
          <w:rFonts w:ascii="Times New Roman" w:eastAsia="Times New Roman" w:hAnsi="Times New Roman" w:cs="Times New Roman"/>
          <w:kern w:val="0"/>
          <w:lang w:val="en-US"/>
          <w14:ligatures w14:val="none"/>
        </w:rPr>
      </w:pPr>
      <w:r w:rsidRPr="00D7340F">
        <w:rPr>
          <w:noProof/>
        </w:rPr>
        <w:drawing>
          <wp:inline distT="0" distB="0" distL="0" distR="0" wp14:anchorId="1E155474" wp14:editId="08FD2C6A">
            <wp:extent cx="5061374" cy="2743200"/>
            <wp:effectExtent l="0" t="0" r="6350" b="0"/>
            <wp:docPr id="191420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08160" name=""/>
                    <pic:cNvPicPr/>
                  </pic:nvPicPr>
                  <pic:blipFill>
                    <a:blip r:embed="rId28"/>
                    <a:stretch>
                      <a:fillRect/>
                    </a:stretch>
                  </pic:blipFill>
                  <pic:spPr>
                    <a:xfrm>
                      <a:off x="0" y="0"/>
                      <a:ext cx="5061374" cy="2743200"/>
                    </a:xfrm>
                    <a:prstGeom prst="rect">
                      <a:avLst/>
                    </a:prstGeom>
                  </pic:spPr>
                </pic:pic>
              </a:graphicData>
            </a:graphic>
          </wp:inline>
        </w:drawing>
      </w:r>
      <w:r w:rsidR="006E397C" w:rsidRPr="006E397C">
        <w:t xml:space="preserve"> </w:t>
      </w:r>
    </w:p>
    <w:p w14:paraId="0D1FC709" w14:textId="77777777" w:rsidR="00F42AE6" w:rsidRDefault="00F05CAF" w:rsidP="006E397C">
      <w:pPr>
        <w:spacing w:line="240" w:lineRule="auto"/>
        <w:contextualSpacing/>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Figure 20. </w:t>
      </w:r>
      <w:r w:rsidR="006E397C">
        <w:rPr>
          <w:rFonts w:ascii="Times New Roman" w:eastAsia="Times New Roman" w:hAnsi="Times New Roman" w:cs="Times New Roman"/>
          <w:kern w:val="0"/>
          <w:lang w:val="en-US"/>
          <w14:ligatures w14:val="none"/>
        </w:rPr>
        <w:t>Operations Map</w:t>
      </w:r>
      <w:r>
        <w:rPr>
          <w:rFonts w:ascii="Times New Roman" w:eastAsia="Times New Roman" w:hAnsi="Times New Roman" w:cs="Times New Roman"/>
          <w:kern w:val="0"/>
          <w:lang w:val="en-US"/>
          <w14:ligatures w14:val="none"/>
        </w:rPr>
        <w:t xml:space="preserve"> Module</w:t>
      </w:r>
    </w:p>
    <w:p w14:paraId="1723696E" w14:textId="77777777" w:rsidR="00F42AE6" w:rsidRDefault="00F42AE6">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44906D8A" w14:textId="77777777" w:rsidR="006E397C" w:rsidRDefault="006E397C" w:rsidP="00BF5200">
      <w:pPr>
        <w:spacing w:line="480" w:lineRule="auto"/>
        <w:ind w:firstLine="720"/>
        <w:jc w:val="both"/>
      </w:pPr>
      <w:r w:rsidRPr="006E397C">
        <w:rPr>
          <w:rFonts w:ascii="Times New Roman" w:hAnsi="Times New Roman" w:cs="Times New Roman"/>
        </w:rPr>
        <w:lastRenderedPageBreak/>
        <w:t>The Management Module serves as the centralized records workspace for authorized organizational resources. Depending on the user role, it provides access to personnel, firearms, vehicles, client sites, and other management records required for maintaining accurate operational information and administrative control.</w:t>
      </w:r>
    </w:p>
    <w:p w14:paraId="73C71308" w14:textId="77777777" w:rsidR="001012EE" w:rsidRDefault="00D7340F" w:rsidP="00D7340F">
      <w:pPr>
        <w:spacing w:line="240" w:lineRule="auto"/>
        <w:ind w:firstLine="720"/>
        <w:contextualSpacing/>
        <w:jc w:val="both"/>
        <w:rPr>
          <w:rFonts w:ascii="Times New Roman" w:hAnsi="Times New Roman" w:cs="Times New Roman"/>
          <w:lang w:val="en-US"/>
        </w:rPr>
      </w:pPr>
      <w:r w:rsidRPr="00D7340F">
        <w:rPr>
          <w:noProof/>
        </w:rPr>
        <w:drawing>
          <wp:inline distT="0" distB="0" distL="0" distR="0" wp14:anchorId="72839C8D" wp14:editId="4FECDCF5">
            <wp:extent cx="5075381" cy="2743200"/>
            <wp:effectExtent l="0" t="0" r="0" b="0"/>
            <wp:docPr id="208203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39921" name=""/>
                    <pic:cNvPicPr/>
                  </pic:nvPicPr>
                  <pic:blipFill>
                    <a:blip r:embed="rId29"/>
                    <a:stretch>
                      <a:fillRect/>
                    </a:stretch>
                  </pic:blipFill>
                  <pic:spPr>
                    <a:xfrm>
                      <a:off x="0" y="0"/>
                      <a:ext cx="5075381" cy="2743200"/>
                    </a:xfrm>
                    <a:prstGeom prst="rect">
                      <a:avLst/>
                    </a:prstGeom>
                  </pic:spPr>
                </pic:pic>
              </a:graphicData>
            </a:graphic>
          </wp:inline>
        </w:drawing>
      </w:r>
      <w:r w:rsidR="006E397C" w:rsidRPr="006E397C">
        <w:t xml:space="preserve"> </w:t>
      </w:r>
    </w:p>
    <w:p w14:paraId="37321A2F" w14:textId="77777777" w:rsidR="003C76D4" w:rsidRDefault="003C76D4" w:rsidP="00D7340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21. Management Module</w:t>
      </w:r>
    </w:p>
    <w:p w14:paraId="182355B8" w14:textId="77777777" w:rsidR="00D7340F" w:rsidRDefault="00D7340F" w:rsidP="00BF5200">
      <w:pPr>
        <w:spacing w:line="480" w:lineRule="auto"/>
        <w:ind w:firstLine="720"/>
        <w:jc w:val="both"/>
        <w:rPr>
          <w:rFonts w:ascii="Times New Roman" w:hAnsi="Times New Roman" w:cs="Times New Roman"/>
        </w:rPr>
      </w:pPr>
    </w:p>
    <w:p w14:paraId="1E9C22C0" w14:textId="77777777" w:rsidR="006E397C" w:rsidRDefault="006E397C" w:rsidP="00BF5200">
      <w:pPr>
        <w:spacing w:line="480" w:lineRule="auto"/>
        <w:ind w:firstLine="720"/>
        <w:jc w:val="both"/>
      </w:pPr>
      <w:r w:rsidRPr="006E397C">
        <w:rPr>
          <w:rFonts w:ascii="Times New Roman" w:hAnsi="Times New Roman" w:cs="Times New Roman"/>
        </w:rPr>
        <w:t>The MDR Import Module serves as the controlled data-migration and cleansing workspace for existing DASIA records. It allows authorized users to upload structured Excel or MDR files, review imported data, identify inconsistent or incomplete entries, and prepare validated records for integration into SENTINEL. The feature reduces repetitive manual encoding and supports the transition of existing agency records into the centralized database.</w:t>
      </w:r>
    </w:p>
    <w:p w14:paraId="66EDEE59" w14:textId="77777777" w:rsidR="00BF5200" w:rsidRDefault="007A48E9" w:rsidP="007A48E9">
      <w:pPr>
        <w:spacing w:line="240" w:lineRule="auto"/>
        <w:ind w:firstLine="720"/>
        <w:contextualSpacing/>
        <w:jc w:val="both"/>
        <w:rPr>
          <w:rFonts w:ascii="Times New Roman" w:hAnsi="Times New Roman" w:cs="Times New Roman"/>
          <w:lang w:val="en-US"/>
        </w:rPr>
      </w:pPr>
      <w:r w:rsidRPr="007A48E9">
        <w:rPr>
          <w:noProof/>
        </w:rPr>
        <w:lastRenderedPageBreak/>
        <w:drawing>
          <wp:inline distT="0" distB="0" distL="0" distR="0" wp14:anchorId="2771096A" wp14:editId="13C299EE">
            <wp:extent cx="5078392" cy="2743200"/>
            <wp:effectExtent l="0" t="0" r="8255" b="0"/>
            <wp:docPr id="131195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52443" name=""/>
                    <pic:cNvPicPr/>
                  </pic:nvPicPr>
                  <pic:blipFill>
                    <a:blip r:embed="rId30"/>
                    <a:stretch>
                      <a:fillRect/>
                    </a:stretch>
                  </pic:blipFill>
                  <pic:spPr>
                    <a:xfrm>
                      <a:off x="0" y="0"/>
                      <a:ext cx="5078392" cy="2743200"/>
                    </a:xfrm>
                    <a:prstGeom prst="rect">
                      <a:avLst/>
                    </a:prstGeom>
                  </pic:spPr>
                </pic:pic>
              </a:graphicData>
            </a:graphic>
          </wp:inline>
        </w:drawing>
      </w:r>
      <w:r w:rsidR="006E397C" w:rsidRPr="006E397C">
        <w:t xml:space="preserve"> </w:t>
      </w:r>
    </w:p>
    <w:p w14:paraId="50DDBAED" w14:textId="77777777" w:rsidR="00EC073A" w:rsidRDefault="00EC073A" w:rsidP="007A48E9">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22. MDR Import Module</w:t>
      </w:r>
    </w:p>
    <w:p w14:paraId="6558F3D5" w14:textId="77777777" w:rsidR="007D7446" w:rsidRDefault="007D7446" w:rsidP="00EC073A">
      <w:pPr>
        <w:spacing w:line="480" w:lineRule="auto"/>
        <w:jc w:val="center"/>
        <w:rPr>
          <w:rFonts w:ascii="Times New Roman" w:hAnsi="Times New Roman" w:cs="Times New Roman"/>
          <w:lang w:val="en-US"/>
        </w:rPr>
      </w:pPr>
    </w:p>
    <w:p w14:paraId="208F1523" w14:textId="77777777" w:rsidR="006E397C" w:rsidRDefault="006E397C" w:rsidP="007D7446">
      <w:pPr>
        <w:spacing w:line="480" w:lineRule="auto"/>
        <w:ind w:firstLine="720"/>
        <w:jc w:val="both"/>
      </w:pPr>
      <w:r w:rsidRPr="006E397C">
        <w:rPr>
          <w:rFonts w:ascii="Times New Roman" w:hAnsi="Times New Roman" w:cs="Times New Roman"/>
        </w:rPr>
        <w:t>The Missions Module serves as the operational coordination workspace for mission-related assignments and activities. Authorized users can create and manage mission information, assign relevant personnel and resources, and monitor records associated with planned or ongoing operational activities.</w:t>
      </w:r>
    </w:p>
    <w:p w14:paraId="2C2AA2A1" w14:textId="77777777" w:rsidR="007D7446" w:rsidRDefault="00F315C4" w:rsidP="00F315C4">
      <w:pPr>
        <w:spacing w:line="240" w:lineRule="auto"/>
        <w:ind w:firstLine="720"/>
        <w:contextualSpacing/>
        <w:jc w:val="both"/>
        <w:rPr>
          <w:rFonts w:ascii="Times New Roman" w:hAnsi="Times New Roman" w:cs="Times New Roman"/>
          <w:lang w:val="en-US"/>
        </w:rPr>
      </w:pPr>
      <w:r w:rsidRPr="00F315C4">
        <w:rPr>
          <w:noProof/>
        </w:rPr>
        <w:drawing>
          <wp:inline distT="0" distB="0" distL="0" distR="0" wp14:anchorId="7EE07B5E" wp14:editId="132F1A5D">
            <wp:extent cx="5086441" cy="2743200"/>
            <wp:effectExtent l="0" t="0" r="0" b="0"/>
            <wp:docPr id="120105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53365" name=""/>
                    <pic:cNvPicPr/>
                  </pic:nvPicPr>
                  <pic:blipFill>
                    <a:blip r:embed="rId31"/>
                    <a:stretch>
                      <a:fillRect/>
                    </a:stretch>
                  </pic:blipFill>
                  <pic:spPr>
                    <a:xfrm>
                      <a:off x="0" y="0"/>
                      <a:ext cx="5086441" cy="2743200"/>
                    </a:xfrm>
                    <a:prstGeom prst="rect">
                      <a:avLst/>
                    </a:prstGeom>
                  </pic:spPr>
                </pic:pic>
              </a:graphicData>
            </a:graphic>
          </wp:inline>
        </w:drawing>
      </w:r>
      <w:r w:rsidR="006E397C" w:rsidRPr="006E397C">
        <w:t xml:space="preserve"> </w:t>
      </w:r>
    </w:p>
    <w:p w14:paraId="7AADB5D4" w14:textId="77777777" w:rsidR="007D7446" w:rsidRDefault="007D7446" w:rsidP="00F315C4">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23. Missions Module</w:t>
      </w:r>
    </w:p>
    <w:p w14:paraId="752580D2" w14:textId="77777777" w:rsidR="006E397C" w:rsidRDefault="006E397C" w:rsidP="00A50540">
      <w:pPr>
        <w:spacing w:line="480" w:lineRule="auto"/>
        <w:ind w:firstLine="720"/>
        <w:jc w:val="both"/>
        <w:rPr>
          <w:rFonts w:ascii="Times New Roman" w:hAnsi="Times New Roman" w:cs="Times New Roman"/>
          <w:lang w:val="en-US"/>
        </w:rPr>
      </w:pPr>
      <w:r w:rsidRPr="006E397C">
        <w:rPr>
          <w:rFonts w:ascii="Times New Roman" w:hAnsi="Times New Roman" w:cs="Times New Roman"/>
        </w:rPr>
        <w:lastRenderedPageBreak/>
        <w:t>The Trips Module serves as the lifecycle monitoring workspace for authorized field and transport activities. It allows users to record and review trip information associated with operational movement, assigned personnel, vehicles, and other deployment-related details.</w:t>
      </w:r>
    </w:p>
    <w:p w14:paraId="3ACBED67" w14:textId="77777777" w:rsidR="00A50540" w:rsidRDefault="0091668F" w:rsidP="004351C1">
      <w:pPr>
        <w:spacing w:line="240" w:lineRule="auto"/>
        <w:ind w:firstLine="720"/>
        <w:contextualSpacing/>
        <w:jc w:val="both"/>
        <w:rPr>
          <w:rFonts w:ascii="Times New Roman" w:hAnsi="Times New Roman" w:cs="Times New Roman"/>
          <w:lang w:val="en-US"/>
        </w:rPr>
      </w:pPr>
      <w:r w:rsidRPr="0091668F">
        <w:rPr>
          <w:rFonts w:ascii="Times New Roman" w:hAnsi="Times New Roman" w:cs="Times New Roman"/>
          <w:noProof/>
          <w:lang w:val="en-US"/>
        </w:rPr>
        <w:drawing>
          <wp:inline distT="0" distB="0" distL="0" distR="0" wp14:anchorId="03BE6FC0" wp14:editId="2F016751">
            <wp:extent cx="5088457" cy="2743200"/>
            <wp:effectExtent l="0" t="0" r="0" b="0"/>
            <wp:docPr id="134888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81379" name=""/>
                    <pic:cNvPicPr/>
                  </pic:nvPicPr>
                  <pic:blipFill>
                    <a:blip r:embed="rId32"/>
                    <a:stretch>
                      <a:fillRect/>
                    </a:stretch>
                  </pic:blipFill>
                  <pic:spPr>
                    <a:xfrm>
                      <a:off x="0" y="0"/>
                      <a:ext cx="5088457" cy="2743200"/>
                    </a:xfrm>
                    <a:prstGeom prst="rect">
                      <a:avLst/>
                    </a:prstGeom>
                  </pic:spPr>
                </pic:pic>
              </a:graphicData>
            </a:graphic>
          </wp:inline>
        </w:drawing>
      </w:r>
    </w:p>
    <w:p w14:paraId="3C5F5EA9" w14:textId="77777777" w:rsidR="004351C1" w:rsidRDefault="00A50540" w:rsidP="004351C1">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24. Trips Module</w:t>
      </w:r>
    </w:p>
    <w:p w14:paraId="31BF55DB" w14:textId="77777777" w:rsidR="006E397C" w:rsidRDefault="006E397C" w:rsidP="006E397C">
      <w:pPr>
        <w:spacing w:line="480" w:lineRule="auto"/>
        <w:ind w:firstLine="720"/>
        <w:jc w:val="both"/>
        <w:rPr>
          <w:rFonts w:ascii="Times New Roman" w:hAnsi="Times New Roman" w:cs="Times New Roman"/>
          <w:lang w:val="en-US"/>
        </w:rPr>
      </w:pPr>
      <w:r w:rsidRPr="006E397C">
        <w:rPr>
          <w:rFonts w:ascii="Times New Roman" w:hAnsi="Times New Roman" w:cs="Times New Roman"/>
        </w:rPr>
        <w:t>The Inbox Module serves as the centralized communication and quick-action workspace for operational messages and pending activities. It allows users to review notifications, requests, alerts, workflow updates, and other items requiring attention from a single interface.</w:t>
      </w:r>
    </w:p>
    <w:p w14:paraId="144D91F2" w14:textId="77777777" w:rsidR="00AF5E50" w:rsidRDefault="0091668F" w:rsidP="004351C1">
      <w:pPr>
        <w:spacing w:line="240" w:lineRule="auto"/>
        <w:ind w:firstLine="720"/>
        <w:contextualSpacing/>
        <w:jc w:val="both"/>
        <w:rPr>
          <w:rFonts w:ascii="Times New Roman" w:hAnsi="Times New Roman" w:cs="Times New Roman"/>
          <w:lang w:val="en-US"/>
        </w:rPr>
      </w:pPr>
      <w:r w:rsidRPr="0091668F">
        <w:rPr>
          <w:noProof/>
        </w:rPr>
        <w:drawing>
          <wp:inline distT="0" distB="0" distL="0" distR="0" wp14:anchorId="7E6DAE5C" wp14:editId="4F9567A6">
            <wp:extent cx="5083420" cy="2743200"/>
            <wp:effectExtent l="0" t="0" r="3175" b="0"/>
            <wp:docPr id="175412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5294" name=""/>
                    <pic:cNvPicPr/>
                  </pic:nvPicPr>
                  <pic:blipFill>
                    <a:blip r:embed="rId33"/>
                    <a:stretch>
                      <a:fillRect/>
                    </a:stretch>
                  </pic:blipFill>
                  <pic:spPr>
                    <a:xfrm>
                      <a:off x="0" y="0"/>
                      <a:ext cx="5083420" cy="2743200"/>
                    </a:xfrm>
                    <a:prstGeom prst="rect">
                      <a:avLst/>
                    </a:prstGeom>
                  </pic:spPr>
                </pic:pic>
              </a:graphicData>
            </a:graphic>
          </wp:inline>
        </w:drawing>
      </w:r>
      <w:r w:rsidR="006E397C" w:rsidRPr="006E397C">
        <w:t xml:space="preserve"> </w:t>
      </w:r>
    </w:p>
    <w:p w14:paraId="7EE4AD27" w14:textId="77777777" w:rsidR="00AF5E50" w:rsidRDefault="00AF5E50" w:rsidP="004351C1">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25. Inbox Module</w:t>
      </w:r>
    </w:p>
    <w:p w14:paraId="25D3B2DF" w14:textId="77777777" w:rsidR="00B83E5E" w:rsidRPr="00AF5E50"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lastRenderedPageBreak/>
        <w:t>The Support Module serves as the internal assistance channel for operational and system-related concerns. Users can submit support tickets, describe encountered issues, and review the status of their submitted requests until the concern is addressed or resolved.</w:t>
      </w:r>
    </w:p>
    <w:p w14:paraId="4581D8AC" w14:textId="77777777" w:rsidR="00AF5E50" w:rsidRPr="00AF5E50" w:rsidRDefault="0091668F" w:rsidP="00A872E4">
      <w:pPr>
        <w:spacing w:line="240" w:lineRule="auto"/>
        <w:ind w:firstLine="720"/>
        <w:contextualSpacing/>
        <w:jc w:val="both"/>
        <w:rPr>
          <w:rFonts w:ascii="Times New Roman" w:hAnsi="Times New Roman" w:cs="Times New Roman"/>
          <w:lang w:val="en-US"/>
        </w:rPr>
      </w:pPr>
      <w:r w:rsidRPr="0091668F">
        <w:rPr>
          <w:noProof/>
        </w:rPr>
        <w:drawing>
          <wp:inline distT="0" distB="0" distL="0" distR="0" wp14:anchorId="00CD74A0" wp14:editId="4030CC42">
            <wp:extent cx="5076384" cy="2743200"/>
            <wp:effectExtent l="0" t="0" r="0" b="0"/>
            <wp:docPr id="67074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45339" name=""/>
                    <pic:cNvPicPr/>
                  </pic:nvPicPr>
                  <pic:blipFill>
                    <a:blip r:embed="rId34"/>
                    <a:stretch>
                      <a:fillRect/>
                    </a:stretch>
                  </pic:blipFill>
                  <pic:spPr>
                    <a:xfrm>
                      <a:off x="0" y="0"/>
                      <a:ext cx="5076384" cy="2743200"/>
                    </a:xfrm>
                    <a:prstGeom prst="rect">
                      <a:avLst/>
                    </a:prstGeom>
                  </pic:spPr>
                </pic:pic>
              </a:graphicData>
            </a:graphic>
          </wp:inline>
        </w:drawing>
      </w:r>
      <w:r w:rsidR="00B83E5E" w:rsidRPr="00B83E5E">
        <w:t xml:space="preserve"> </w:t>
      </w:r>
    </w:p>
    <w:p w14:paraId="21621926" w14:textId="77777777" w:rsidR="00AF5E50" w:rsidRDefault="00AF5E50" w:rsidP="00A872E4">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26. Support Module</w:t>
      </w:r>
    </w:p>
    <w:p w14:paraId="4B6B9867" w14:textId="77777777" w:rsidR="00B83E5E" w:rsidRDefault="00B83E5E" w:rsidP="00FD669D">
      <w:pPr>
        <w:spacing w:line="480" w:lineRule="auto"/>
        <w:ind w:firstLine="720"/>
        <w:jc w:val="both"/>
      </w:pPr>
      <w:r w:rsidRPr="00B83E5E">
        <w:rPr>
          <w:rFonts w:ascii="Times New Roman" w:hAnsi="Times New Roman" w:cs="Times New Roman"/>
        </w:rPr>
        <w:t>The Feedback Submission Module provides users with a structured channel for submitting comments, ratings, concerns, and suggestions about their experience using SENTINEL. The collected feedback supports evaluation and continued refinement of the system.</w:t>
      </w:r>
    </w:p>
    <w:p w14:paraId="79C279D6" w14:textId="77777777" w:rsidR="00FD669D" w:rsidRPr="00FD669D" w:rsidRDefault="0091668F" w:rsidP="00EA1480">
      <w:pPr>
        <w:spacing w:line="240" w:lineRule="auto"/>
        <w:ind w:firstLine="720"/>
        <w:contextualSpacing/>
        <w:jc w:val="both"/>
        <w:rPr>
          <w:rFonts w:ascii="Times New Roman" w:hAnsi="Times New Roman" w:cs="Times New Roman"/>
          <w:lang w:val="en-US"/>
        </w:rPr>
      </w:pPr>
      <w:r w:rsidRPr="0091668F">
        <w:rPr>
          <w:noProof/>
        </w:rPr>
        <w:drawing>
          <wp:inline distT="0" distB="0" distL="0" distR="0" wp14:anchorId="1211AAED" wp14:editId="73B873B6">
            <wp:extent cx="5093504" cy="2743200"/>
            <wp:effectExtent l="0" t="0" r="0" b="0"/>
            <wp:docPr id="152090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06786" name=""/>
                    <pic:cNvPicPr/>
                  </pic:nvPicPr>
                  <pic:blipFill>
                    <a:blip r:embed="rId35"/>
                    <a:stretch>
                      <a:fillRect/>
                    </a:stretch>
                  </pic:blipFill>
                  <pic:spPr>
                    <a:xfrm>
                      <a:off x="0" y="0"/>
                      <a:ext cx="5093504" cy="2743200"/>
                    </a:xfrm>
                    <a:prstGeom prst="rect">
                      <a:avLst/>
                    </a:prstGeom>
                  </pic:spPr>
                </pic:pic>
              </a:graphicData>
            </a:graphic>
          </wp:inline>
        </w:drawing>
      </w:r>
      <w:r w:rsidR="00B83E5E" w:rsidRPr="00B83E5E">
        <w:t xml:space="preserve"> </w:t>
      </w:r>
    </w:p>
    <w:p w14:paraId="34C8FF74" w14:textId="77777777" w:rsidR="00FD669D" w:rsidRDefault="00FD669D" w:rsidP="00EA1480">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27. Feedback Submission Module</w:t>
      </w:r>
    </w:p>
    <w:p w14:paraId="1DFCD099" w14:textId="77777777" w:rsidR="00B83E5E"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lastRenderedPageBreak/>
        <w:t>The Feedback Dashboard Module provides authorized command users with a consolidated view of submitted user feedback. It allows feedback records and ratings to be reviewed to identify recurring concerns, positive experiences, and areas that may require further system improvement.</w:t>
      </w:r>
    </w:p>
    <w:p w14:paraId="06DB2DB1" w14:textId="77777777" w:rsidR="00FD669D" w:rsidRDefault="0091668F" w:rsidP="007D37E7">
      <w:pPr>
        <w:spacing w:line="240" w:lineRule="auto"/>
        <w:ind w:firstLine="720"/>
        <w:contextualSpacing/>
        <w:jc w:val="both"/>
        <w:rPr>
          <w:rFonts w:ascii="Times New Roman" w:hAnsi="Times New Roman" w:cs="Times New Roman"/>
          <w:lang w:val="en-US"/>
        </w:rPr>
      </w:pPr>
      <w:r w:rsidRPr="0091668F">
        <w:rPr>
          <w:noProof/>
        </w:rPr>
        <w:drawing>
          <wp:inline distT="0" distB="0" distL="0" distR="0" wp14:anchorId="648A89FC" wp14:editId="2503DE96">
            <wp:extent cx="5068368" cy="2743200"/>
            <wp:effectExtent l="0" t="0" r="0" b="0"/>
            <wp:docPr id="61620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0484" name=""/>
                    <pic:cNvPicPr/>
                  </pic:nvPicPr>
                  <pic:blipFill>
                    <a:blip r:embed="rId36"/>
                    <a:stretch>
                      <a:fillRect/>
                    </a:stretch>
                  </pic:blipFill>
                  <pic:spPr>
                    <a:xfrm>
                      <a:off x="0" y="0"/>
                      <a:ext cx="5068368" cy="2743200"/>
                    </a:xfrm>
                    <a:prstGeom prst="rect">
                      <a:avLst/>
                    </a:prstGeom>
                  </pic:spPr>
                </pic:pic>
              </a:graphicData>
            </a:graphic>
          </wp:inline>
        </w:drawing>
      </w:r>
      <w:r w:rsidR="00B83E5E" w:rsidRPr="00B83E5E">
        <w:t xml:space="preserve"> </w:t>
      </w:r>
    </w:p>
    <w:p w14:paraId="217483F1" w14:textId="77777777" w:rsidR="00B83E5E" w:rsidRDefault="00FD669D" w:rsidP="007D37E7">
      <w:pPr>
        <w:spacing w:line="240" w:lineRule="auto"/>
        <w:contextualSpacing/>
        <w:jc w:val="center"/>
        <w:rPr>
          <w:rFonts w:ascii="Times New Roman" w:hAnsi="Times New Roman" w:cs="Times New Roman"/>
        </w:rPr>
      </w:pPr>
      <w:r>
        <w:rPr>
          <w:rFonts w:ascii="Times New Roman" w:hAnsi="Times New Roman" w:cs="Times New Roman"/>
          <w:lang w:val="en-US"/>
        </w:rPr>
        <w:t>Figure 28. Feedback Dashboard Module</w:t>
      </w:r>
    </w:p>
    <w:p w14:paraId="0DF68793" w14:textId="77777777" w:rsidR="00B83E5E"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t>The Firearms Module serves as the centralized inventory workspace for agency firearms. Authorized users can review firearm records, serial information, status, condition, availability, and other information required for controlled asset monitoring.</w:t>
      </w:r>
    </w:p>
    <w:p w14:paraId="45BBCFC5" w14:textId="77777777" w:rsidR="00FD669D" w:rsidRDefault="0091668F" w:rsidP="007D37E7">
      <w:pPr>
        <w:spacing w:line="240" w:lineRule="auto"/>
        <w:ind w:firstLine="720"/>
        <w:contextualSpacing/>
        <w:jc w:val="center"/>
        <w:rPr>
          <w:rFonts w:ascii="Times New Roman" w:hAnsi="Times New Roman" w:cs="Times New Roman"/>
          <w:lang w:val="en-US"/>
        </w:rPr>
      </w:pPr>
      <w:r w:rsidRPr="0091668F">
        <w:rPr>
          <w:rFonts w:ascii="Times New Roman" w:hAnsi="Times New Roman" w:cs="Times New Roman"/>
          <w:noProof/>
          <w:lang w:val="en-US"/>
        </w:rPr>
        <w:drawing>
          <wp:inline distT="0" distB="0" distL="0" distR="0" wp14:anchorId="27315091" wp14:editId="4C8BBDC4">
            <wp:extent cx="5719838" cy="2743200"/>
            <wp:effectExtent l="0" t="0" r="0" b="0"/>
            <wp:docPr id="113232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25421" name=""/>
                    <pic:cNvPicPr/>
                  </pic:nvPicPr>
                  <pic:blipFill>
                    <a:blip r:embed="rId37"/>
                    <a:stretch>
                      <a:fillRect/>
                    </a:stretch>
                  </pic:blipFill>
                  <pic:spPr>
                    <a:xfrm>
                      <a:off x="0" y="0"/>
                      <a:ext cx="5719838" cy="2743200"/>
                    </a:xfrm>
                    <a:prstGeom prst="rect">
                      <a:avLst/>
                    </a:prstGeom>
                  </pic:spPr>
                </pic:pic>
              </a:graphicData>
            </a:graphic>
          </wp:inline>
        </w:drawing>
      </w:r>
    </w:p>
    <w:p w14:paraId="511E8957" w14:textId="77777777" w:rsidR="00B83E5E" w:rsidRDefault="00FD669D" w:rsidP="007D37E7">
      <w:pPr>
        <w:spacing w:line="240" w:lineRule="auto"/>
        <w:contextualSpacing/>
        <w:jc w:val="center"/>
        <w:rPr>
          <w:rFonts w:ascii="Times New Roman" w:hAnsi="Times New Roman" w:cs="Times New Roman"/>
        </w:rPr>
      </w:pPr>
      <w:r>
        <w:rPr>
          <w:rFonts w:ascii="Times New Roman" w:hAnsi="Times New Roman" w:cs="Times New Roman"/>
          <w:lang w:val="en-US"/>
        </w:rPr>
        <w:t>Figure 29. Firearms Module</w:t>
      </w:r>
    </w:p>
    <w:p w14:paraId="1B87A11B" w14:textId="42E13456" w:rsidR="00B83E5E" w:rsidRDefault="00FB3E93" w:rsidP="00B83E5E">
      <w:pPr>
        <w:spacing w:line="480" w:lineRule="auto"/>
        <w:ind w:firstLine="720"/>
        <w:rPr>
          <w:rFonts w:ascii="Times New Roman" w:hAnsi="Times New Roman" w:cs="Times New Roman"/>
        </w:rPr>
      </w:pPr>
      <w:r w:rsidRPr="00FB3E93">
        <w:rPr>
          <w:rFonts w:ascii="Times New Roman" w:hAnsi="Times New Roman" w:cs="Times New Roman"/>
        </w:rPr>
        <w:lastRenderedPageBreak/>
        <w:t>The Firearms Allocation module linked each issuance to a Guard and firearm record. It recorded issue and return information and showed the custody status so authorized users could review firearms that remained issued or had been returned.</w:t>
      </w:r>
    </w:p>
    <w:p w14:paraId="3D3C3BC3" w14:textId="77777777" w:rsidR="00FD669D" w:rsidRDefault="00AF4215" w:rsidP="00B83E5E">
      <w:pPr>
        <w:spacing w:line="240" w:lineRule="auto"/>
        <w:ind w:firstLine="720"/>
        <w:contextualSpacing/>
        <w:jc w:val="center"/>
        <w:rPr>
          <w:rFonts w:ascii="Times New Roman" w:hAnsi="Times New Roman" w:cs="Times New Roman"/>
          <w:lang w:val="en-US"/>
        </w:rPr>
      </w:pPr>
      <w:r w:rsidRPr="00AF4215">
        <w:rPr>
          <w:rFonts w:ascii="Times New Roman" w:hAnsi="Times New Roman" w:cs="Times New Roman"/>
          <w:noProof/>
          <w:lang w:val="en-US"/>
        </w:rPr>
        <w:drawing>
          <wp:inline distT="0" distB="0" distL="0" distR="0" wp14:anchorId="4A5A2E04" wp14:editId="696F8294">
            <wp:extent cx="5081407" cy="2743200"/>
            <wp:effectExtent l="0" t="0" r="5080" b="0"/>
            <wp:docPr id="178354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40482" name=""/>
                    <pic:cNvPicPr/>
                  </pic:nvPicPr>
                  <pic:blipFill>
                    <a:blip r:embed="rId38"/>
                    <a:stretch>
                      <a:fillRect/>
                    </a:stretch>
                  </pic:blipFill>
                  <pic:spPr>
                    <a:xfrm>
                      <a:off x="0" y="0"/>
                      <a:ext cx="5081407" cy="2743200"/>
                    </a:xfrm>
                    <a:prstGeom prst="rect">
                      <a:avLst/>
                    </a:prstGeom>
                  </pic:spPr>
                </pic:pic>
              </a:graphicData>
            </a:graphic>
          </wp:inline>
        </w:drawing>
      </w:r>
    </w:p>
    <w:p w14:paraId="4ACD6F19" w14:textId="77777777" w:rsidR="00FD669D" w:rsidRDefault="00FD669D"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30. Firearms Allocation Module</w:t>
      </w:r>
    </w:p>
    <w:p w14:paraId="462BE1F5" w14:textId="77777777" w:rsidR="0091668F" w:rsidRDefault="0091668F" w:rsidP="00FD669D">
      <w:pPr>
        <w:spacing w:line="480" w:lineRule="auto"/>
        <w:ind w:firstLine="720"/>
        <w:jc w:val="both"/>
        <w:rPr>
          <w:rFonts w:ascii="Times New Roman" w:hAnsi="Times New Roman" w:cs="Times New Roman"/>
        </w:rPr>
      </w:pPr>
    </w:p>
    <w:p w14:paraId="1C883F9C" w14:textId="77777777" w:rsidR="00B83E5E" w:rsidRDefault="00B83E5E" w:rsidP="00FD669D">
      <w:pPr>
        <w:spacing w:line="480" w:lineRule="auto"/>
        <w:ind w:firstLine="720"/>
        <w:jc w:val="both"/>
        <w:rPr>
          <w:rFonts w:ascii="Times New Roman" w:hAnsi="Times New Roman" w:cs="Times New Roman"/>
          <w:lang w:val="en-US"/>
        </w:rPr>
      </w:pPr>
      <w:r w:rsidRPr="00B83E5E">
        <w:rPr>
          <w:rFonts w:ascii="Times New Roman" w:hAnsi="Times New Roman" w:cs="Times New Roman"/>
        </w:rPr>
        <w:t>The Firearms Permits Module serves as the compliance-monitoring workspace for firearm-related permits and documentation. Authorized users can review permit validity, expiration information, and related records to support compliance and prevent the operational use of assets with invalid documentation.</w:t>
      </w:r>
    </w:p>
    <w:p w14:paraId="31FD01B7" w14:textId="77777777" w:rsidR="00FD669D" w:rsidRDefault="00AF4215" w:rsidP="0091668F">
      <w:pPr>
        <w:spacing w:line="240" w:lineRule="auto"/>
        <w:ind w:firstLine="720"/>
        <w:contextualSpacing/>
        <w:jc w:val="both"/>
        <w:rPr>
          <w:rFonts w:ascii="Times New Roman" w:hAnsi="Times New Roman" w:cs="Times New Roman"/>
          <w:lang w:val="en-US"/>
        </w:rPr>
      </w:pPr>
      <w:r w:rsidRPr="00AF4215">
        <w:rPr>
          <w:rFonts w:ascii="Times New Roman" w:hAnsi="Times New Roman" w:cs="Times New Roman"/>
          <w:noProof/>
          <w:lang w:val="en-US"/>
        </w:rPr>
        <w:lastRenderedPageBreak/>
        <w:drawing>
          <wp:inline distT="0" distB="0" distL="0" distR="0" wp14:anchorId="6DB3DB75" wp14:editId="2B4E88DD">
            <wp:extent cx="5070370" cy="2743200"/>
            <wp:effectExtent l="0" t="0" r="0" b="0"/>
            <wp:docPr id="170879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94326" name=""/>
                    <pic:cNvPicPr/>
                  </pic:nvPicPr>
                  <pic:blipFill>
                    <a:blip r:embed="rId39"/>
                    <a:stretch>
                      <a:fillRect/>
                    </a:stretch>
                  </pic:blipFill>
                  <pic:spPr>
                    <a:xfrm>
                      <a:off x="0" y="0"/>
                      <a:ext cx="5070370" cy="2743200"/>
                    </a:xfrm>
                    <a:prstGeom prst="rect">
                      <a:avLst/>
                    </a:prstGeom>
                  </pic:spPr>
                </pic:pic>
              </a:graphicData>
            </a:graphic>
          </wp:inline>
        </w:drawing>
      </w:r>
    </w:p>
    <w:p w14:paraId="52378C3E" w14:textId="77777777" w:rsidR="00FD669D" w:rsidRDefault="00FD669D"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31. Firearms Permits Module</w:t>
      </w:r>
    </w:p>
    <w:p w14:paraId="380BFA4B" w14:textId="77777777" w:rsidR="0091668F" w:rsidRDefault="0091668F" w:rsidP="00FD669D">
      <w:pPr>
        <w:spacing w:line="480" w:lineRule="auto"/>
        <w:ind w:firstLine="720"/>
        <w:jc w:val="both"/>
        <w:rPr>
          <w:rFonts w:ascii="Times New Roman" w:hAnsi="Times New Roman" w:cs="Times New Roman"/>
        </w:rPr>
      </w:pPr>
    </w:p>
    <w:p w14:paraId="3E8DEBEF" w14:textId="4375023D" w:rsidR="00B83E5E" w:rsidRDefault="00FB3E93" w:rsidP="00FD669D">
      <w:pPr>
        <w:spacing w:line="480" w:lineRule="auto"/>
        <w:ind w:firstLine="720"/>
        <w:jc w:val="both"/>
      </w:pPr>
      <w:r w:rsidRPr="00FB3E93">
        <w:rPr>
          <w:rFonts w:ascii="Times New Roman" w:hAnsi="Times New Roman" w:cs="Times New Roman"/>
        </w:rPr>
        <w:t>The Armored Cars module stored vehicle records and linked them to allocations and trip entries. Authorized users could review vehicle status and the recorded trip history.</w:t>
      </w:r>
    </w:p>
    <w:p w14:paraId="65A0FDBF" w14:textId="77777777" w:rsidR="00FD669D" w:rsidRDefault="00EE658F" w:rsidP="0091668F">
      <w:pPr>
        <w:spacing w:line="240" w:lineRule="auto"/>
        <w:ind w:firstLine="720"/>
        <w:contextualSpacing/>
        <w:jc w:val="both"/>
        <w:rPr>
          <w:rFonts w:ascii="Times New Roman" w:hAnsi="Times New Roman" w:cs="Times New Roman"/>
          <w:lang w:val="en-US"/>
        </w:rPr>
      </w:pPr>
      <w:r w:rsidRPr="00EE658F">
        <w:rPr>
          <w:noProof/>
        </w:rPr>
        <w:drawing>
          <wp:inline distT="0" distB="0" distL="0" distR="0" wp14:anchorId="68FCB361" wp14:editId="3606C9C4">
            <wp:extent cx="5085433" cy="2743200"/>
            <wp:effectExtent l="0" t="0" r="1270" b="0"/>
            <wp:docPr id="20402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9024" name=""/>
                    <pic:cNvPicPr/>
                  </pic:nvPicPr>
                  <pic:blipFill>
                    <a:blip r:embed="rId40"/>
                    <a:stretch>
                      <a:fillRect/>
                    </a:stretch>
                  </pic:blipFill>
                  <pic:spPr>
                    <a:xfrm>
                      <a:off x="0" y="0"/>
                      <a:ext cx="5085433" cy="2743200"/>
                    </a:xfrm>
                    <a:prstGeom prst="rect">
                      <a:avLst/>
                    </a:prstGeom>
                  </pic:spPr>
                </pic:pic>
              </a:graphicData>
            </a:graphic>
          </wp:inline>
        </w:drawing>
      </w:r>
      <w:r w:rsidR="00B83E5E" w:rsidRPr="00B83E5E">
        <w:t xml:space="preserve"> </w:t>
      </w:r>
    </w:p>
    <w:p w14:paraId="6C3384FD" w14:textId="77777777" w:rsidR="00FD669D" w:rsidRPr="00FD669D" w:rsidRDefault="00FD669D"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32. Armored Cars Module</w:t>
      </w:r>
    </w:p>
    <w:p w14:paraId="0F81E0BD" w14:textId="77777777" w:rsidR="00FD669D" w:rsidRPr="00FD669D" w:rsidRDefault="00FD669D" w:rsidP="00FD669D">
      <w:pPr>
        <w:spacing w:line="480" w:lineRule="auto"/>
        <w:jc w:val="both"/>
        <w:rPr>
          <w:rFonts w:ascii="Times New Roman" w:hAnsi="Times New Roman" w:cs="Times New Roman"/>
          <w:lang w:val="en-US"/>
        </w:rPr>
      </w:pPr>
    </w:p>
    <w:p w14:paraId="04976BD6" w14:textId="77777777" w:rsidR="00B83E5E" w:rsidRDefault="00B83E5E" w:rsidP="00B71078">
      <w:pPr>
        <w:spacing w:line="480" w:lineRule="auto"/>
        <w:ind w:firstLine="720"/>
        <w:jc w:val="both"/>
      </w:pPr>
      <w:r w:rsidRPr="00B83E5E">
        <w:rPr>
          <w:rFonts w:ascii="Times New Roman" w:hAnsi="Times New Roman" w:cs="Times New Roman"/>
        </w:rPr>
        <w:t xml:space="preserve">The Maintenance Module provides authorized users with a workspace for monitoring maintenance activities involving operational assets. It supports the recording and review of </w:t>
      </w:r>
      <w:r w:rsidRPr="00B83E5E">
        <w:rPr>
          <w:rFonts w:ascii="Times New Roman" w:hAnsi="Times New Roman" w:cs="Times New Roman"/>
        </w:rPr>
        <w:lastRenderedPageBreak/>
        <w:t>maintenance schedules, service status, and maintenance history to help maintain asset readiness and reduce unexpected downtime.</w:t>
      </w:r>
    </w:p>
    <w:p w14:paraId="4010948F" w14:textId="77777777" w:rsidR="00B71078" w:rsidRDefault="00EE658F" w:rsidP="00B83E5E">
      <w:pPr>
        <w:spacing w:line="240" w:lineRule="auto"/>
        <w:ind w:firstLine="720"/>
        <w:contextualSpacing/>
        <w:jc w:val="both"/>
        <w:rPr>
          <w:rFonts w:ascii="Times New Roman" w:hAnsi="Times New Roman" w:cs="Times New Roman"/>
          <w:lang w:val="en-US"/>
        </w:rPr>
      </w:pPr>
      <w:r w:rsidRPr="00EE658F">
        <w:rPr>
          <w:noProof/>
        </w:rPr>
        <w:drawing>
          <wp:inline distT="0" distB="0" distL="0" distR="0" wp14:anchorId="748C6481" wp14:editId="4F5D9289">
            <wp:extent cx="5080402" cy="2743200"/>
            <wp:effectExtent l="0" t="0" r="6350" b="0"/>
            <wp:docPr id="184515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59716" name=""/>
                    <pic:cNvPicPr/>
                  </pic:nvPicPr>
                  <pic:blipFill>
                    <a:blip r:embed="rId41"/>
                    <a:stretch>
                      <a:fillRect/>
                    </a:stretch>
                  </pic:blipFill>
                  <pic:spPr>
                    <a:xfrm>
                      <a:off x="0" y="0"/>
                      <a:ext cx="5080402" cy="2743200"/>
                    </a:xfrm>
                    <a:prstGeom prst="rect">
                      <a:avLst/>
                    </a:prstGeom>
                  </pic:spPr>
                </pic:pic>
              </a:graphicData>
            </a:graphic>
          </wp:inline>
        </w:drawing>
      </w:r>
      <w:r w:rsidR="00B83E5E" w:rsidRPr="00B83E5E">
        <w:t xml:space="preserve"> </w:t>
      </w:r>
    </w:p>
    <w:p w14:paraId="5720050B" w14:textId="77777777" w:rsidR="00B71078" w:rsidRDefault="00B71078" w:rsidP="00B83E5E">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33. Maintenance Module</w:t>
      </w:r>
    </w:p>
    <w:p w14:paraId="19AD144D" w14:textId="234426DF" w:rsidR="00B83E5E" w:rsidRDefault="005C571A" w:rsidP="008F01BE">
      <w:pPr>
        <w:spacing w:line="480" w:lineRule="auto"/>
        <w:ind w:firstLine="720"/>
        <w:jc w:val="both"/>
        <w:rPr>
          <w:rFonts w:ascii="Times New Roman" w:hAnsi="Times New Roman" w:cs="Times New Roman"/>
          <w:lang w:val="en-US"/>
        </w:rPr>
      </w:pPr>
      <w:r w:rsidRPr="005C571A">
        <w:rPr>
          <w:rFonts w:ascii="Times New Roman" w:hAnsi="Times New Roman" w:cs="Times New Roman"/>
        </w:rPr>
        <w:t>The Analytics module displayed summaries derived from attendance, lateness, assignments, incidents, and Guard-performance records. Authorized command users could filter and review those indicators in the dashboard.</w:t>
      </w:r>
    </w:p>
    <w:p w14:paraId="1FF09468" w14:textId="77777777" w:rsidR="008F01BE" w:rsidRDefault="00D6278E" w:rsidP="0091668F">
      <w:pPr>
        <w:spacing w:line="240" w:lineRule="auto"/>
        <w:ind w:firstLine="720"/>
        <w:contextualSpacing/>
        <w:jc w:val="both"/>
        <w:rPr>
          <w:rFonts w:ascii="Times New Roman" w:hAnsi="Times New Roman" w:cs="Times New Roman"/>
          <w:lang w:val="en-US"/>
        </w:rPr>
      </w:pPr>
      <w:r w:rsidRPr="00D6278E">
        <w:rPr>
          <w:rFonts w:ascii="Times New Roman" w:hAnsi="Times New Roman" w:cs="Times New Roman"/>
          <w:noProof/>
          <w:lang w:val="en-US"/>
        </w:rPr>
        <w:drawing>
          <wp:inline distT="0" distB="0" distL="0" distR="0" wp14:anchorId="77160037" wp14:editId="776DFF06">
            <wp:extent cx="5070370" cy="2743200"/>
            <wp:effectExtent l="0" t="0" r="0" b="0"/>
            <wp:docPr id="118024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46046" name=""/>
                    <pic:cNvPicPr/>
                  </pic:nvPicPr>
                  <pic:blipFill>
                    <a:blip r:embed="rId42"/>
                    <a:stretch>
                      <a:fillRect/>
                    </a:stretch>
                  </pic:blipFill>
                  <pic:spPr>
                    <a:xfrm>
                      <a:off x="0" y="0"/>
                      <a:ext cx="5070370" cy="2743200"/>
                    </a:xfrm>
                    <a:prstGeom prst="rect">
                      <a:avLst/>
                    </a:prstGeom>
                  </pic:spPr>
                </pic:pic>
              </a:graphicData>
            </a:graphic>
          </wp:inline>
        </w:drawing>
      </w:r>
    </w:p>
    <w:p w14:paraId="6B7A29BA" w14:textId="77777777" w:rsidR="008F01BE" w:rsidRPr="008F01BE" w:rsidRDefault="008F01BE"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34. Analytics Module</w:t>
      </w:r>
    </w:p>
    <w:p w14:paraId="489FBD81" w14:textId="77777777" w:rsidR="0091668F" w:rsidRDefault="0091668F" w:rsidP="00602A4C">
      <w:pPr>
        <w:spacing w:line="480" w:lineRule="auto"/>
        <w:ind w:firstLine="720"/>
        <w:jc w:val="both"/>
        <w:rPr>
          <w:rFonts w:ascii="Times New Roman" w:hAnsi="Times New Roman" w:cs="Times New Roman"/>
        </w:rPr>
      </w:pPr>
    </w:p>
    <w:p w14:paraId="3335DE4C" w14:textId="7F20D148" w:rsidR="00B83E5E" w:rsidRDefault="00D11E99" w:rsidP="00602A4C">
      <w:pPr>
        <w:spacing w:line="480" w:lineRule="auto"/>
        <w:ind w:firstLine="720"/>
        <w:jc w:val="both"/>
        <w:rPr>
          <w:rFonts w:ascii="Times New Roman" w:hAnsi="Times New Roman" w:cs="Times New Roman"/>
          <w:lang w:val="en-US"/>
        </w:rPr>
      </w:pPr>
      <w:r w:rsidRPr="00D11E99">
        <w:rPr>
          <w:rFonts w:ascii="Times New Roman" w:hAnsi="Times New Roman" w:cs="Times New Roman"/>
        </w:rPr>
        <w:lastRenderedPageBreak/>
        <w:t>The Audit module displayed recorded actions with their actor, action, timestamp, and related record information. Authorized users could filter these entries when reviewing account and operational changes.</w:t>
      </w:r>
    </w:p>
    <w:p w14:paraId="349DDAAF" w14:textId="77777777" w:rsidR="00602A4C" w:rsidRDefault="00EB70C1" w:rsidP="0091668F">
      <w:pPr>
        <w:spacing w:line="240" w:lineRule="auto"/>
        <w:ind w:firstLine="720"/>
        <w:contextualSpacing/>
        <w:jc w:val="both"/>
        <w:rPr>
          <w:rFonts w:ascii="Times New Roman" w:hAnsi="Times New Roman" w:cs="Times New Roman"/>
          <w:lang w:val="en-US"/>
        </w:rPr>
      </w:pPr>
      <w:r w:rsidRPr="00EB70C1">
        <w:rPr>
          <w:rFonts w:ascii="Times New Roman" w:hAnsi="Times New Roman" w:cs="Times New Roman"/>
          <w:noProof/>
          <w:lang w:val="en-US"/>
        </w:rPr>
        <w:drawing>
          <wp:inline distT="0" distB="0" distL="0" distR="0" wp14:anchorId="3E7887B3" wp14:editId="4AEFFF13">
            <wp:extent cx="5104643" cy="2743200"/>
            <wp:effectExtent l="0" t="0" r="1270" b="0"/>
            <wp:docPr id="41726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62073" name=""/>
                    <pic:cNvPicPr/>
                  </pic:nvPicPr>
                  <pic:blipFill>
                    <a:blip r:embed="rId43"/>
                    <a:stretch>
                      <a:fillRect/>
                    </a:stretch>
                  </pic:blipFill>
                  <pic:spPr>
                    <a:xfrm>
                      <a:off x="0" y="0"/>
                      <a:ext cx="5104643" cy="2743200"/>
                    </a:xfrm>
                    <a:prstGeom prst="rect">
                      <a:avLst/>
                    </a:prstGeom>
                  </pic:spPr>
                </pic:pic>
              </a:graphicData>
            </a:graphic>
          </wp:inline>
        </w:drawing>
      </w:r>
    </w:p>
    <w:p w14:paraId="26DB3395" w14:textId="77777777" w:rsidR="00602A4C" w:rsidRDefault="00602A4C"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35. Audit Module</w:t>
      </w:r>
    </w:p>
    <w:p w14:paraId="10DCDD20" w14:textId="77777777" w:rsidR="00B83E5E"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t>The Profile Module provides users with access to their account and identity information. Users can review and update permitted profile details while remaining subject to the access and security restrictions associated with their assigned role.</w:t>
      </w:r>
    </w:p>
    <w:p w14:paraId="041BD66B" w14:textId="77777777" w:rsidR="00E56D6B" w:rsidRDefault="00EB70C1" w:rsidP="0091668F">
      <w:pPr>
        <w:spacing w:line="240" w:lineRule="auto"/>
        <w:ind w:firstLine="720"/>
        <w:contextualSpacing/>
        <w:jc w:val="both"/>
        <w:rPr>
          <w:rFonts w:ascii="Times New Roman" w:hAnsi="Times New Roman" w:cs="Times New Roman"/>
          <w:lang w:val="en-US"/>
        </w:rPr>
      </w:pPr>
      <w:r w:rsidRPr="00EB70C1">
        <w:rPr>
          <w:rFonts w:ascii="Times New Roman" w:hAnsi="Times New Roman" w:cs="Times New Roman"/>
          <w:noProof/>
          <w:lang w:val="en-US"/>
        </w:rPr>
        <w:drawing>
          <wp:inline distT="0" distB="0" distL="0" distR="0" wp14:anchorId="69067AD6" wp14:editId="21E1F443">
            <wp:extent cx="5071371" cy="2743200"/>
            <wp:effectExtent l="0" t="0" r="0" b="0"/>
            <wp:docPr id="15685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7674" name=""/>
                    <pic:cNvPicPr/>
                  </pic:nvPicPr>
                  <pic:blipFill>
                    <a:blip r:embed="rId44"/>
                    <a:stretch>
                      <a:fillRect/>
                    </a:stretch>
                  </pic:blipFill>
                  <pic:spPr>
                    <a:xfrm>
                      <a:off x="0" y="0"/>
                      <a:ext cx="5071371" cy="2743200"/>
                    </a:xfrm>
                    <a:prstGeom prst="rect">
                      <a:avLst/>
                    </a:prstGeom>
                  </pic:spPr>
                </pic:pic>
              </a:graphicData>
            </a:graphic>
          </wp:inline>
        </w:drawing>
      </w:r>
    </w:p>
    <w:p w14:paraId="3AFD666B" w14:textId="77777777" w:rsidR="00E56D6B" w:rsidRDefault="00E56D6B"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36. Profile Module</w:t>
      </w:r>
    </w:p>
    <w:p w14:paraId="264EDC68" w14:textId="77777777" w:rsidR="00391027" w:rsidRDefault="00391027" w:rsidP="001D30C3">
      <w:pPr>
        <w:spacing w:line="480" w:lineRule="auto"/>
        <w:ind w:firstLine="720"/>
        <w:jc w:val="both"/>
        <w:rPr>
          <w:rFonts w:ascii="Times New Roman" w:hAnsi="Times New Roman" w:cs="Times New Roman"/>
          <w:lang w:val="en-US"/>
        </w:rPr>
      </w:pPr>
      <w:r w:rsidRPr="00391027">
        <w:rPr>
          <w:rFonts w:ascii="Times New Roman" w:hAnsi="Times New Roman" w:cs="Times New Roman"/>
        </w:rPr>
        <w:lastRenderedPageBreak/>
        <w:t>The Settings Module serves as the configuration workspace for available user and system preferences. Authorized users can manage applicable notification and interface settings according to the controls permitted for their role.</w:t>
      </w:r>
    </w:p>
    <w:p w14:paraId="3A6A4AD6" w14:textId="77777777" w:rsidR="001D30C3" w:rsidRDefault="00EB70C1" w:rsidP="00EB70C1">
      <w:pPr>
        <w:spacing w:line="240" w:lineRule="auto"/>
        <w:ind w:firstLine="720"/>
        <w:contextualSpacing/>
        <w:jc w:val="both"/>
        <w:rPr>
          <w:rFonts w:ascii="Times New Roman" w:hAnsi="Times New Roman" w:cs="Times New Roman"/>
          <w:lang w:val="en-US"/>
        </w:rPr>
      </w:pPr>
      <w:r w:rsidRPr="00EB70C1">
        <w:rPr>
          <w:rFonts w:ascii="Times New Roman" w:hAnsi="Times New Roman" w:cs="Times New Roman"/>
          <w:noProof/>
          <w:lang w:val="en-US"/>
        </w:rPr>
        <w:drawing>
          <wp:inline distT="0" distB="0" distL="0" distR="0" wp14:anchorId="183BC5CE" wp14:editId="08A7C9BE">
            <wp:extent cx="5076384" cy="2743200"/>
            <wp:effectExtent l="0" t="0" r="0" b="0"/>
            <wp:docPr id="16275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4886" name=""/>
                    <pic:cNvPicPr/>
                  </pic:nvPicPr>
                  <pic:blipFill>
                    <a:blip r:embed="rId45"/>
                    <a:stretch>
                      <a:fillRect/>
                    </a:stretch>
                  </pic:blipFill>
                  <pic:spPr>
                    <a:xfrm>
                      <a:off x="0" y="0"/>
                      <a:ext cx="5076384" cy="2743200"/>
                    </a:xfrm>
                    <a:prstGeom prst="rect">
                      <a:avLst/>
                    </a:prstGeom>
                  </pic:spPr>
                </pic:pic>
              </a:graphicData>
            </a:graphic>
          </wp:inline>
        </w:drawing>
      </w:r>
    </w:p>
    <w:p w14:paraId="1AC5D168" w14:textId="6E1949BF" w:rsidR="009524B9" w:rsidRDefault="001D30C3" w:rsidP="00EB70C1">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37. Settings Module</w:t>
      </w:r>
    </w:p>
    <w:p w14:paraId="5B2F2902" w14:textId="77777777" w:rsidR="009524B9" w:rsidRDefault="009524B9">
      <w:pPr>
        <w:rPr>
          <w:rFonts w:ascii="Times New Roman" w:hAnsi="Times New Roman" w:cs="Times New Roman"/>
          <w:lang w:val="en-US"/>
        </w:rPr>
      </w:pPr>
      <w:r>
        <w:rPr>
          <w:rFonts w:ascii="Times New Roman" w:hAnsi="Times New Roman" w:cs="Times New Roman"/>
          <w:lang w:val="en-US"/>
        </w:rPr>
        <w:br w:type="page"/>
      </w:r>
    </w:p>
    <w:p w14:paraId="271C104A" w14:textId="77777777" w:rsidR="00BC781B" w:rsidRPr="00DE7C0F" w:rsidRDefault="00BC781B" w:rsidP="00BC781B">
      <w:pPr>
        <w:pStyle w:val="TNRHeading"/>
        <w:spacing w:after="0" w:line="480" w:lineRule="auto"/>
        <w:rPr>
          <w:rFonts w:cs="Times New Roman"/>
          <w:szCs w:val="24"/>
        </w:rPr>
      </w:pPr>
      <w:bookmarkStart w:id="18" w:name="_Toc243516688"/>
      <w:r w:rsidRPr="00DE7C0F">
        <w:rPr>
          <w:rFonts w:cs="Times New Roman"/>
          <w:szCs w:val="24"/>
        </w:rPr>
        <w:lastRenderedPageBreak/>
        <w:t>RESULTS AND DISCUSSION</w:t>
      </w:r>
      <w:bookmarkEnd w:id="18"/>
    </w:p>
    <w:p w14:paraId="7AA9A1D9" w14:textId="77777777" w:rsidR="00BC781B" w:rsidRPr="00DE7C0F" w:rsidRDefault="00BC781B" w:rsidP="00BC781B">
      <w:pPr>
        <w:pStyle w:val="TNRHeading2"/>
        <w:rPr>
          <w:szCs w:val="24"/>
        </w:rPr>
      </w:pPr>
      <w:bookmarkStart w:id="19" w:name="_Toc243516689"/>
      <w:r w:rsidRPr="00DE7C0F">
        <w:rPr>
          <w:szCs w:val="24"/>
        </w:rPr>
        <w:t>Testing</w:t>
      </w:r>
      <w:bookmarkEnd w:id="19"/>
    </w:p>
    <w:p w14:paraId="58B30029" w14:textId="4557F65C" w:rsidR="00BC781B" w:rsidRPr="00DE7C0F" w:rsidRDefault="00CC4C74" w:rsidP="00BC781B">
      <w:pPr>
        <w:spacing w:after="0" w:line="480" w:lineRule="auto"/>
        <w:ind w:firstLine="720"/>
        <w:jc w:val="both"/>
        <w:rPr>
          <w:rFonts w:ascii="Times New Roman" w:hAnsi="Times New Roman" w:cs="Times New Roman"/>
        </w:rPr>
      </w:pPr>
      <w:r w:rsidRPr="00CC4C74">
        <w:rPr>
          <w:rFonts w:ascii="Times New Roman" w:hAnsi="Times New Roman" w:cs="Times New Roman"/>
        </w:rPr>
        <w:t>SENTINEL underwent build, automated, browser-workflow, and record-consistency testing. The frontend passed TypeScript checking, its production build, and 202 Jest tests across 57 suites. The backend passed 60 tests; seven record-consistency tests and 16 selected Playwright browser checks also passed. The final checks detected no overlapping Guard shifts, insufficient-rest violations, firearm-custody overlaps, invalid custody chronology, or overlapping vehicle trips in the records examined. The hosted frontend and backend health endpoints returned HTTP 200 during the final availability check. The Windows desktop and Android applications also completed installation and runtime testing on their intended platforms.</w:t>
      </w:r>
    </w:p>
    <w:p w14:paraId="661A0853" w14:textId="77777777" w:rsidR="00BC781B" w:rsidRPr="00DE7C0F" w:rsidRDefault="00BC781B" w:rsidP="00BC781B">
      <w:pPr>
        <w:pStyle w:val="TNRHeading2"/>
        <w:rPr>
          <w:szCs w:val="24"/>
        </w:rPr>
      </w:pPr>
      <w:bookmarkStart w:id="20" w:name="_Toc243516690"/>
      <w:r w:rsidRPr="00DE7C0F">
        <w:rPr>
          <w:szCs w:val="24"/>
        </w:rPr>
        <w:t>Description of Prototype</w:t>
      </w:r>
      <w:bookmarkEnd w:id="20"/>
    </w:p>
    <w:p w14:paraId="0FBE336B" w14:textId="77777777" w:rsidR="00BC781B" w:rsidRPr="00DE7C0F" w:rsidRDefault="00BC781B" w:rsidP="00BC781B">
      <w:pPr>
        <w:spacing w:after="0" w:line="480" w:lineRule="auto"/>
        <w:ind w:firstLine="720"/>
        <w:jc w:val="both"/>
        <w:rPr>
          <w:rFonts w:ascii="Times New Roman" w:hAnsi="Times New Roman" w:cs="Times New Roman"/>
        </w:rPr>
      </w:pPr>
      <w:r w:rsidRPr="00DE7C0F">
        <w:rPr>
          <w:rFonts w:ascii="Times New Roman" w:hAnsi="Times New Roman" w:cs="Times New Roman"/>
        </w:rPr>
        <w:t>SENTINEL was developed as a role-governed security operations system for Davao Security &amp; Investigation Agency, Inc. It combined access management, Guard records, scheduling, attendance and DTR, replacement, incidents, requests, notifications, location monitoring, firearm custody, vehicle trips, analytics, feedback, and audit information in a shared database. The four main roles were Guard, Supervisor, Administrator, and Superadmin.</w:t>
      </w:r>
    </w:p>
    <w:p w14:paraId="0EC74C7E" w14:textId="54494D24" w:rsidR="00BC781B" w:rsidRPr="00DE7C0F" w:rsidRDefault="00BC781B" w:rsidP="00BC781B">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Guards accessed schedules, attendance, notifications, field reporting, and authorized location functions. Supervisors coordinated staffing, replacements, incidents, requests, and permitted operational resources. Administrators handled approvals, personnel, schedules, sites, assets, and compliance records. </w:t>
      </w:r>
      <w:proofErr w:type="spellStart"/>
      <w:r w:rsidRPr="00DE7C0F">
        <w:rPr>
          <w:rFonts w:ascii="Times New Roman" w:hAnsi="Times New Roman" w:cs="Times New Roman"/>
        </w:rPr>
        <w:t>Superadmins</w:t>
      </w:r>
      <w:proofErr w:type="spellEnd"/>
      <w:r w:rsidRPr="00DE7C0F">
        <w:rPr>
          <w:rFonts w:ascii="Times New Roman" w:hAnsi="Times New Roman" w:cs="Times New Roman"/>
        </w:rPr>
        <w:t xml:space="preserve"> reviewed system-wide dashboards, reports, and audit information. The Web application ran at </w:t>
      </w:r>
      <w:proofErr w:type="spellStart"/>
      <w:r w:rsidRPr="00DE7C0F">
        <w:rPr>
          <w:rFonts w:ascii="Times New Roman" w:hAnsi="Times New Roman" w:cs="Times New Roman"/>
        </w:rPr>
        <w:t>dasiasentinel.xyz</w:t>
      </w:r>
      <w:proofErr w:type="spellEnd"/>
      <w:r w:rsidRPr="00DE7C0F">
        <w:rPr>
          <w:rFonts w:ascii="Times New Roman" w:hAnsi="Times New Roman" w:cs="Times New Roman"/>
        </w:rPr>
        <w:t xml:space="preserve"> using React, TypeScript, Vite, Rust, Axum, and PostgreSQL on hosted services. </w:t>
      </w:r>
      <w:r w:rsidR="00A5060C" w:rsidRPr="00A5060C">
        <w:rPr>
          <w:rFonts w:ascii="Times New Roman" w:hAnsi="Times New Roman" w:cs="Times New Roman"/>
        </w:rPr>
        <w:t xml:space="preserve">The Web application served as SENTINEL’s primary </w:t>
      </w:r>
      <w:r w:rsidR="00A5060C" w:rsidRPr="00A5060C">
        <w:rPr>
          <w:rFonts w:ascii="Times New Roman" w:hAnsi="Times New Roman" w:cs="Times New Roman"/>
        </w:rPr>
        <w:lastRenderedPageBreak/>
        <w:t>runtime. The Windows desktop application through Tauri and the Android application through Capacitor were installed and successfully tested on their intended platforms.</w:t>
      </w:r>
    </w:p>
    <w:p w14:paraId="0ECE2F3B" w14:textId="77777777" w:rsidR="00BC781B" w:rsidRPr="00DE7C0F" w:rsidRDefault="00BC781B" w:rsidP="00BC781B">
      <w:pPr>
        <w:pStyle w:val="TNRHeading2"/>
        <w:rPr>
          <w:szCs w:val="24"/>
        </w:rPr>
      </w:pPr>
      <w:bookmarkStart w:id="21" w:name="_Toc243516691"/>
      <w:r w:rsidRPr="00DE7C0F">
        <w:rPr>
          <w:szCs w:val="24"/>
        </w:rPr>
        <w:t>Implementation Plan</w:t>
      </w:r>
      <w:bookmarkEnd w:id="21"/>
    </w:p>
    <w:p w14:paraId="39C50F2C" w14:textId="77777777" w:rsidR="00591B75" w:rsidRPr="00591B75" w:rsidRDefault="00591B75" w:rsidP="00591B75">
      <w:pPr>
        <w:spacing w:after="0" w:line="480" w:lineRule="auto"/>
        <w:ind w:firstLine="720"/>
        <w:jc w:val="both"/>
        <w:rPr>
          <w:rFonts w:ascii="Times New Roman" w:hAnsi="Times New Roman" w:cs="Times New Roman"/>
          <w:lang w:val="en-US"/>
        </w:rPr>
      </w:pPr>
      <w:r w:rsidRPr="00591B75">
        <w:rPr>
          <w:rFonts w:ascii="Times New Roman" w:hAnsi="Times New Roman" w:cs="Times New Roman"/>
          <w:lang w:val="en-US"/>
        </w:rPr>
        <w:t>The on-site implementation orientation of SENTINEL was conducted on September 28, 2026, at approximately 7:00 a.m. at Davao Security &amp; Investigation Agency, Inc. in Tagum City. A project representative met with the agency manager and the Security Officer to introduce the deployed SENTINEL system, demonstrate its operational workflows, and explain how the system could be used for security personnel coordination, asset accountability, operational monitoring, and administrative review.</w:t>
      </w:r>
    </w:p>
    <w:p w14:paraId="57E3E0ED" w14:textId="77777777" w:rsidR="00591B75" w:rsidRPr="00591B75" w:rsidRDefault="00591B75" w:rsidP="00591B75">
      <w:pPr>
        <w:spacing w:after="0" w:line="480" w:lineRule="auto"/>
        <w:ind w:firstLine="720"/>
        <w:jc w:val="both"/>
        <w:rPr>
          <w:rFonts w:ascii="Times New Roman" w:hAnsi="Times New Roman" w:cs="Times New Roman"/>
          <w:lang w:val="en-US"/>
        </w:rPr>
      </w:pPr>
      <w:r w:rsidRPr="00591B75">
        <w:rPr>
          <w:rFonts w:ascii="Times New Roman" w:hAnsi="Times New Roman" w:cs="Times New Roman"/>
          <w:lang w:val="en-US"/>
        </w:rPr>
        <w:t>The demonstration began with secure login and role-governed access. The manager and Security Officer were shown how authorized users accessed the system dashboard and how permissions separated Guard, Supervisor, Administrator, and Superadmin functions. The demonstration then covered Guard records, client-site assignments, duty schedules, attendance monitoring, Daily Time Records, absence detection, and replacement coordination. These functions showed how personnel assignments and staffing concerns could be reviewed through centralized records rather than through separate manual logs and phone-based coordination.</w:t>
      </w:r>
    </w:p>
    <w:p w14:paraId="5C38CB0C" w14:textId="77777777" w:rsidR="00591B75" w:rsidRPr="00591B75" w:rsidRDefault="00591B75" w:rsidP="00591B75">
      <w:pPr>
        <w:spacing w:after="0" w:line="480" w:lineRule="auto"/>
        <w:ind w:firstLine="720"/>
        <w:jc w:val="both"/>
        <w:rPr>
          <w:rFonts w:ascii="Times New Roman" w:hAnsi="Times New Roman" w:cs="Times New Roman"/>
          <w:lang w:val="en-US"/>
        </w:rPr>
      </w:pPr>
      <w:r w:rsidRPr="00591B75">
        <w:rPr>
          <w:rFonts w:ascii="Times New Roman" w:hAnsi="Times New Roman" w:cs="Times New Roman"/>
          <w:lang w:val="en-US"/>
        </w:rPr>
        <w:t xml:space="preserve">The asset-accountability workflow was also demonstrated through firearm inventory, firearm allocation, issuance-and-return custody records, permit and compliance information, armored-vehicle records, trip monitoring, and maintenance information. The demonstration explained how the system recorded the assigned Guard, controlled </w:t>
      </w:r>
      <w:proofErr w:type="gramStart"/>
      <w:r w:rsidRPr="00591B75">
        <w:rPr>
          <w:rFonts w:ascii="Times New Roman" w:hAnsi="Times New Roman" w:cs="Times New Roman"/>
          <w:lang w:val="en-US"/>
        </w:rPr>
        <w:t>asset</w:t>
      </w:r>
      <w:proofErr w:type="gramEnd"/>
      <w:r w:rsidRPr="00591B75">
        <w:rPr>
          <w:rFonts w:ascii="Times New Roman" w:hAnsi="Times New Roman" w:cs="Times New Roman"/>
          <w:lang w:val="en-US"/>
        </w:rPr>
        <w:t>, transaction date and time, return status, and related compliance information to support traceability.</w:t>
      </w:r>
    </w:p>
    <w:p w14:paraId="09D27B3B" w14:textId="77777777" w:rsidR="00591B75" w:rsidRPr="00591B75" w:rsidRDefault="00591B75" w:rsidP="00591B75">
      <w:pPr>
        <w:spacing w:after="0" w:line="480" w:lineRule="auto"/>
        <w:ind w:firstLine="720"/>
        <w:jc w:val="both"/>
        <w:rPr>
          <w:rFonts w:ascii="Times New Roman" w:hAnsi="Times New Roman" w:cs="Times New Roman"/>
          <w:lang w:val="en-US"/>
        </w:rPr>
      </w:pPr>
      <w:r w:rsidRPr="00591B75">
        <w:rPr>
          <w:rFonts w:ascii="Times New Roman" w:hAnsi="Times New Roman" w:cs="Times New Roman"/>
          <w:lang w:val="en-US"/>
        </w:rPr>
        <w:t xml:space="preserve">For field and command operations, the demonstration covered incident reporting, operational requests, notifications, Inbox workflows, support tickets, location-monitoring </w:t>
      </w:r>
      <w:r w:rsidRPr="00591B75">
        <w:rPr>
          <w:rFonts w:ascii="Times New Roman" w:hAnsi="Times New Roman" w:cs="Times New Roman"/>
          <w:lang w:val="en-US"/>
        </w:rPr>
        <w:lastRenderedPageBreak/>
        <w:t>functions, the Operations Map, analytics, performance indicators, reports, and audit logs. The manager and Security Officer were shown how these records could be reviewed by authorized personnel to identify staffing conditions, pending operational concerns, incident information, asset status, and recorded system actions.</w:t>
      </w:r>
    </w:p>
    <w:p w14:paraId="6ACE412D" w14:textId="77777777" w:rsidR="00591B75" w:rsidRPr="00591B75" w:rsidRDefault="00591B75" w:rsidP="00591B75">
      <w:pPr>
        <w:spacing w:after="0" w:line="480" w:lineRule="auto"/>
        <w:ind w:firstLine="720"/>
        <w:jc w:val="both"/>
        <w:rPr>
          <w:rFonts w:ascii="Times New Roman" w:hAnsi="Times New Roman" w:cs="Times New Roman"/>
          <w:lang w:val="en-US"/>
        </w:rPr>
      </w:pPr>
      <w:r w:rsidRPr="00591B75">
        <w:rPr>
          <w:rFonts w:ascii="Times New Roman" w:hAnsi="Times New Roman" w:cs="Times New Roman"/>
          <w:lang w:val="en-US"/>
        </w:rPr>
        <w:t>After the demonstration, the manager and Security Officer raised follow-up questions regarding the system’s workflows and intended operational use. Each question was answered by returning to the relevant interface and explaining the required user role, information entered, approval or review action, and resulting system record. This process allowed the agency representatives to clarify how SENTINEL handled the transition from manual records to role-governed digital workflows.</w:t>
      </w:r>
    </w:p>
    <w:p w14:paraId="05A744C7" w14:textId="77777777" w:rsidR="00591B75" w:rsidRPr="00591B75" w:rsidRDefault="00591B75" w:rsidP="00591B75">
      <w:pPr>
        <w:spacing w:after="0" w:line="480" w:lineRule="auto"/>
        <w:ind w:firstLine="720"/>
        <w:jc w:val="both"/>
        <w:rPr>
          <w:rFonts w:ascii="Times New Roman" w:hAnsi="Times New Roman" w:cs="Times New Roman"/>
          <w:lang w:val="en-US"/>
        </w:rPr>
      </w:pPr>
      <w:r w:rsidRPr="00591B75">
        <w:rPr>
          <w:rFonts w:ascii="Times New Roman" w:hAnsi="Times New Roman" w:cs="Times New Roman"/>
          <w:lang w:val="en-US"/>
        </w:rPr>
        <w:t>The implementation required the hosted SENTINEL application, stable internet access, a desktop computer or mobile device with a supported browser, authorized user accounts, and prepared personnel and operational records. The Web application served as the main access channel. The Windows desktop and Android applications were also installed and successfully tested on their intended platforms.</w:t>
      </w:r>
    </w:p>
    <w:p w14:paraId="7561BC5F" w14:textId="58ED05E5" w:rsidR="00BC781B" w:rsidRPr="00DE7C0F" w:rsidRDefault="00591B75" w:rsidP="00F776B3">
      <w:pPr>
        <w:spacing w:after="0" w:line="480" w:lineRule="auto"/>
        <w:ind w:firstLine="720"/>
        <w:jc w:val="both"/>
        <w:rPr>
          <w:rFonts w:ascii="Times New Roman" w:hAnsi="Times New Roman" w:cs="Times New Roman"/>
        </w:rPr>
      </w:pPr>
      <w:r w:rsidRPr="00591B75">
        <w:rPr>
          <w:rFonts w:ascii="Times New Roman" w:hAnsi="Times New Roman" w:cs="Times New Roman"/>
        </w:rPr>
        <w:t>During the implementation period, SENTINEL managed deployment records for 11 DASIA client sites. The schedules used Day, Evening, and Night duty periods, included Sunday coverage, checked Guard availability before replacement, and prevented reassignment when the required rest period was not met.</w:t>
      </w:r>
    </w:p>
    <w:p w14:paraId="41848CFC" w14:textId="77777777" w:rsidR="00BC781B" w:rsidRPr="00DE7C0F" w:rsidRDefault="00BC781B" w:rsidP="00BC781B">
      <w:pPr>
        <w:pStyle w:val="TNRHeading2"/>
        <w:rPr>
          <w:szCs w:val="24"/>
        </w:rPr>
      </w:pPr>
      <w:bookmarkStart w:id="22" w:name="_Toc243516692"/>
      <w:r w:rsidRPr="00DE7C0F">
        <w:rPr>
          <w:szCs w:val="24"/>
        </w:rPr>
        <w:t>Implementation Results</w:t>
      </w:r>
      <w:bookmarkEnd w:id="22"/>
    </w:p>
    <w:p w14:paraId="15217EC9" w14:textId="3E177010" w:rsidR="00BC781B" w:rsidRPr="00DE7C0F" w:rsidRDefault="0029527C" w:rsidP="00BC781B">
      <w:pPr>
        <w:spacing w:after="0" w:line="480" w:lineRule="auto"/>
        <w:ind w:firstLine="720"/>
        <w:jc w:val="both"/>
        <w:rPr>
          <w:rFonts w:ascii="Times New Roman" w:hAnsi="Times New Roman" w:cs="Times New Roman"/>
        </w:rPr>
      </w:pPr>
      <w:r w:rsidRPr="0029527C">
        <w:rPr>
          <w:rFonts w:ascii="Times New Roman" w:hAnsi="Times New Roman" w:cs="Times New Roman"/>
        </w:rPr>
        <w:t xml:space="preserve">The records examined contained 55 Guard profiles across 11 client-site rosters and 564 scheduled shifts. They included 528 completed attendance records: 510 marked on time and 18 marked late. Three shifts were marked absent, and three replacement assignments were completed. </w:t>
      </w:r>
      <w:r w:rsidRPr="0029527C">
        <w:rPr>
          <w:rFonts w:ascii="Times New Roman" w:hAnsi="Times New Roman" w:cs="Times New Roman"/>
        </w:rPr>
        <w:lastRenderedPageBreak/>
        <w:t>The consistency checks detected no overlapping Guard assignments or insufficient-rest violations in the checked records.</w:t>
      </w:r>
    </w:p>
    <w:p w14:paraId="41099353" w14:textId="6A07A902" w:rsidR="00BC781B" w:rsidRPr="00DE7C0F" w:rsidRDefault="008318EA" w:rsidP="00BC781B">
      <w:pPr>
        <w:spacing w:after="0" w:line="480" w:lineRule="auto"/>
        <w:ind w:firstLine="720"/>
        <w:jc w:val="both"/>
        <w:rPr>
          <w:rFonts w:ascii="Times New Roman" w:hAnsi="Times New Roman" w:cs="Times New Roman"/>
        </w:rPr>
      </w:pPr>
      <w:r w:rsidRPr="008318EA">
        <w:rPr>
          <w:rFonts w:ascii="Times New Roman" w:hAnsi="Times New Roman" w:cs="Times New Roman"/>
        </w:rPr>
        <w:t>The records reviewed included seven incidents, nine requests with 22 history events, 23 notifications, 96 readiness checks, seven support tickets, 24 client evaluations, 55 merit scorecards, and tracking records. Four rule-based absence-risk scenarios were checked separately</w:t>
      </w:r>
      <w:r w:rsidR="00BE60D1">
        <w:rPr>
          <w:rFonts w:ascii="Times New Roman" w:hAnsi="Times New Roman" w:cs="Times New Roman"/>
        </w:rPr>
        <w:t xml:space="preserve"> </w:t>
      </w:r>
      <w:r w:rsidR="00BE60D1" w:rsidRPr="00BE60D1">
        <w:rPr>
          <w:rFonts w:ascii="Times New Roman" w:hAnsi="Times New Roman" w:cs="Times New Roman"/>
        </w:rPr>
        <w:t>the</w:t>
      </w:r>
      <w:r w:rsidR="00BE60D1" w:rsidRPr="00BE60D1">
        <w:rPr>
          <w:rFonts w:ascii="Times New Roman" w:hAnsi="Times New Roman" w:cs="Times New Roman"/>
        </w:rPr>
        <w:t xml:space="preserve"> validation checks covered interactions among these modules.</w:t>
      </w:r>
      <w:r w:rsidR="00BE60D1">
        <w:rPr>
          <w:rFonts w:ascii="Times New Roman" w:hAnsi="Times New Roman" w:cs="Times New Roman"/>
        </w:rPr>
        <w:t xml:space="preserve"> </w:t>
      </w:r>
      <w:r w:rsidR="0094079F" w:rsidRPr="0094079F">
        <w:rPr>
          <w:rFonts w:ascii="Times New Roman" w:hAnsi="Times New Roman" w:cs="Times New Roman"/>
        </w:rPr>
        <w:t>The objective discussions below present implementation evidence alongside the corresponding quantitative evaluation results.</w:t>
      </w:r>
    </w:p>
    <w:p w14:paraId="2765BABC" w14:textId="77777777" w:rsidR="00B47EB5" w:rsidRPr="00DE7C0F" w:rsidRDefault="00B47EB5" w:rsidP="00B47EB5">
      <w:pPr>
        <w:keepNext/>
        <w:spacing w:after="0" w:line="480" w:lineRule="auto"/>
        <w:rPr>
          <w:rFonts w:ascii="Times New Roman" w:hAnsi="Times New Roman" w:cs="Times New Roman"/>
        </w:rPr>
      </w:pPr>
      <w:r w:rsidRPr="00DE7C0F">
        <w:rPr>
          <w:rFonts w:ascii="Times New Roman" w:hAnsi="Times New Roman" w:cs="Times New Roman"/>
          <w:b/>
        </w:rPr>
        <w:t>1. Secure Access and Approval-Governed User Management</w:t>
      </w:r>
    </w:p>
    <w:p w14:paraId="04B98123" w14:textId="4165622D"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The system implemented secure authentication, approval controls, account recovery, token-based sessions, policy acceptance, and role-governed access. Protected actions were restricted by Guard, Supervisor, Administrator, and Superadmin permissions. </w:t>
      </w:r>
      <w:r w:rsidR="0094079F" w:rsidRPr="0094079F">
        <w:rPr>
          <w:rFonts w:ascii="Times New Roman" w:hAnsi="Times New Roman" w:cs="Times New Roman"/>
        </w:rPr>
        <w:t>The completed questionnaires produced an objective mean of</w:t>
      </w:r>
      <w:r w:rsidRPr="00DE7C0F">
        <w:rPr>
          <w:rFonts w:ascii="Times New Roman" w:hAnsi="Times New Roman" w:cs="Times New Roman"/>
        </w:rPr>
        <w:t xml:space="preserve"> 4.85 (Strongly Agree). Figures 38 and 39 show the login and account-approval interfaces.</w:t>
      </w:r>
    </w:p>
    <w:p w14:paraId="5B9BD017"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38 presents the SENTINEL login interface used by authorized personnel to access the system. The interface serves as the entry point for secure authentication and routes users to the workspace permitted by their assigned role.</w:t>
      </w:r>
    </w:p>
    <w:p w14:paraId="038ADAED" w14:textId="77777777" w:rsidR="00B47EB5" w:rsidRPr="00DE7C0F" w:rsidRDefault="00B47EB5" w:rsidP="00B47EB5">
      <w:pPr>
        <w:spacing w:after="0" w:line="240" w:lineRule="auto"/>
        <w:contextualSpacing/>
        <w:jc w:val="center"/>
        <w:rPr>
          <w:rFonts w:ascii="Times New Roman" w:hAnsi="Times New Roman" w:cs="Times New Roman"/>
        </w:rPr>
      </w:pPr>
      <w:r w:rsidRPr="00DE7C0F">
        <w:rPr>
          <w:rFonts w:ascii="Times New Roman" w:hAnsi="Times New Roman" w:cs="Times New Roman"/>
          <w:noProof/>
        </w:rPr>
        <w:lastRenderedPageBreak/>
        <w:drawing>
          <wp:inline distT="0" distB="0" distL="0" distR="0" wp14:anchorId="1DA38934" wp14:editId="4C31C8A6">
            <wp:extent cx="5943600" cy="3223260"/>
            <wp:effectExtent l="0" t="0" r="0" b="0"/>
            <wp:docPr id="112030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9794" name=""/>
                    <pic:cNvPicPr/>
                  </pic:nvPicPr>
                  <pic:blipFill>
                    <a:blip r:embed="rId46"/>
                    <a:stretch>
                      <a:fillRect/>
                    </a:stretch>
                  </pic:blipFill>
                  <pic:spPr>
                    <a:xfrm>
                      <a:off x="0" y="0"/>
                      <a:ext cx="5943600" cy="3223260"/>
                    </a:xfrm>
                    <a:prstGeom prst="rect">
                      <a:avLst/>
                    </a:prstGeom>
                  </pic:spPr>
                </pic:pic>
              </a:graphicData>
            </a:graphic>
          </wp:inline>
        </w:drawing>
      </w:r>
    </w:p>
    <w:p w14:paraId="00FD5E0A" w14:textId="77777777" w:rsidR="00B47EB5" w:rsidRPr="00DE7C0F" w:rsidRDefault="00B47EB5" w:rsidP="00B47EB5">
      <w:pPr>
        <w:spacing w:after="0" w:line="240" w:lineRule="auto"/>
        <w:contextualSpacing/>
        <w:jc w:val="center"/>
        <w:rPr>
          <w:rFonts w:ascii="Times New Roman" w:hAnsi="Times New Roman" w:cs="Times New Roman"/>
        </w:rPr>
      </w:pPr>
      <w:r w:rsidRPr="00DE7C0F">
        <w:rPr>
          <w:rFonts w:ascii="Times New Roman" w:hAnsi="Times New Roman" w:cs="Times New Roman"/>
        </w:rPr>
        <w:t>Figure 38. User Login and Secure Access Interface</w:t>
      </w:r>
    </w:p>
    <w:p w14:paraId="130D51FE"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39 presents the approval and user-management functions used to review account records, control access, and maintain role-governed user information. These functions support the first objective by keeping account onboarding and access decisions under authorized administrative control.</w:t>
      </w:r>
    </w:p>
    <w:p w14:paraId="010F4523"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24A1EAE4" wp14:editId="66470EE1">
            <wp:extent cx="5943600" cy="3086735"/>
            <wp:effectExtent l="0" t="0" r="0" b="0"/>
            <wp:docPr id="24408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86398" name=""/>
                    <pic:cNvPicPr/>
                  </pic:nvPicPr>
                  <pic:blipFill>
                    <a:blip r:embed="rId47"/>
                    <a:stretch>
                      <a:fillRect/>
                    </a:stretch>
                  </pic:blipFill>
                  <pic:spPr>
                    <a:xfrm>
                      <a:off x="0" y="0"/>
                      <a:ext cx="5943600" cy="3086735"/>
                    </a:xfrm>
                    <a:prstGeom prst="rect">
                      <a:avLst/>
                    </a:prstGeom>
                  </pic:spPr>
                </pic:pic>
              </a:graphicData>
            </a:graphic>
          </wp:inline>
        </w:drawing>
      </w:r>
    </w:p>
    <w:p w14:paraId="41DBEFBF"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rPr>
        <w:t>Figure 39. Approval and User Management Interface</w:t>
      </w:r>
    </w:p>
    <w:p w14:paraId="2D895209" w14:textId="77777777" w:rsidR="00B47EB5" w:rsidRPr="00DE7C0F" w:rsidRDefault="00B47EB5" w:rsidP="00B47EB5">
      <w:pPr>
        <w:keepNext/>
        <w:spacing w:after="0" w:line="480" w:lineRule="auto"/>
        <w:rPr>
          <w:rFonts w:ascii="Times New Roman" w:hAnsi="Times New Roman" w:cs="Times New Roman"/>
          <w:iCs/>
        </w:rPr>
      </w:pPr>
    </w:p>
    <w:p w14:paraId="081CF03A" w14:textId="32A4D5BD"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t>Table 3. Quantitative Results for Secure and Approval-Governed Access</w:t>
      </w:r>
    </w:p>
    <w:tbl>
      <w:tblPr>
        <w:tblStyle w:val="TableGrid"/>
        <w:tblW w:w="0" w:type="auto"/>
        <w:jc w:val="center"/>
        <w:tblLayout w:type="fixed"/>
        <w:tblLook w:val="04A0" w:firstRow="1" w:lastRow="0" w:firstColumn="1" w:lastColumn="0" w:noHBand="0" w:noVBand="1"/>
      </w:tblPr>
      <w:tblGrid>
        <w:gridCol w:w="2952"/>
        <w:gridCol w:w="792"/>
        <w:gridCol w:w="1037"/>
        <w:gridCol w:w="1181"/>
        <w:gridCol w:w="1037"/>
        <w:gridCol w:w="648"/>
        <w:gridCol w:w="1282"/>
      </w:tblGrid>
      <w:tr w:rsidR="00400E43" w:rsidRPr="00DE7C0F" w14:paraId="02272DD0" w14:textId="77777777">
        <w:trPr>
          <w:jc w:val="center"/>
        </w:trPr>
        <w:tc>
          <w:tcPr>
            <w:tcW w:w="2952" w:type="dxa"/>
            <w:vAlign w:val="center"/>
          </w:tcPr>
          <w:p w14:paraId="59388316" w14:textId="77777777" w:rsidR="00400E43" w:rsidRPr="00DE7C0F" w:rsidRDefault="00000000">
            <w:pPr>
              <w:rPr>
                <w:rFonts w:ascii="Times New Roman" w:hAnsi="Times New Roman" w:cs="Times New Roman"/>
              </w:rPr>
            </w:pPr>
            <w:r w:rsidRPr="00DE7C0F">
              <w:rPr>
                <w:rFonts w:ascii="Times New Roman" w:hAnsi="Times New Roman" w:cs="Times New Roman"/>
                <w:b/>
              </w:rPr>
              <w:t>Assessment Description</w:t>
            </w:r>
          </w:p>
        </w:tc>
        <w:tc>
          <w:tcPr>
            <w:tcW w:w="792" w:type="dxa"/>
            <w:vAlign w:val="center"/>
          </w:tcPr>
          <w:p w14:paraId="6809CEA9"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Guard</w:t>
            </w:r>
          </w:p>
        </w:tc>
        <w:tc>
          <w:tcPr>
            <w:tcW w:w="1037" w:type="dxa"/>
            <w:vAlign w:val="center"/>
          </w:tcPr>
          <w:p w14:paraId="5B4A2A45"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Supervisor</w:t>
            </w:r>
          </w:p>
        </w:tc>
        <w:tc>
          <w:tcPr>
            <w:tcW w:w="1181" w:type="dxa"/>
            <w:vAlign w:val="center"/>
          </w:tcPr>
          <w:p w14:paraId="47448317"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Administrator</w:t>
            </w:r>
          </w:p>
        </w:tc>
        <w:tc>
          <w:tcPr>
            <w:tcW w:w="1037" w:type="dxa"/>
            <w:vAlign w:val="center"/>
          </w:tcPr>
          <w:p w14:paraId="2A65E405"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Superadmin</w:t>
            </w:r>
          </w:p>
        </w:tc>
        <w:tc>
          <w:tcPr>
            <w:tcW w:w="648" w:type="dxa"/>
            <w:vAlign w:val="center"/>
          </w:tcPr>
          <w:p w14:paraId="21E9656A"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AWM</w:t>
            </w:r>
          </w:p>
        </w:tc>
        <w:tc>
          <w:tcPr>
            <w:tcW w:w="1282" w:type="dxa"/>
            <w:vAlign w:val="center"/>
          </w:tcPr>
          <w:p w14:paraId="11E465EF"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Equivalent</w:t>
            </w:r>
          </w:p>
        </w:tc>
      </w:tr>
      <w:tr w:rsidR="00400E43" w:rsidRPr="00DE7C0F" w14:paraId="06C9BA59" w14:textId="77777777">
        <w:trPr>
          <w:jc w:val="center"/>
        </w:trPr>
        <w:tc>
          <w:tcPr>
            <w:tcW w:w="2952" w:type="dxa"/>
            <w:vAlign w:val="center"/>
          </w:tcPr>
          <w:p w14:paraId="34152994" w14:textId="5C76CA52" w:rsidR="00400E43" w:rsidRPr="00616F04" w:rsidRDefault="00000000" w:rsidP="00616F04">
            <w:pPr>
              <w:pStyle w:val="ListParagraph"/>
              <w:numPr>
                <w:ilvl w:val="0"/>
                <w:numId w:val="41"/>
              </w:numPr>
              <w:rPr>
                <w:rFonts w:ascii="Times New Roman" w:hAnsi="Times New Roman" w:cs="Times New Roman"/>
              </w:rPr>
            </w:pPr>
            <w:r w:rsidRPr="00616F04">
              <w:rPr>
                <w:rFonts w:ascii="Times New Roman" w:hAnsi="Times New Roman" w:cs="Times New Roman"/>
              </w:rPr>
              <w:t>Authentication, verification, approval, and recovery</w:t>
            </w:r>
          </w:p>
        </w:tc>
        <w:tc>
          <w:tcPr>
            <w:tcW w:w="792" w:type="dxa"/>
            <w:vAlign w:val="center"/>
          </w:tcPr>
          <w:p w14:paraId="2AE8E24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037" w:type="dxa"/>
            <w:vAlign w:val="center"/>
          </w:tcPr>
          <w:p w14:paraId="433D30D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1D8724F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037" w:type="dxa"/>
            <w:vAlign w:val="center"/>
          </w:tcPr>
          <w:p w14:paraId="64A1B31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4.50</w:t>
            </w:r>
          </w:p>
        </w:tc>
        <w:tc>
          <w:tcPr>
            <w:tcW w:w="648" w:type="dxa"/>
            <w:vAlign w:val="center"/>
          </w:tcPr>
          <w:p w14:paraId="2A5FEB9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4.83</w:t>
            </w:r>
          </w:p>
        </w:tc>
        <w:tc>
          <w:tcPr>
            <w:tcW w:w="1282" w:type="dxa"/>
            <w:vAlign w:val="center"/>
          </w:tcPr>
          <w:p w14:paraId="3CDD09B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100A942" w14:textId="77777777">
        <w:trPr>
          <w:jc w:val="center"/>
        </w:trPr>
        <w:tc>
          <w:tcPr>
            <w:tcW w:w="2952" w:type="dxa"/>
            <w:vAlign w:val="center"/>
          </w:tcPr>
          <w:p w14:paraId="03FEA328" w14:textId="543C9D3B" w:rsidR="00400E43" w:rsidRPr="00616F04" w:rsidRDefault="00000000" w:rsidP="00616F04">
            <w:pPr>
              <w:pStyle w:val="ListParagraph"/>
              <w:numPr>
                <w:ilvl w:val="0"/>
                <w:numId w:val="41"/>
              </w:numPr>
              <w:rPr>
                <w:rFonts w:ascii="Times New Roman" w:hAnsi="Times New Roman" w:cs="Times New Roman"/>
              </w:rPr>
            </w:pPr>
            <w:r w:rsidRPr="00616F04">
              <w:rPr>
                <w:rFonts w:ascii="Times New Roman" w:hAnsi="Times New Roman" w:cs="Times New Roman"/>
              </w:rPr>
              <w:t>Role-governed access and account restrictions</w:t>
            </w:r>
          </w:p>
        </w:tc>
        <w:tc>
          <w:tcPr>
            <w:tcW w:w="792" w:type="dxa"/>
            <w:vAlign w:val="center"/>
          </w:tcPr>
          <w:p w14:paraId="5AC5D93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4.90</w:t>
            </w:r>
          </w:p>
        </w:tc>
        <w:tc>
          <w:tcPr>
            <w:tcW w:w="1037" w:type="dxa"/>
            <w:vAlign w:val="center"/>
          </w:tcPr>
          <w:p w14:paraId="732A3EA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36B3B28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4.50</w:t>
            </w:r>
          </w:p>
        </w:tc>
        <w:tc>
          <w:tcPr>
            <w:tcW w:w="1037" w:type="dxa"/>
            <w:vAlign w:val="center"/>
          </w:tcPr>
          <w:p w14:paraId="26D43E0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4.50</w:t>
            </w:r>
          </w:p>
        </w:tc>
        <w:tc>
          <w:tcPr>
            <w:tcW w:w="648" w:type="dxa"/>
            <w:vAlign w:val="center"/>
          </w:tcPr>
          <w:p w14:paraId="375B943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282" w:type="dxa"/>
            <w:vAlign w:val="center"/>
          </w:tcPr>
          <w:p w14:paraId="4F51D26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72652E9B" w14:textId="77777777">
        <w:trPr>
          <w:jc w:val="center"/>
        </w:trPr>
        <w:tc>
          <w:tcPr>
            <w:tcW w:w="2952" w:type="dxa"/>
            <w:vAlign w:val="center"/>
          </w:tcPr>
          <w:p w14:paraId="616A1088" w14:textId="3468BA6C" w:rsidR="00400E43" w:rsidRPr="00616F04" w:rsidRDefault="00000000" w:rsidP="00616F04">
            <w:pPr>
              <w:pStyle w:val="ListParagraph"/>
              <w:numPr>
                <w:ilvl w:val="0"/>
                <w:numId w:val="41"/>
              </w:numPr>
              <w:rPr>
                <w:rFonts w:ascii="Times New Roman" w:hAnsi="Times New Roman" w:cs="Times New Roman"/>
              </w:rPr>
            </w:pPr>
            <w:r w:rsidRPr="00616F04">
              <w:rPr>
                <w:rFonts w:ascii="Times New Roman" w:hAnsi="Times New Roman" w:cs="Times New Roman"/>
              </w:rPr>
              <w:t>Session protection, revocation, and policy acceptance</w:t>
            </w:r>
          </w:p>
        </w:tc>
        <w:tc>
          <w:tcPr>
            <w:tcW w:w="792" w:type="dxa"/>
            <w:vAlign w:val="center"/>
          </w:tcPr>
          <w:p w14:paraId="3D091D2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4.87</w:t>
            </w:r>
          </w:p>
        </w:tc>
        <w:tc>
          <w:tcPr>
            <w:tcW w:w="1037" w:type="dxa"/>
            <w:vAlign w:val="center"/>
          </w:tcPr>
          <w:p w14:paraId="21B042A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01F9C03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654F8C4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37C5E75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4.90</w:t>
            </w:r>
          </w:p>
        </w:tc>
        <w:tc>
          <w:tcPr>
            <w:tcW w:w="1282" w:type="dxa"/>
            <w:vAlign w:val="center"/>
          </w:tcPr>
          <w:p w14:paraId="3E482FF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DE40128" w14:textId="77777777">
        <w:trPr>
          <w:jc w:val="center"/>
        </w:trPr>
        <w:tc>
          <w:tcPr>
            <w:tcW w:w="2952" w:type="dxa"/>
            <w:vAlign w:val="center"/>
          </w:tcPr>
          <w:p w14:paraId="2EB9F7A1" w14:textId="77777777" w:rsidR="00400E43" w:rsidRPr="00DE7C0F" w:rsidRDefault="00000000">
            <w:pPr>
              <w:rPr>
                <w:rFonts w:ascii="Times New Roman" w:hAnsi="Times New Roman" w:cs="Times New Roman"/>
              </w:rPr>
            </w:pPr>
            <w:r w:rsidRPr="00DE7C0F">
              <w:rPr>
                <w:rFonts w:ascii="Times New Roman" w:hAnsi="Times New Roman" w:cs="Times New Roman"/>
              </w:rPr>
              <w:t>Mean</w:t>
            </w:r>
          </w:p>
        </w:tc>
        <w:tc>
          <w:tcPr>
            <w:tcW w:w="792" w:type="dxa"/>
            <w:vAlign w:val="center"/>
          </w:tcPr>
          <w:p w14:paraId="2F5DB720" w14:textId="77777777" w:rsidR="00400E43" w:rsidRPr="00DE7C0F" w:rsidRDefault="00400E43">
            <w:pPr>
              <w:jc w:val="center"/>
              <w:rPr>
                <w:rFonts w:ascii="Times New Roman" w:hAnsi="Times New Roman" w:cs="Times New Roman"/>
              </w:rPr>
            </w:pPr>
          </w:p>
        </w:tc>
        <w:tc>
          <w:tcPr>
            <w:tcW w:w="1037" w:type="dxa"/>
            <w:vAlign w:val="center"/>
          </w:tcPr>
          <w:p w14:paraId="39472616" w14:textId="77777777" w:rsidR="00400E43" w:rsidRPr="00DE7C0F" w:rsidRDefault="00400E43">
            <w:pPr>
              <w:jc w:val="center"/>
              <w:rPr>
                <w:rFonts w:ascii="Times New Roman" w:hAnsi="Times New Roman" w:cs="Times New Roman"/>
              </w:rPr>
            </w:pPr>
          </w:p>
        </w:tc>
        <w:tc>
          <w:tcPr>
            <w:tcW w:w="1181" w:type="dxa"/>
            <w:vAlign w:val="center"/>
          </w:tcPr>
          <w:p w14:paraId="798CDD33" w14:textId="77777777" w:rsidR="00400E43" w:rsidRPr="00DE7C0F" w:rsidRDefault="00400E43">
            <w:pPr>
              <w:jc w:val="center"/>
              <w:rPr>
                <w:rFonts w:ascii="Times New Roman" w:hAnsi="Times New Roman" w:cs="Times New Roman"/>
              </w:rPr>
            </w:pPr>
          </w:p>
        </w:tc>
        <w:tc>
          <w:tcPr>
            <w:tcW w:w="1037" w:type="dxa"/>
            <w:vAlign w:val="center"/>
          </w:tcPr>
          <w:p w14:paraId="2C0EEB1C" w14:textId="77777777" w:rsidR="00400E43" w:rsidRPr="00DE7C0F" w:rsidRDefault="00400E43">
            <w:pPr>
              <w:jc w:val="center"/>
              <w:rPr>
                <w:rFonts w:ascii="Times New Roman" w:hAnsi="Times New Roman" w:cs="Times New Roman"/>
              </w:rPr>
            </w:pPr>
          </w:p>
        </w:tc>
        <w:tc>
          <w:tcPr>
            <w:tcW w:w="648" w:type="dxa"/>
            <w:vAlign w:val="center"/>
          </w:tcPr>
          <w:p w14:paraId="535E552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282" w:type="dxa"/>
            <w:vAlign w:val="center"/>
          </w:tcPr>
          <w:p w14:paraId="64F4C98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4F0D2F73" w14:textId="77777777" w:rsidR="00B47EB5" w:rsidRPr="00DE7C0F" w:rsidRDefault="00B47EB5" w:rsidP="00B47EB5">
      <w:pPr>
        <w:keepNext/>
        <w:spacing w:after="0" w:line="480" w:lineRule="auto"/>
        <w:rPr>
          <w:rFonts w:ascii="Times New Roman" w:hAnsi="Times New Roman" w:cs="Times New Roman"/>
        </w:rPr>
      </w:pPr>
      <w:r w:rsidRPr="00DE7C0F">
        <w:rPr>
          <w:rFonts w:ascii="Times New Roman" w:hAnsi="Times New Roman" w:cs="Times New Roman"/>
          <w:b/>
        </w:rPr>
        <w:t>2. Personnel Operations, Attendance, Scheduling, and Replacement</w:t>
      </w:r>
    </w:p>
    <w:p w14:paraId="47E23966" w14:textId="08570BF8"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SENTINEL maintained Guard records, site assignments, schedules, attendance, DTR, no-show indicators, and replacement workflows. </w:t>
      </w:r>
      <w:r w:rsidR="0029527C" w:rsidRPr="0029527C">
        <w:rPr>
          <w:rFonts w:ascii="Times New Roman" w:hAnsi="Times New Roman" w:cs="Times New Roman"/>
        </w:rPr>
        <w:t>The records examined included 564 scheduled shifts, 528 completed attendance records, three recorded absences, and three completed replacements. Of the completed attendance records, 510 were on time and 18 were late</w:t>
      </w:r>
      <w:r w:rsidRPr="00DE7C0F">
        <w:rPr>
          <w:rFonts w:ascii="Times New Roman" w:hAnsi="Times New Roman" w:cs="Times New Roman"/>
        </w:rPr>
        <w:t xml:space="preserve">. No shift </w:t>
      </w:r>
      <w:proofErr w:type="gramStart"/>
      <w:r w:rsidRPr="00DE7C0F">
        <w:rPr>
          <w:rFonts w:ascii="Times New Roman" w:hAnsi="Times New Roman" w:cs="Times New Roman"/>
        </w:rPr>
        <w:t>overlap</w:t>
      </w:r>
      <w:proofErr w:type="gramEnd"/>
      <w:r w:rsidRPr="00DE7C0F">
        <w:rPr>
          <w:rFonts w:ascii="Times New Roman" w:hAnsi="Times New Roman" w:cs="Times New Roman"/>
        </w:rPr>
        <w:t xml:space="preserve"> or insufficient-rest violation was detected in the final checks. </w:t>
      </w:r>
      <w:r w:rsidR="006F47E0" w:rsidRPr="006F47E0">
        <w:rPr>
          <w:rFonts w:ascii="Times New Roman" w:hAnsi="Times New Roman" w:cs="Times New Roman"/>
        </w:rPr>
        <w:t>The respondents’ mean rating for personnel operations was 4.82 (Strongly Agree).</w:t>
      </w:r>
      <w:r w:rsidR="006F47E0">
        <w:rPr>
          <w:rFonts w:ascii="Times New Roman" w:hAnsi="Times New Roman" w:cs="Times New Roman"/>
        </w:rPr>
        <w:t xml:space="preserve"> </w:t>
      </w:r>
      <w:r w:rsidRPr="00DE7C0F">
        <w:rPr>
          <w:rFonts w:ascii="Times New Roman" w:hAnsi="Times New Roman" w:cs="Times New Roman"/>
        </w:rPr>
        <w:t>Figures 40–42 show scheduling, attendance, and replacement.</w:t>
      </w:r>
    </w:p>
    <w:p w14:paraId="4CC0EA1A" w14:textId="29FE4BAD"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40 presents the scheduling interface used to manage Guard duty assignments across client sites and rotating shifts. The schedule provides command users with a centralized view of personnel coverage and assigned duty periods.</w:t>
      </w:r>
    </w:p>
    <w:p w14:paraId="1FE1BE70"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noProof/>
        </w:rPr>
        <w:lastRenderedPageBreak/>
        <w:drawing>
          <wp:inline distT="0" distB="0" distL="0" distR="0" wp14:anchorId="0FD57FFD" wp14:editId="7D20CF11">
            <wp:extent cx="5943600" cy="3220085"/>
            <wp:effectExtent l="0" t="0" r="0" b="0"/>
            <wp:docPr id="69741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1235" name=""/>
                    <pic:cNvPicPr/>
                  </pic:nvPicPr>
                  <pic:blipFill>
                    <a:blip r:embed="rId48"/>
                    <a:stretch>
                      <a:fillRect/>
                    </a:stretch>
                  </pic:blipFill>
                  <pic:spPr>
                    <a:xfrm>
                      <a:off x="0" y="0"/>
                      <a:ext cx="5943600" cy="3220085"/>
                    </a:xfrm>
                    <a:prstGeom prst="rect">
                      <a:avLst/>
                    </a:prstGeom>
                  </pic:spPr>
                </pic:pic>
              </a:graphicData>
            </a:graphic>
          </wp:inline>
        </w:drawing>
      </w:r>
    </w:p>
    <w:p w14:paraId="3253A41B"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rPr>
        <w:t>Figure 40. Guard Scheduling Interface</w:t>
      </w:r>
    </w:p>
    <w:p w14:paraId="4DCB7C58" w14:textId="77777777" w:rsidR="00B47EB5" w:rsidRPr="00DE7C0F" w:rsidRDefault="00B47EB5" w:rsidP="00B47EB5">
      <w:pPr>
        <w:spacing w:after="0" w:line="480" w:lineRule="auto"/>
        <w:ind w:firstLine="720"/>
        <w:rPr>
          <w:rFonts w:ascii="Times New Roman" w:hAnsi="Times New Roman" w:cs="Times New Roman"/>
        </w:rPr>
      </w:pPr>
    </w:p>
    <w:p w14:paraId="126E2253"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41 presents the attendance and Daily Time Record interface, where authorized users can review scheduled duty, actual check-in and check-out records, late information, rendered duty hours, and attendance status.</w:t>
      </w:r>
    </w:p>
    <w:p w14:paraId="26278247"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75C918AF" wp14:editId="70005FE5">
            <wp:extent cx="5943600" cy="3210560"/>
            <wp:effectExtent l="0" t="0" r="0" b="8890"/>
            <wp:docPr id="51791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14724" name=""/>
                    <pic:cNvPicPr/>
                  </pic:nvPicPr>
                  <pic:blipFill>
                    <a:blip r:embed="rId49"/>
                    <a:stretch>
                      <a:fillRect/>
                    </a:stretch>
                  </pic:blipFill>
                  <pic:spPr>
                    <a:xfrm>
                      <a:off x="0" y="0"/>
                      <a:ext cx="5943600" cy="3210560"/>
                    </a:xfrm>
                    <a:prstGeom prst="rect">
                      <a:avLst/>
                    </a:prstGeom>
                  </pic:spPr>
                </pic:pic>
              </a:graphicData>
            </a:graphic>
          </wp:inline>
        </w:drawing>
      </w:r>
    </w:p>
    <w:p w14:paraId="54BD9324"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rPr>
        <w:t>Figure 41. Attendance and DTR Interface</w:t>
      </w:r>
    </w:p>
    <w:p w14:paraId="07C2B282" w14:textId="77777777" w:rsidR="00B47EB5" w:rsidRPr="00DE7C0F" w:rsidRDefault="00B47EB5" w:rsidP="00B47EB5">
      <w:pPr>
        <w:spacing w:after="0" w:line="480" w:lineRule="auto"/>
        <w:ind w:firstLine="720"/>
        <w:rPr>
          <w:rFonts w:ascii="Times New Roman" w:hAnsi="Times New Roman" w:cs="Times New Roman"/>
        </w:rPr>
      </w:pPr>
    </w:p>
    <w:p w14:paraId="5346E451"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42 presents the Guard replacement workflow used when a scheduled Guard becomes unavailable or is recorded absent. The interface supports the review of eligible replacements and confirmed reassignment while preserving shift continuity.</w:t>
      </w:r>
    </w:p>
    <w:p w14:paraId="61B1CF04"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2A9E4832" wp14:editId="35029F7F">
            <wp:extent cx="5943600" cy="3216910"/>
            <wp:effectExtent l="0" t="0" r="0" b="2540"/>
            <wp:docPr id="172423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9785" name=""/>
                    <pic:cNvPicPr/>
                  </pic:nvPicPr>
                  <pic:blipFill>
                    <a:blip r:embed="rId50"/>
                    <a:stretch>
                      <a:fillRect/>
                    </a:stretch>
                  </pic:blipFill>
                  <pic:spPr>
                    <a:xfrm>
                      <a:off x="0" y="0"/>
                      <a:ext cx="5943600" cy="3216910"/>
                    </a:xfrm>
                    <a:prstGeom prst="rect">
                      <a:avLst/>
                    </a:prstGeom>
                  </pic:spPr>
                </pic:pic>
              </a:graphicData>
            </a:graphic>
          </wp:inline>
        </w:drawing>
      </w:r>
    </w:p>
    <w:p w14:paraId="7D5FB340"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rPr>
        <w:t>Figure 42. Guard Replacement Interface</w:t>
      </w:r>
    </w:p>
    <w:p w14:paraId="5B6CA68B" w14:textId="73664EE5"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t>Table 4. Quantitative Results for Personnel Operations</w:t>
      </w:r>
    </w:p>
    <w:tbl>
      <w:tblPr>
        <w:tblStyle w:val="TableGrid"/>
        <w:tblW w:w="0" w:type="auto"/>
        <w:jc w:val="center"/>
        <w:tblLayout w:type="fixed"/>
        <w:tblLook w:val="04A0" w:firstRow="1" w:lastRow="0" w:firstColumn="1" w:lastColumn="0" w:noHBand="0" w:noVBand="1"/>
      </w:tblPr>
      <w:tblGrid>
        <w:gridCol w:w="2952"/>
        <w:gridCol w:w="792"/>
        <w:gridCol w:w="1037"/>
        <w:gridCol w:w="1181"/>
        <w:gridCol w:w="1037"/>
        <w:gridCol w:w="648"/>
        <w:gridCol w:w="1282"/>
      </w:tblGrid>
      <w:tr w:rsidR="00400E43" w:rsidRPr="00DE7C0F" w14:paraId="586D7047" w14:textId="77777777">
        <w:trPr>
          <w:jc w:val="center"/>
        </w:trPr>
        <w:tc>
          <w:tcPr>
            <w:tcW w:w="2952" w:type="dxa"/>
            <w:vAlign w:val="center"/>
          </w:tcPr>
          <w:p w14:paraId="723E0BEB" w14:textId="77777777" w:rsidR="00400E43" w:rsidRPr="00DE7C0F" w:rsidRDefault="00000000">
            <w:pPr>
              <w:rPr>
                <w:rFonts w:ascii="Times New Roman" w:hAnsi="Times New Roman" w:cs="Times New Roman"/>
              </w:rPr>
            </w:pPr>
            <w:r w:rsidRPr="00DE7C0F">
              <w:rPr>
                <w:rFonts w:ascii="Times New Roman" w:hAnsi="Times New Roman" w:cs="Times New Roman"/>
                <w:b/>
              </w:rPr>
              <w:t>Assessment Description</w:t>
            </w:r>
          </w:p>
        </w:tc>
        <w:tc>
          <w:tcPr>
            <w:tcW w:w="792" w:type="dxa"/>
            <w:vAlign w:val="center"/>
          </w:tcPr>
          <w:p w14:paraId="515C2603"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Guard</w:t>
            </w:r>
          </w:p>
        </w:tc>
        <w:tc>
          <w:tcPr>
            <w:tcW w:w="1037" w:type="dxa"/>
            <w:vAlign w:val="center"/>
          </w:tcPr>
          <w:p w14:paraId="572B33CE"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Supervisor</w:t>
            </w:r>
          </w:p>
        </w:tc>
        <w:tc>
          <w:tcPr>
            <w:tcW w:w="1181" w:type="dxa"/>
            <w:vAlign w:val="center"/>
          </w:tcPr>
          <w:p w14:paraId="2F6F4333"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Administrator</w:t>
            </w:r>
          </w:p>
        </w:tc>
        <w:tc>
          <w:tcPr>
            <w:tcW w:w="1037" w:type="dxa"/>
            <w:vAlign w:val="center"/>
          </w:tcPr>
          <w:p w14:paraId="5A71BB71"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Superadmin</w:t>
            </w:r>
          </w:p>
        </w:tc>
        <w:tc>
          <w:tcPr>
            <w:tcW w:w="648" w:type="dxa"/>
            <w:vAlign w:val="center"/>
          </w:tcPr>
          <w:p w14:paraId="5830B591"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AWM</w:t>
            </w:r>
          </w:p>
        </w:tc>
        <w:tc>
          <w:tcPr>
            <w:tcW w:w="1282" w:type="dxa"/>
            <w:vAlign w:val="center"/>
          </w:tcPr>
          <w:p w14:paraId="5FB25B82"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Equivalent</w:t>
            </w:r>
          </w:p>
        </w:tc>
      </w:tr>
      <w:tr w:rsidR="00400E43" w:rsidRPr="00DE7C0F" w14:paraId="33545C2A" w14:textId="77777777">
        <w:trPr>
          <w:jc w:val="center"/>
        </w:trPr>
        <w:tc>
          <w:tcPr>
            <w:tcW w:w="2952" w:type="dxa"/>
            <w:vAlign w:val="center"/>
          </w:tcPr>
          <w:p w14:paraId="79793CC4" w14:textId="37CC732A" w:rsidR="00400E43" w:rsidRPr="00616F04" w:rsidRDefault="00000000" w:rsidP="00616F04">
            <w:pPr>
              <w:pStyle w:val="ListParagraph"/>
              <w:numPr>
                <w:ilvl w:val="0"/>
                <w:numId w:val="42"/>
              </w:numPr>
              <w:rPr>
                <w:rFonts w:ascii="Times New Roman" w:hAnsi="Times New Roman" w:cs="Times New Roman"/>
              </w:rPr>
            </w:pPr>
            <w:r w:rsidRPr="00616F04">
              <w:rPr>
                <w:rFonts w:ascii="Times New Roman" w:hAnsi="Times New Roman" w:cs="Times New Roman"/>
              </w:rPr>
              <w:t>Guard records, schedules, sites, and availability</w:t>
            </w:r>
          </w:p>
        </w:tc>
        <w:tc>
          <w:tcPr>
            <w:tcW w:w="792" w:type="dxa"/>
            <w:vAlign w:val="center"/>
          </w:tcPr>
          <w:p w14:paraId="3B1D176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661788F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4.33</w:t>
            </w:r>
          </w:p>
        </w:tc>
        <w:tc>
          <w:tcPr>
            <w:tcW w:w="1181" w:type="dxa"/>
            <w:vAlign w:val="center"/>
          </w:tcPr>
          <w:p w14:paraId="2FEEF8B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7DC8AE7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16DAF71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4.78</w:t>
            </w:r>
          </w:p>
        </w:tc>
        <w:tc>
          <w:tcPr>
            <w:tcW w:w="1282" w:type="dxa"/>
            <w:vAlign w:val="center"/>
          </w:tcPr>
          <w:p w14:paraId="6945BC4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7445A40C" w14:textId="77777777">
        <w:trPr>
          <w:jc w:val="center"/>
        </w:trPr>
        <w:tc>
          <w:tcPr>
            <w:tcW w:w="2952" w:type="dxa"/>
            <w:vAlign w:val="center"/>
          </w:tcPr>
          <w:p w14:paraId="46607A78" w14:textId="5F303446" w:rsidR="00400E43" w:rsidRPr="00616F04" w:rsidRDefault="00000000" w:rsidP="00616F04">
            <w:pPr>
              <w:pStyle w:val="ListParagraph"/>
              <w:numPr>
                <w:ilvl w:val="0"/>
                <w:numId w:val="42"/>
              </w:numPr>
              <w:rPr>
                <w:rFonts w:ascii="Times New Roman" w:hAnsi="Times New Roman" w:cs="Times New Roman"/>
              </w:rPr>
            </w:pPr>
            <w:r w:rsidRPr="00616F04">
              <w:rPr>
                <w:rFonts w:ascii="Times New Roman" w:hAnsi="Times New Roman" w:cs="Times New Roman"/>
              </w:rPr>
              <w:t>Attendance, check-in/out, DTR, and no-show monitoring</w:t>
            </w:r>
          </w:p>
        </w:tc>
        <w:tc>
          <w:tcPr>
            <w:tcW w:w="792" w:type="dxa"/>
            <w:vAlign w:val="center"/>
          </w:tcPr>
          <w:p w14:paraId="7E4724C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037" w:type="dxa"/>
            <w:vAlign w:val="center"/>
          </w:tcPr>
          <w:p w14:paraId="0A5C038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181" w:type="dxa"/>
            <w:vAlign w:val="center"/>
          </w:tcPr>
          <w:p w14:paraId="06FFFBE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2570A18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648" w:type="dxa"/>
            <w:vAlign w:val="center"/>
          </w:tcPr>
          <w:p w14:paraId="6CF2214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282" w:type="dxa"/>
            <w:vAlign w:val="center"/>
          </w:tcPr>
          <w:p w14:paraId="1FF4253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4BEECCD" w14:textId="77777777">
        <w:trPr>
          <w:jc w:val="center"/>
        </w:trPr>
        <w:tc>
          <w:tcPr>
            <w:tcW w:w="2952" w:type="dxa"/>
            <w:vAlign w:val="center"/>
          </w:tcPr>
          <w:p w14:paraId="2EB3491C" w14:textId="599D1B5B" w:rsidR="00400E43" w:rsidRPr="00616F04" w:rsidRDefault="00000000" w:rsidP="00616F04">
            <w:pPr>
              <w:pStyle w:val="ListParagraph"/>
              <w:numPr>
                <w:ilvl w:val="0"/>
                <w:numId w:val="42"/>
              </w:numPr>
              <w:rPr>
                <w:rFonts w:ascii="Times New Roman" w:hAnsi="Times New Roman" w:cs="Times New Roman"/>
              </w:rPr>
            </w:pPr>
            <w:r w:rsidRPr="00616F04">
              <w:rPr>
                <w:rFonts w:ascii="Times New Roman" w:hAnsi="Times New Roman" w:cs="Times New Roman"/>
              </w:rPr>
              <w:t>Replacement recommendations and coordination</w:t>
            </w:r>
          </w:p>
        </w:tc>
        <w:tc>
          <w:tcPr>
            <w:tcW w:w="792" w:type="dxa"/>
            <w:vAlign w:val="center"/>
          </w:tcPr>
          <w:p w14:paraId="2F088E9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4.83</w:t>
            </w:r>
          </w:p>
        </w:tc>
        <w:tc>
          <w:tcPr>
            <w:tcW w:w="1037" w:type="dxa"/>
            <w:vAlign w:val="center"/>
          </w:tcPr>
          <w:p w14:paraId="7653F5E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181" w:type="dxa"/>
            <w:vAlign w:val="center"/>
          </w:tcPr>
          <w:p w14:paraId="0E0D62B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4.50</w:t>
            </w:r>
          </w:p>
        </w:tc>
        <w:tc>
          <w:tcPr>
            <w:tcW w:w="1037" w:type="dxa"/>
            <w:vAlign w:val="center"/>
          </w:tcPr>
          <w:p w14:paraId="3291623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648" w:type="dxa"/>
            <w:vAlign w:val="center"/>
          </w:tcPr>
          <w:p w14:paraId="0E72DB3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4.79</w:t>
            </w:r>
          </w:p>
        </w:tc>
        <w:tc>
          <w:tcPr>
            <w:tcW w:w="1282" w:type="dxa"/>
            <w:vAlign w:val="center"/>
          </w:tcPr>
          <w:p w14:paraId="675075A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91CEB3D" w14:textId="77777777">
        <w:trPr>
          <w:jc w:val="center"/>
        </w:trPr>
        <w:tc>
          <w:tcPr>
            <w:tcW w:w="2952" w:type="dxa"/>
            <w:vAlign w:val="center"/>
          </w:tcPr>
          <w:p w14:paraId="7B8F397A" w14:textId="77777777" w:rsidR="00400E43" w:rsidRPr="00DE7C0F" w:rsidRDefault="00000000">
            <w:pPr>
              <w:rPr>
                <w:rFonts w:ascii="Times New Roman" w:hAnsi="Times New Roman" w:cs="Times New Roman"/>
              </w:rPr>
            </w:pPr>
            <w:r w:rsidRPr="00DE7C0F">
              <w:rPr>
                <w:rFonts w:ascii="Times New Roman" w:hAnsi="Times New Roman" w:cs="Times New Roman"/>
              </w:rPr>
              <w:t>Mean</w:t>
            </w:r>
          </w:p>
        </w:tc>
        <w:tc>
          <w:tcPr>
            <w:tcW w:w="792" w:type="dxa"/>
            <w:vAlign w:val="center"/>
          </w:tcPr>
          <w:p w14:paraId="409D08B0" w14:textId="77777777" w:rsidR="00400E43" w:rsidRPr="00DE7C0F" w:rsidRDefault="00400E43">
            <w:pPr>
              <w:jc w:val="center"/>
              <w:rPr>
                <w:rFonts w:ascii="Times New Roman" w:hAnsi="Times New Roman" w:cs="Times New Roman"/>
              </w:rPr>
            </w:pPr>
          </w:p>
        </w:tc>
        <w:tc>
          <w:tcPr>
            <w:tcW w:w="1037" w:type="dxa"/>
            <w:vAlign w:val="center"/>
          </w:tcPr>
          <w:p w14:paraId="63631C15" w14:textId="77777777" w:rsidR="00400E43" w:rsidRPr="00DE7C0F" w:rsidRDefault="00400E43">
            <w:pPr>
              <w:jc w:val="center"/>
              <w:rPr>
                <w:rFonts w:ascii="Times New Roman" w:hAnsi="Times New Roman" w:cs="Times New Roman"/>
              </w:rPr>
            </w:pPr>
          </w:p>
        </w:tc>
        <w:tc>
          <w:tcPr>
            <w:tcW w:w="1181" w:type="dxa"/>
            <w:vAlign w:val="center"/>
          </w:tcPr>
          <w:p w14:paraId="6C392ACB" w14:textId="77777777" w:rsidR="00400E43" w:rsidRPr="00DE7C0F" w:rsidRDefault="00400E43">
            <w:pPr>
              <w:jc w:val="center"/>
              <w:rPr>
                <w:rFonts w:ascii="Times New Roman" w:hAnsi="Times New Roman" w:cs="Times New Roman"/>
              </w:rPr>
            </w:pPr>
          </w:p>
        </w:tc>
        <w:tc>
          <w:tcPr>
            <w:tcW w:w="1037" w:type="dxa"/>
            <w:vAlign w:val="center"/>
          </w:tcPr>
          <w:p w14:paraId="682B8D6D" w14:textId="77777777" w:rsidR="00400E43" w:rsidRPr="00DE7C0F" w:rsidRDefault="00400E43">
            <w:pPr>
              <w:jc w:val="center"/>
              <w:rPr>
                <w:rFonts w:ascii="Times New Roman" w:hAnsi="Times New Roman" w:cs="Times New Roman"/>
              </w:rPr>
            </w:pPr>
          </w:p>
        </w:tc>
        <w:tc>
          <w:tcPr>
            <w:tcW w:w="648" w:type="dxa"/>
            <w:vAlign w:val="center"/>
          </w:tcPr>
          <w:p w14:paraId="69DD8D2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4.82</w:t>
            </w:r>
          </w:p>
        </w:tc>
        <w:tc>
          <w:tcPr>
            <w:tcW w:w="1282" w:type="dxa"/>
            <w:vAlign w:val="center"/>
          </w:tcPr>
          <w:p w14:paraId="737CE2F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05794939" w14:textId="77777777" w:rsidR="00B47EB5" w:rsidRPr="00DE7C0F" w:rsidRDefault="00B47EB5" w:rsidP="00B47EB5">
      <w:pPr>
        <w:keepNext/>
        <w:spacing w:after="0" w:line="480" w:lineRule="auto"/>
        <w:rPr>
          <w:rFonts w:ascii="Times New Roman" w:hAnsi="Times New Roman" w:cs="Times New Roman"/>
        </w:rPr>
      </w:pPr>
      <w:r w:rsidRPr="00DE7C0F">
        <w:rPr>
          <w:rFonts w:ascii="Times New Roman" w:hAnsi="Times New Roman" w:cs="Times New Roman"/>
          <w:b/>
        </w:rPr>
        <w:lastRenderedPageBreak/>
        <w:t>3. Firearm, Permit, Vehicle, and Asset Accountability</w:t>
      </w:r>
    </w:p>
    <w:p w14:paraId="18FABCD1" w14:textId="66479CE1"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The firearm inventory contained 110 master records and 55 stable primary Guard-firearm mappings. </w:t>
      </w:r>
      <w:r w:rsidR="00DF7E46" w:rsidRPr="00DF7E46">
        <w:rPr>
          <w:rFonts w:ascii="Times New Roman" w:hAnsi="Times New Roman" w:cs="Times New Roman"/>
        </w:rPr>
        <w:t>The records reviewed during validation included 528 completed issue-and-return cycles, including 66 Sunday custody cycles. The checks found no firearm or Guard custody overlaps and no invalid custody chronology.</w:t>
      </w:r>
      <w:r w:rsidR="00DF7E46">
        <w:rPr>
          <w:rFonts w:ascii="Times New Roman" w:hAnsi="Times New Roman" w:cs="Times New Roman"/>
        </w:rPr>
        <w:t xml:space="preserve"> </w:t>
      </w:r>
      <w:r w:rsidRPr="00DE7C0F">
        <w:rPr>
          <w:rFonts w:ascii="Times New Roman" w:hAnsi="Times New Roman" w:cs="Times New Roman"/>
        </w:rPr>
        <w:t xml:space="preserve">Five vehicle allocations and 75 completed fleet trips were recorded without detected vehicle-trip overlaps. Incomplete imported custody information remained subject to source review. </w:t>
      </w:r>
      <w:r w:rsidR="006F47E0" w:rsidRPr="006F47E0">
        <w:rPr>
          <w:rFonts w:ascii="Times New Roman" w:hAnsi="Times New Roman" w:cs="Times New Roman"/>
        </w:rPr>
        <w:t>The respondents’ mean rating for asset accountability was 4.92 (Strongly Agree).</w:t>
      </w:r>
      <w:r w:rsidR="006F47E0">
        <w:rPr>
          <w:rFonts w:ascii="Times New Roman" w:hAnsi="Times New Roman" w:cs="Times New Roman"/>
        </w:rPr>
        <w:t xml:space="preserve"> </w:t>
      </w:r>
      <w:r w:rsidRPr="00DE7C0F">
        <w:rPr>
          <w:rFonts w:ascii="Times New Roman" w:hAnsi="Times New Roman" w:cs="Times New Roman"/>
        </w:rPr>
        <w:t>Figures 43–45 show asset, permit, and vehicle interfaces.</w:t>
      </w:r>
    </w:p>
    <w:p w14:paraId="662A5EBD"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43 presents the firearm inventory and allocation functions used to maintain firearm records, monitor availability, and preserve assignment traceability between controlled assets and authorized personnel.</w:t>
      </w:r>
    </w:p>
    <w:p w14:paraId="02815713"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7CCA5814" wp14:editId="04D8C444">
            <wp:extent cx="5943600" cy="3215005"/>
            <wp:effectExtent l="0" t="0" r="0" b="4445"/>
            <wp:docPr id="182603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0830" name=""/>
                    <pic:cNvPicPr/>
                  </pic:nvPicPr>
                  <pic:blipFill>
                    <a:blip r:embed="rId51"/>
                    <a:stretch>
                      <a:fillRect/>
                    </a:stretch>
                  </pic:blipFill>
                  <pic:spPr>
                    <a:xfrm>
                      <a:off x="0" y="0"/>
                      <a:ext cx="5943600" cy="3215005"/>
                    </a:xfrm>
                    <a:prstGeom prst="rect">
                      <a:avLst/>
                    </a:prstGeom>
                  </pic:spPr>
                </pic:pic>
              </a:graphicData>
            </a:graphic>
          </wp:inline>
        </w:drawing>
      </w:r>
    </w:p>
    <w:p w14:paraId="36F62249"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rPr>
        <w:t>Figure 43. Firearm Inventory and Allocation Interface</w:t>
      </w:r>
    </w:p>
    <w:p w14:paraId="1B8E0EB6" w14:textId="77777777" w:rsidR="00B47EB5" w:rsidRPr="00DE7C0F" w:rsidRDefault="00B47EB5" w:rsidP="00B47EB5">
      <w:pPr>
        <w:spacing w:after="0" w:line="480" w:lineRule="auto"/>
        <w:ind w:firstLine="720"/>
        <w:rPr>
          <w:rFonts w:ascii="Times New Roman" w:hAnsi="Times New Roman" w:cs="Times New Roman"/>
        </w:rPr>
      </w:pPr>
    </w:p>
    <w:p w14:paraId="33D70B79"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lastRenderedPageBreak/>
        <w:t>Figure 44 presents the permit and compliance view used to monitor firearm-related documentation and validity information. This supports the agency in reviewing asset eligibility and compliance-related records before and during operational use.</w:t>
      </w:r>
    </w:p>
    <w:p w14:paraId="5BDFF301" w14:textId="77777777" w:rsidR="00B47EB5" w:rsidRPr="00DE7C0F" w:rsidRDefault="00AB3889" w:rsidP="00AB3889">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2F1AE8A3" wp14:editId="682FC361">
            <wp:extent cx="5943600" cy="3205480"/>
            <wp:effectExtent l="0" t="0" r="0" b="0"/>
            <wp:docPr id="83763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32353" name=""/>
                    <pic:cNvPicPr/>
                  </pic:nvPicPr>
                  <pic:blipFill>
                    <a:blip r:embed="rId52"/>
                    <a:stretch>
                      <a:fillRect/>
                    </a:stretch>
                  </pic:blipFill>
                  <pic:spPr>
                    <a:xfrm>
                      <a:off x="0" y="0"/>
                      <a:ext cx="5943600" cy="3205480"/>
                    </a:xfrm>
                    <a:prstGeom prst="rect">
                      <a:avLst/>
                    </a:prstGeom>
                  </pic:spPr>
                </pic:pic>
              </a:graphicData>
            </a:graphic>
          </wp:inline>
        </w:drawing>
      </w:r>
    </w:p>
    <w:p w14:paraId="397A433B" w14:textId="77777777" w:rsidR="00B47EB5" w:rsidRPr="00DE7C0F" w:rsidRDefault="00B47EB5" w:rsidP="00AB3889">
      <w:pPr>
        <w:spacing w:after="0" w:line="240" w:lineRule="auto"/>
        <w:jc w:val="center"/>
        <w:rPr>
          <w:rFonts w:ascii="Times New Roman" w:hAnsi="Times New Roman" w:cs="Times New Roman"/>
        </w:rPr>
      </w:pPr>
      <w:r w:rsidRPr="00DE7C0F">
        <w:rPr>
          <w:rFonts w:ascii="Times New Roman" w:hAnsi="Times New Roman" w:cs="Times New Roman"/>
        </w:rPr>
        <w:t>Figure 44. Firearm Permit and Compliance Interface</w:t>
      </w:r>
    </w:p>
    <w:p w14:paraId="22720E6B"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45 presents the armored vehicle and maintenance functions used to maintain fleet information, assignment-related records, trip readiness, and maintenance status for operational assets.</w:t>
      </w:r>
    </w:p>
    <w:p w14:paraId="0C9FEC80" w14:textId="77777777" w:rsidR="00B47EB5" w:rsidRPr="00DE7C0F" w:rsidRDefault="00AB3889" w:rsidP="00AB3889">
      <w:pPr>
        <w:spacing w:after="0" w:line="240" w:lineRule="auto"/>
        <w:jc w:val="center"/>
        <w:rPr>
          <w:rFonts w:ascii="Times New Roman" w:hAnsi="Times New Roman" w:cs="Times New Roman"/>
        </w:rPr>
      </w:pPr>
      <w:r w:rsidRPr="00DE7C0F">
        <w:rPr>
          <w:rFonts w:ascii="Times New Roman" w:hAnsi="Times New Roman" w:cs="Times New Roman"/>
          <w:noProof/>
        </w:rPr>
        <w:lastRenderedPageBreak/>
        <w:drawing>
          <wp:inline distT="0" distB="0" distL="0" distR="0" wp14:anchorId="61F0E65E" wp14:editId="3E55650E">
            <wp:extent cx="5943600" cy="3210560"/>
            <wp:effectExtent l="0" t="0" r="0" b="8890"/>
            <wp:docPr id="10501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48447" name=""/>
                    <pic:cNvPicPr/>
                  </pic:nvPicPr>
                  <pic:blipFill>
                    <a:blip r:embed="rId53"/>
                    <a:stretch>
                      <a:fillRect/>
                    </a:stretch>
                  </pic:blipFill>
                  <pic:spPr>
                    <a:xfrm>
                      <a:off x="0" y="0"/>
                      <a:ext cx="5943600" cy="3210560"/>
                    </a:xfrm>
                    <a:prstGeom prst="rect">
                      <a:avLst/>
                    </a:prstGeom>
                  </pic:spPr>
                </pic:pic>
              </a:graphicData>
            </a:graphic>
          </wp:inline>
        </w:drawing>
      </w:r>
    </w:p>
    <w:p w14:paraId="6E40A4DE" w14:textId="77777777" w:rsidR="00B47EB5" w:rsidRPr="00DE7C0F" w:rsidRDefault="00B47EB5" w:rsidP="00AB3889">
      <w:pPr>
        <w:spacing w:after="0" w:line="240" w:lineRule="auto"/>
        <w:jc w:val="center"/>
        <w:rPr>
          <w:rFonts w:ascii="Times New Roman" w:hAnsi="Times New Roman" w:cs="Times New Roman"/>
        </w:rPr>
      </w:pPr>
      <w:r w:rsidRPr="00DE7C0F">
        <w:rPr>
          <w:rFonts w:ascii="Times New Roman" w:hAnsi="Times New Roman" w:cs="Times New Roman"/>
        </w:rPr>
        <w:t>Figure 45. Armored Vehicle and Maintenance Interface</w:t>
      </w:r>
    </w:p>
    <w:p w14:paraId="4101C598" w14:textId="77777777" w:rsidR="00AB3889" w:rsidRPr="00DE7C0F" w:rsidRDefault="00AB3889" w:rsidP="00AB3889">
      <w:pPr>
        <w:spacing w:after="0" w:line="240" w:lineRule="auto"/>
        <w:jc w:val="center"/>
        <w:rPr>
          <w:rFonts w:ascii="Times New Roman" w:hAnsi="Times New Roman" w:cs="Times New Roman"/>
        </w:rPr>
      </w:pPr>
    </w:p>
    <w:p w14:paraId="7C063640" w14:textId="56751CDA"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t>Table 5. Quantitative Results for Asset Accountability</w:t>
      </w:r>
    </w:p>
    <w:tbl>
      <w:tblPr>
        <w:tblStyle w:val="TableGrid"/>
        <w:tblW w:w="0" w:type="auto"/>
        <w:jc w:val="center"/>
        <w:tblLayout w:type="fixed"/>
        <w:tblLook w:val="04A0" w:firstRow="1" w:lastRow="0" w:firstColumn="1" w:lastColumn="0" w:noHBand="0" w:noVBand="1"/>
      </w:tblPr>
      <w:tblGrid>
        <w:gridCol w:w="2952"/>
        <w:gridCol w:w="792"/>
        <w:gridCol w:w="1037"/>
        <w:gridCol w:w="1181"/>
        <w:gridCol w:w="1037"/>
        <w:gridCol w:w="648"/>
        <w:gridCol w:w="1282"/>
      </w:tblGrid>
      <w:tr w:rsidR="00400E43" w:rsidRPr="00DE7C0F" w14:paraId="2AE28CB8" w14:textId="77777777">
        <w:trPr>
          <w:jc w:val="center"/>
        </w:trPr>
        <w:tc>
          <w:tcPr>
            <w:tcW w:w="2952" w:type="dxa"/>
            <w:vAlign w:val="center"/>
          </w:tcPr>
          <w:p w14:paraId="155C33E2" w14:textId="77777777" w:rsidR="00400E43" w:rsidRPr="00DE7C0F" w:rsidRDefault="00000000">
            <w:pPr>
              <w:rPr>
                <w:rFonts w:ascii="Times New Roman" w:hAnsi="Times New Roman" w:cs="Times New Roman"/>
              </w:rPr>
            </w:pPr>
            <w:r w:rsidRPr="00DE7C0F">
              <w:rPr>
                <w:rFonts w:ascii="Times New Roman" w:hAnsi="Times New Roman" w:cs="Times New Roman"/>
                <w:b/>
              </w:rPr>
              <w:t>Assessment Description</w:t>
            </w:r>
          </w:p>
        </w:tc>
        <w:tc>
          <w:tcPr>
            <w:tcW w:w="792" w:type="dxa"/>
            <w:vAlign w:val="center"/>
          </w:tcPr>
          <w:p w14:paraId="0D3F17AE"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Guard</w:t>
            </w:r>
          </w:p>
        </w:tc>
        <w:tc>
          <w:tcPr>
            <w:tcW w:w="1037" w:type="dxa"/>
            <w:vAlign w:val="center"/>
          </w:tcPr>
          <w:p w14:paraId="487C38FD"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Supervisor</w:t>
            </w:r>
          </w:p>
        </w:tc>
        <w:tc>
          <w:tcPr>
            <w:tcW w:w="1181" w:type="dxa"/>
            <w:vAlign w:val="center"/>
          </w:tcPr>
          <w:p w14:paraId="60A32663"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Administrator</w:t>
            </w:r>
          </w:p>
        </w:tc>
        <w:tc>
          <w:tcPr>
            <w:tcW w:w="1037" w:type="dxa"/>
            <w:vAlign w:val="center"/>
          </w:tcPr>
          <w:p w14:paraId="6E04940E"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Superadmin</w:t>
            </w:r>
          </w:p>
        </w:tc>
        <w:tc>
          <w:tcPr>
            <w:tcW w:w="648" w:type="dxa"/>
            <w:vAlign w:val="center"/>
          </w:tcPr>
          <w:p w14:paraId="40B0D319"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AWM</w:t>
            </w:r>
          </w:p>
        </w:tc>
        <w:tc>
          <w:tcPr>
            <w:tcW w:w="1282" w:type="dxa"/>
            <w:vAlign w:val="center"/>
          </w:tcPr>
          <w:p w14:paraId="5A9F4337"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Equivalent</w:t>
            </w:r>
          </w:p>
        </w:tc>
      </w:tr>
      <w:tr w:rsidR="00400E43" w:rsidRPr="00DE7C0F" w14:paraId="61BFCFD4" w14:textId="77777777">
        <w:trPr>
          <w:jc w:val="center"/>
        </w:trPr>
        <w:tc>
          <w:tcPr>
            <w:tcW w:w="2952" w:type="dxa"/>
            <w:vAlign w:val="center"/>
          </w:tcPr>
          <w:p w14:paraId="503D2C5C" w14:textId="332D0FD9" w:rsidR="00400E43" w:rsidRPr="00616F04" w:rsidRDefault="00000000" w:rsidP="00616F04">
            <w:pPr>
              <w:pStyle w:val="ListParagraph"/>
              <w:numPr>
                <w:ilvl w:val="0"/>
                <w:numId w:val="43"/>
              </w:numPr>
              <w:rPr>
                <w:rFonts w:ascii="Times New Roman" w:hAnsi="Times New Roman" w:cs="Times New Roman"/>
              </w:rPr>
            </w:pPr>
            <w:r w:rsidRPr="00616F04">
              <w:rPr>
                <w:rFonts w:ascii="Times New Roman" w:hAnsi="Times New Roman" w:cs="Times New Roman"/>
              </w:rPr>
              <w:t>Firearm, permit, vehicle, trip, and asset records</w:t>
            </w:r>
          </w:p>
        </w:tc>
        <w:tc>
          <w:tcPr>
            <w:tcW w:w="792" w:type="dxa"/>
            <w:vAlign w:val="center"/>
          </w:tcPr>
          <w:p w14:paraId="55DBA42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6634769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181" w:type="dxa"/>
            <w:vAlign w:val="center"/>
          </w:tcPr>
          <w:p w14:paraId="05B6F26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567D0D1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166BF86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1282" w:type="dxa"/>
            <w:vAlign w:val="center"/>
          </w:tcPr>
          <w:p w14:paraId="472496F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2A8CB80F" w14:textId="77777777">
        <w:trPr>
          <w:jc w:val="center"/>
        </w:trPr>
        <w:tc>
          <w:tcPr>
            <w:tcW w:w="2952" w:type="dxa"/>
            <w:vAlign w:val="center"/>
          </w:tcPr>
          <w:p w14:paraId="1694D2E8" w14:textId="1505A289" w:rsidR="00400E43" w:rsidRPr="00616F04" w:rsidRDefault="00000000" w:rsidP="00616F04">
            <w:pPr>
              <w:pStyle w:val="ListParagraph"/>
              <w:numPr>
                <w:ilvl w:val="0"/>
                <w:numId w:val="43"/>
              </w:numPr>
              <w:rPr>
                <w:rFonts w:ascii="Times New Roman" w:hAnsi="Times New Roman" w:cs="Times New Roman"/>
              </w:rPr>
            </w:pPr>
            <w:r w:rsidRPr="00616F04">
              <w:rPr>
                <w:rFonts w:ascii="Times New Roman" w:hAnsi="Times New Roman" w:cs="Times New Roman"/>
              </w:rPr>
              <w:t>Firearm issuance, custody, return, and compliance</w:t>
            </w:r>
          </w:p>
        </w:tc>
        <w:tc>
          <w:tcPr>
            <w:tcW w:w="792" w:type="dxa"/>
            <w:vAlign w:val="center"/>
          </w:tcPr>
          <w:p w14:paraId="666BCE6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50DACB4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74B5CFB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7DEE86A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648" w:type="dxa"/>
            <w:vAlign w:val="center"/>
          </w:tcPr>
          <w:p w14:paraId="42B0B98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1282" w:type="dxa"/>
            <w:vAlign w:val="center"/>
          </w:tcPr>
          <w:p w14:paraId="10C9D8BE"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79E5A85F" w14:textId="77777777">
        <w:trPr>
          <w:jc w:val="center"/>
        </w:trPr>
        <w:tc>
          <w:tcPr>
            <w:tcW w:w="2952" w:type="dxa"/>
            <w:vAlign w:val="center"/>
          </w:tcPr>
          <w:p w14:paraId="737DD26A" w14:textId="14390EE1" w:rsidR="00400E43" w:rsidRPr="00616F04" w:rsidRDefault="00000000" w:rsidP="00616F04">
            <w:pPr>
              <w:pStyle w:val="ListParagraph"/>
              <w:numPr>
                <w:ilvl w:val="0"/>
                <w:numId w:val="43"/>
              </w:numPr>
              <w:rPr>
                <w:rFonts w:ascii="Times New Roman" w:hAnsi="Times New Roman" w:cs="Times New Roman"/>
              </w:rPr>
            </w:pPr>
            <w:r w:rsidRPr="00616F04">
              <w:rPr>
                <w:rFonts w:ascii="Times New Roman" w:hAnsi="Times New Roman" w:cs="Times New Roman"/>
              </w:rPr>
              <w:t>Expiration, maintenance, asset alerts, and reports</w:t>
            </w:r>
          </w:p>
        </w:tc>
        <w:tc>
          <w:tcPr>
            <w:tcW w:w="792" w:type="dxa"/>
            <w:vAlign w:val="center"/>
          </w:tcPr>
          <w:p w14:paraId="3CFE2AD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7DBE372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05576E4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037" w:type="dxa"/>
            <w:vAlign w:val="center"/>
          </w:tcPr>
          <w:p w14:paraId="062D4A0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127D613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1282" w:type="dxa"/>
            <w:vAlign w:val="center"/>
          </w:tcPr>
          <w:p w14:paraId="6F06FB5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2FFE0BE9" w14:textId="77777777">
        <w:trPr>
          <w:jc w:val="center"/>
        </w:trPr>
        <w:tc>
          <w:tcPr>
            <w:tcW w:w="2952" w:type="dxa"/>
            <w:vAlign w:val="center"/>
          </w:tcPr>
          <w:p w14:paraId="7A794E4D" w14:textId="77777777" w:rsidR="00400E43" w:rsidRPr="00DE7C0F" w:rsidRDefault="00000000">
            <w:pPr>
              <w:rPr>
                <w:rFonts w:ascii="Times New Roman" w:hAnsi="Times New Roman" w:cs="Times New Roman"/>
              </w:rPr>
            </w:pPr>
            <w:r w:rsidRPr="00DE7C0F">
              <w:rPr>
                <w:rFonts w:ascii="Times New Roman" w:hAnsi="Times New Roman" w:cs="Times New Roman"/>
              </w:rPr>
              <w:t>Mean</w:t>
            </w:r>
          </w:p>
        </w:tc>
        <w:tc>
          <w:tcPr>
            <w:tcW w:w="792" w:type="dxa"/>
            <w:vAlign w:val="center"/>
          </w:tcPr>
          <w:p w14:paraId="1ABDE1AD" w14:textId="77777777" w:rsidR="00400E43" w:rsidRPr="00DE7C0F" w:rsidRDefault="00400E43">
            <w:pPr>
              <w:jc w:val="center"/>
              <w:rPr>
                <w:rFonts w:ascii="Times New Roman" w:hAnsi="Times New Roman" w:cs="Times New Roman"/>
              </w:rPr>
            </w:pPr>
          </w:p>
        </w:tc>
        <w:tc>
          <w:tcPr>
            <w:tcW w:w="1037" w:type="dxa"/>
            <w:vAlign w:val="center"/>
          </w:tcPr>
          <w:p w14:paraId="01876D83" w14:textId="77777777" w:rsidR="00400E43" w:rsidRPr="00DE7C0F" w:rsidRDefault="00400E43">
            <w:pPr>
              <w:jc w:val="center"/>
              <w:rPr>
                <w:rFonts w:ascii="Times New Roman" w:hAnsi="Times New Roman" w:cs="Times New Roman"/>
              </w:rPr>
            </w:pPr>
          </w:p>
        </w:tc>
        <w:tc>
          <w:tcPr>
            <w:tcW w:w="1181" w:type="dxa"/>
            <w:vAlign w:val="center"/>
          </w:tcPr>
          <w:p w14:paraId="4380EEE4" w14:textId="77777777" w:rsidR="00400E43" w:rsidRPr="00DE7C0F" w:rsidRDefault="00400E43">
            <w:pPr>
              <w:jc w:val="center"/>
              <w:rPr>
                <w:rFonts w:ascii="Times New Roman" w:hAnsi="Times New Roman" w:cs="Times New Roman"/>
              </w:rPr>
            </w:pPr>
          </w:p>
        </w:tc>
        <w:tc>
          <w:tcPr>
            <w:tcW w:w="1037" w:type="dxa"/>
            <w:vAlign w:val="center"/>
          </w:tcPr>
          <w:p w14:paraId="4459726D" w14:textId="77777777" w:rsidR="00400E43" w:rsidRPr="00DE7C0F" w:rsidRDefault="00400E43">
            <w:pPr>
              <w:jc w:val="center"/>
              <w:rPr>
                <w:rFonts w:ascii="Times New Roman" w:hAnsi="Times New Roman" w:cs="Times New Roman"/>
              </w:rPr>
            </w:pPr>
          </w:p>
        </w:tc>
        <w:tc>
          <w:tcPr>
            <w:tcW w:w="648" w:type="dxa"/>
            <w:vAlign w:val="center"/>
          </w:tcPr>
          <w:p w14:paraId="36879D7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1282" w:type="dxa"/>
            <w:vAlign w:val="center"/>
          </w:tcPr>
          <w:p w14:paraId="0BB1686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401BA5BD" w14:textId="77777777" w:rsidR="00B47EB5" w:rsidRPr="00DE7C0F" w:rsidRDefault="00B47EB5" w:rsidP="00B47EB5">
      <w:pPr>
        <w:keepNext/>
        <w:spacing w:after="0" w:line="480" w:lineRule="auto"/>
        <w:rPr>
          <w:rFonts w:ascii="Times New Roman" w:hAnsi="Times New Roman" w:cs="Times New Roman"/>
        </w:rPr>
      </w:pPr>
      <w:r w:rsidRPr="00DE7C0F">
        <w:rPr>
          <w:rFonts w:ascii="Times New Roman" w:hAnsi="Times New Roman" w:cs="Times New Roman"/>
          <w:b/>
        </w:rPr>
        <w:t>4. Field Operations, Incident Handling, Notifications, and Live Monitoring</w:t>
      </w:r>
    </w:p>
    <w:p w14:paraId="7FB2110F" w14:textId="58B17F61"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The field modules supported incident reporting, requests, emergency escalation, notifications, support, and authorized location monitoring. </w:t>
      </w:r>
      <w:r w:rsidR="003B1747" w:rsidRPr="003B1747">
        <w:rPr>
          <w:rFonts w:ascii="Times New Roman" w:hAnsi="Times New Roman" w:cs="Times New Roman"/>
        </w:rPr>
        <w:t>The records reviewed during validation included seven incidents, nine requests with 22 history events, 23 notifications, seven support tickets, and tracking records</w:t>
      </w:r>
      <w:r w:rsidRPr="00DE7C0F">
        <w:rPr>
          <w:rFonts w:ascii="Times New Roman" w:hAnsi="Times New Roman" w:cs="Times New Roman"/>
        </w:rPr>
        <w:t xml:space="preserve">. Map queries excluded stale records from current-location displays. </w:t>
      </w:r>
      <w:r w:rsidR="006F47E0" w:rsidRPr="006F47E0">
        <w:rPr>
          <w:rFonts w:ascii="Times New Roman" w:hAnsi="Times New Roman" w:cs="Times New Roman"/>
        </w:rPr>
        <w:lastRenderedPageBreak/>
        <w:t>The respondents’ mean rating for field operations was 4.85 (Strongly Agree)</w:t>
      </w:r>
      <w:r w:rsidRPr="00DE7C0F">
        <w:rPr>
          <w:rFonts w:ascii="Times New Roman" w:hAnsi="Times New Roman" w:cs="Times New Roman"/>
        </w:rPr>
        <w:t>. Figures 46–48 show the Operations Map, incident, and Inbox interfaces.</w:t>
      </w:r>
    </w:p>
    <w:p w14:paraId="6D455EA3"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46 presents the Operations Map used by authorized command users to review deployment locations and field context. The map supports situational awareness by combining client-site information with available location and operational data.</w:t>
      </w:r>
    </w:p>
    <w:p w14:paraId="194C8C87" w14:textId="77777777" w:rsidR="00B47EB5" w:rsidRPr="00DE7C0F" w:rsidRDefault="00FA7C07" w:rsidP="00FA7C07">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365B2673" wp14:editId="0E79F1C3">
            <wp:extent cx="5943600" cy="3215005"/>
            <wp:effectExtent l="0" t="0" r="0" b="4445"/>
            <wp:docPr id="44214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48065" name=""/>
                    <pic:cNvPicPr/>
                  </pic:nvPicPr>
                  <pic:blipFill>
                    <a:blip r:embed="rId54"/>
                    <a:stretch>
                      <a:fillRect/>
                    </a:stretch>
                  </pic:blipFill>
                  <pic:spPr>
                    <a:xfrm>
                      <a:off x="0" y="0"/>
                      <a:ext cx="5943600" cy="3215005"/>
                    </a:xfrm>
                    <a:prstGeom prst="rect">
                      <a:avLst/>
                    </a:prstGeom>
                  </pic:spPr>
                </pic:pic>
              </a:graphicData>
            </a:graphic>
          </wp:inline>
        </w:drawing>
      </w:r>
    </w:p>
    <w:p w14:paraId="28B7CD85" w14:textId="77777777" w:rsidR="00B47EB5" w:rsidRPr="00DE7C0F" w:rsidRDefault="00B47EB5" w:rsidP="00FA7C07">
      <w:pPr>
        <w:spacing w:after="0" w:line="240" w:lineRule="auto"/>
        <w:jc w:val="center"/>
        <w:rPr>
          <w:rFonts w:ascii="Times New Roman" w:hAnsi="Times New Roman" w:cs="Times New Roman"/>
        </w:rPr>
      </w:pPr>
      <w:r w:rsidRPr="00DE7C0F">
        <w:rPr>
          <w:rFonts w:ascii="Times New Roman" w:hAnsi="Times New Roman" w:cs="Times New Roman"/>
        </w:rPr>
        <w:t>Figure 46. Operations Map and Live Monitoring Interface</w:t>
      </w:r>
    </w:p>
    <w:p w14:paraId="2E541CD1" w14:textId="77777777" w:rsidR="00FA7C07" w:rsidRPr="00DE7C0F" w:rsidRDefault="00FA7C07" w:rsidP="00B47EB5">
      <w:pPr>
        <w:spacing w:after="0" w:line="480" w:lineRule="auto"/>
        <w:ind w:firstLine="720"/>
        <w:rPr>
          <w:rFonts w:ascii="Times New Roman" w:hAnsi="Times New Roman" w:cs="Times New Roman"/>
        </w:rPr>
      </w:pPr>
    </w:p>
    <w:p w14:paraId="6BE24BEC"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47 presents the incident workflow used to record and review field events. Incident records provide structured information that can be classified, monitored, and followed up by authorized personnel.</w:t>
      </w:r>
    </w:p>
    <w:p w14:paraId="6387A04E" w14:textId="77777777" w:rsidR="00B47EB5" w:rsidRPr="00DE7C0F" w:rsidRDefault="00FA7C07" w:rsidP="00FA7C07">
      <w:pPr>
        <w:spacing w:after="0" w:line="240" w:lineRule="auto"/>
        <w:jc w:val="center"/>
        <w:rPr>
          <w:rFonts w:ascii="Times New Roman" w:hAnsi="Times New Roman" w:cs="Times New Roman"/>
        </w:rPr>
      </w:pPr>
      <w:r w:rsidRPr="00DE7C0F">
        <w:rPr>
          <w:rFonts w:ascii="Times New Roman" w:hAnsi="Times New Roman" w:cs="Times New Roman"/>
          <w:noProof/>
        </w:rPr>
        <w:lastRenderedPageBreak/>
        <w:drawing>
          <wp:inline distT="0" distB="0" distL="0" distR="0" wp14:anchorId="4E848315" wp14:editId="7F1E32D4">
            <wp:extent cx="5943600" cy="3204210"/>
            <wp:effectExtent l="0" t="0" r="0" b="0"/>
            <wp:docPr id="190153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34051" name=""/>
                    <pic:cNvPicPr/>
                  </pic:nvPicPr>
                  <pic:blipFill>
                    <a:blip r:embed="rId55"/>
                    <a:stretch>
                      <a:fillRect/>
                    </a:stretch>
                  </pic:blipFill>
                  <pic:spPr>
                    <a:xfrm>
                      <a:off x="0" y="0"/>
                      <a:ext cx="5943600" cy="3204210"/>
                    </a:xfrm>
                    <a:prstGeom prst="rect">
                      <a:avLst/>
                    </a:prstGeom>
                  </pic:spPr>
                </pic:pic>
              </a:graphicData>
            </a:graphic>
          </wp:inline>
        </w:drawing>
      </w:r>
    </w:p>
    <w:p w14:paraId="651DCF0A" w14:textId="77777777" w:rsidR="00B47EB5" w:rsidRPr="00DE7C0F" w:rsidRDefault="00B47EB5" w:rsidP="00FA7C07">
      <w:pPr>
        <w:spacing w:after="0" w:line="240" w:lineRule="auto"/>
        <w:jc w:val="center"/>
        <w:rPr>
          <w:rFonts w:ascii="Times New Roman" w:hAnsi="Times New Roman" w:cs="Times New Roman"/>
        </w:rPr>
      </w:pPr>
      <w:r w:rsidRPr="00DE7C0F">
        <w:rPr>
          <w:rFonts w:ascii="Times New Roman" w:hAnsi="Times New Roman" w:cs="Times New Roman"/>
        </w:rPr>
        <w:t>Figure 47. Incident Reporting and Review Interface</w:t>
      </w:r>
    </w:p>
    <w:p w14:paraId="439C9264" w14:textId="77777777" w:rsidR="00FA7C07" w:rsidRPr="00DE7C0F" w:rsidRDefault="00FA7C07" w:rsidP="00B47EB5">
      <w:pPr>
        <w:spacing w:after="0" w:line="480" w:lineRule="auto"/>
        <w:ind w:firstLine="720"/>
        <w:rPr>
          <w:rFonts w:ascii="Times New Roman" w:hAnsi="Times New Roman" w:cs="Times New Roman"/>
        </w:rPr>
      </w:pPr>
    </w:p>
    <w:p w14:paraId="68A8E569"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48 presents the communication and support functions used to surface operational notifications, pending items, supervisor messages, and support-related concerns. These functions provide users with a centralized channel for field coordination and follow-up.</w:t>
      </w:r>
    </w:p>
    <w:p w14:paraId="3275DA3E" w14:textId="77777777" w:rsidR="00B47EB5" w:rsidRPr="00DE7C0F" w:rsidRDefault="00FA7C07" w:rsidP="00FA7C07">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1D064D88" wp14:editId="2A21BFD0">
            <wp:extent cx="5943600" cy="3223260"/>
            <wp:effectExtent l="0" t="0" r="0" b="0"/>
            <wp:docPr id="38684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5776" name=""/>
                    <pic:cNvPicPr/>
                  </pic:nvPicPr>
                  <pic:blipFill>
                    <a:blip r:embed="rId56"/>
                    <a:stretch>
                      <a:fillRect/>
                    </a:stretch>
                  </pic:blipFill>
                  <pic:spPr>
                    <a:xfrm>
                      <a:off x="0" y="0"/>
                      <a:ext cx="5943600" cy="3223260"/>
                    </a:xfrm>
                    <a:prstGeom prst="rect">
                      <a:avLst/>
                    </a:prstGeom>
                  </pic:spPr>
                </pic:pic>
              </a:graphicData>
            </a:graphic>
          </wp:inline>
        </w:drawing>
      </w:r>
    </w:p>
    <w:p w14:paraId="6E4241FB" w14:textId="77777777" w:rsidR="00B47EB5" w:rsidRPr="00DE7C0F" w:rsidRDefault="00B47EB5" w:rsidP="00FA7C07">
      <w:pPr>
        <w:spacing w:after="0" w:line="240" w:lineRule="auto"/>
        <w:jc w:val="center"/>
        <w:rPr>
          <w:rFonts w:ascii="Times New Roman" w:hAnsi="Times New Roman" w:cs="Times New Roman"/>
        </w:rPr>
      </w:pPr>
      <w:r w:rsidRPr="00DE7C0F">
        <w:rPr>
          <w:rFonts w:ascii="Times New Roman" w:hAnsi="Times New Roman" w:cs="Times New Roman"/>
        </w:rPr>
        <w:t>Figure 48. Inbox, Notification, and Support Interface</w:t>
      </w:r>
    </w:p>
    <w:p w14:paraId="7EEA22A1" w14:textId="78141684"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lastRenderedPageBreak/>
        <w:t>Table 6. Quantitative Results for Field Operations</w:t>
      </w:r>
    </w:p>
    <w:tbl>
      <w:tblPr>
        <w:tblStyle w:val="TableGrid"/>
        <w:tblW w:w="0" w:type="auto"/>
        <w:jc w:val="center"/>
        <w:tblLayout w:type="fixed"/>
        <w:tblLook w:val="04A0" w:firstRow="1" w:lastRow="0" w:firstColumn="1" w:lastColumn="0" w:noHBand="0" w:noVBand="1"/>
      </w:tblPr>
      <w:tblGrid>
        <w:gridCol w:w="2952"/>
        <w:gridCol w:w="792"/>
        <w:gridCol w:w="1037"/>
        <w:gridCol w:w="1181"/>
        <w:gridCol w:w="1037"/>
        <w:gridCol w:w="648"/>
        <w:gridCol w:w="1282"/>
      </w:tblGrid>
      <w:tr w:rsidR="00400E43" w:rsidRPr="00DE7C0F" w14:paraId="5A530FDE" w14:textId="77777777">
        <w:trPr>
          <w:jc w:val="center"/>
        </w:trPr>
        <w:tc>
          <w:tcPr>
            <w:tcW w:w="2952" w:type="dxa"/>
            <w:vAlign w:val="center"/>
          </w:tcPr>
          <w:p w14:paraId="773F82C8" w14:textId="77777777" w:rsidR="00400E43" w:rsidRPr="00DE7C0F" w:rsidRDefault="00000000">
            <w:pPr>
              <w:rPr>
                <w:rFonts w:ascii="Times New Roman" w:hAnsi="Times New Roman" w:cs="Times New Roman"/>
              </w:rPr>
            </w:pPr>
            <w:r w:rsidRPr="00DE7C0F">
              <w:rPr>
                <w:rFonts w:ascii="Times New Roman" w:hAnsi="Times New Roman" w:cs="Times New Roman"/>
                <w:b/>
              </w:rPr>
              <w:t>Assessment Description</w:t>
            </w:r>
          </w:p>
        </w:tc>
        <w:tc>
          <w:tcPr>
            <w:tcW w:w="792" w:type="dxa"/>
            <w:vAlign w:val="center"/>
          </w:tcPr>
          <w:p w14:paraId="5A891C14"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Guard</w:t>
            </w:r>
          </w:p>
        </w:tc>
        <w:tc>
          <w:tcPr>
            <w:tcW w:w="1037" w:type="dxa"/>
            <w:vAlign w:val="center"/>
          </w:tcPr>
          <w:p w14:paraId="59071AFC"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Supervisor</w:t>
            </w:r>
          </w:p>
        </w:tc>
        <w:tc>
          <w:tcPr>
            <w:tcW w:w="1181" w:type="dxa"/>
            <w:vAlign w:val="center"/>
          </w:tcPr>
          <w:p w14:paraId="00A308B9"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Administrator</w:t>
            </w:r>
          </w:p>
        </w:tc>
        <w:tc>
          <w:tcPr>
            <w:tcW w:w="1037" w:type="dxa"/>
            <w:vAlign w:val="center"/>
          </w:tcPr>
          <w:p w14:paraId="09924626"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Superadmin</w:t>
            </w:r>
          </w:p>
        </w:tc>
        <w:tc>
          <w:tcPr>
            <w:tcW w:w="648" w:type="dxa"/>
            <w:vAlign w:val="center"/>
          </w:tcPr>
          <w:p w14:paraId="4B99E856"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AWM</w:t>
            </w:r>
          </w:p>
        </w:tc>
        <w:tc>
          <w:tcPr>
            <w:tcW w:w="1282" w:type="dxa"/>
            <w:vAlign w:val="center"/>
          </w:tcPr>
          <w:p w14:paraId="6A7309FD"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Equivalent</w:t>
            </w:r>
          </w:p>
        </w:tc>
      </w:tr>
      <w:tr w:rsidR="00400E43" w:rsidRPr="00DE7C0F" w14:paraId="20DE8BF8" w14:textId="77777777">
        <w:trPr>
          <w:jc w:val="center"/>
        </w:trPr>
        <w:tc>
          <w:tcPr>
            <w:tcW w:w="2952" w:type="dxa"/>
            <w:vAlign w:val="center"/>
          </w:tcPr>
          <w:p w14:paraId="3F949323" w14:textId="452F4BBD" w:rsidR="00400E43" w:rsidRPr="00616F04" w:rsidRDefault="00000000" w:rsidP="00616F04">
            <w:pPr>
              <w:pStyle w:val="ListParagraph"/>
              <w:numPr>
                <w:ilvl w:val="0"/>
                <w:numId w:val="44"/>
              </w:numPr>
              <w:rPr>
                <w:rFonts w:ascii="Times New Roman" w:hAnsi="Times New Roman" w:cs="Times New Roman"/>
              </w:rPr>
            </w:pPr>
            <w:r w:rsidRPr="00616F04">
              <w:rPr>
                <w:rFonts w:ascii="Times New Roman" w:hAnsi="Times New Roman" w:cs="Times New Roman"/>
              </w:rPr>
              <w:t>Incidents, support, emergencies, and SOS</w:t>
            </w:r>
          </w:p>
        </w:tc>
        <w:tc>
          <w:tcPr>
            <w:tcW w:w="792" w:type="dxa"/>
            <w:vAlign w:val="center"/>
          </w:tcPr>
          <w:p w14:paraId="41DD773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4.80</w:t>
            </w:r>
          </w:p>
        </w:tc>
        <w:tc>
          <w:tcPr>
            <w:tcW w:w="1037" w:type="dxa"/>
            <w:vAlign w:val="center"/>
          </w:tcPr>
          <w:p w14:paraId="68342A9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181" w:type="dxa"/>
            <w:vAlign w:val="center"/>
          </w:tcPr>
          <w:p w14:paraId="34539F8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071AE2D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648" w:type="dxa"/>
            <w:vAlign w:val="center"/>
          </w:tcPr>
          <w:p w14:paraId="2D7E31A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4.81</w:t>
            </w:r>
          </w:p>
        </w:tc>
        <w:tc>
          <w:tcPr>
            <w:tcW w:w="1282" w:type="dxa"/>
            <w:vAlign w:val="center"/>
          </w:tcPr>
          <w:p w14:paraId="5D4450D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4AFE798C" w14:textId="77777777">
        <w:trPr>
          <w:jc w:val="center"/>
        </w:trPr>
        <w:tc>
          <w:tcPr>
            <w:tcW w:w="2952" w:type="dxa"/>
            <w:vAlign w:val="center"/>
          </w:tcPr>
          <w:p w14:paraId="14AC7B98" w14:textId="00894CD4" w:rsidR="00400E43" w:rsidRPr="00616F04" w:rsidRDefault="00000000" w:rsidP="00616F04">
            <w:pPr>
              <w:pStyle w:val="ListParagraph"/>
              <w:numPr>
                <w:ilvl w:val="0"/>
                <w:numId w:val="44"/>
              </w:numPr>
              <w:rPr>
                <w:rFonts w:ascii="Times New Roman" w:hAnsi="Times New Roman" w:cs="Times New Roman"/>
              </w:rPr>
            </w:pPr>
            <w:r w:rsidRPr="00616F04">
              <w:rPr>
                <w:rFonts w:ascii="Times New Roman" w:hAnsi="Times New Roman" w:cs="Times New Roman"/>
              </w:rPr>
              <w:t>Location, movement, geofence, and Operations Map</w:t>
            </w:r>
          </w:p>
        </w:tc>
        <w:tc>
          <w:tcPr>
            <w:tcW w:w="792" w:type="dxa"/>
            <w:vAlign w:val="center"/>
          </w:tcPr>
          <w:p w14:paraId="380E292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1037" w:type="dxa"/>
            <w:vAlign w:val="center"/>
          </w:tcPr>
          <w:p w14:paraId="124E443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5F9CCE6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1DA6EAA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2785137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4.94</w:t>
            </w:r>
          </w:p>
        </w:tc>
        <w:tc>
          <w:tcPr>
            <w:tcW w:w="1282" w:type="dxa"/>
            <w:vAlign w:val="center"/>
          </w:tcPr>
          <w:p w14:paraId="3747727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E4FA12B" w14:textId="77777777">
        <w:trPr>
          <w:jc w:val="center"/>
        </w:trPr>
        <w:tc>
          <w:tcPr>
            <w:tcW w:w="2952" w:type="dxa"/>
            <w:vAlign w:val="center"/>
          </w:tcPr>
          <w:p w14:paraId="1F89CC8C" w14:textId="2C408076" w:rsidR="00400E43" w:rsidRPr="00616F04" w:rsidRDefault="00000000" w:rsidP="00616F04">
            <w:pPr>
              <w:pStyle w:val="ListParagraph"/>
              <w:numPr>
                <w:ilvl w:val="0"/>
                <w:numId w:val="44"/>
              </w:numPr>
              <w:rPr>
                <w:rFonts w:ascii="Times New Roman" w:hAnsi="Times New Roman" w:cs="Times New Roman"/>
              </w:rPr>
            </w:pPr>
            <w:r w:rsidRPr="00616F04">
              <w:rPr>
                <w:rFonts w:ascii="Times New Roman" w:hAnsi="Times New Roman" w:cs="Times New Roman"/>
              </w:rPr>
              <w:t>Notifications, Inbox, missions, and updates</w:t>
            </w:r>
          </w:p>
        </w:tc>
        <w:tc>
          <w:tcPr>
            <w:tcW w:w="792" w:type="dxa"/>
            <w:vAlign w:val="center"/>
          </w:tcPr>
          <w:p w14:paraId="0478E4C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037" w:type="dxa"/>
            <w:vAlign w:val="center"/>
          </w:tcPr>
          <w:p w14:paraId="2CEDC94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181" w:type="dxa"/>
            <w:vAlign w:val="center"/>
          </w:tcPr>
          <w:p w14:paraId="394EEBC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4.25</w:t>
            </w:r>
          </w:p>
        </w:tc>
        <w:tc>
          <w:tcPr>
            <w:tcW w:w="1037" w:type="dxa"/>
            <w:vAlign w:val="center"/>
          </w:tcPr>
          <w:p w14:paraId="23B8F6D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4.25</w:t>
            </w:r>
          </w:p>
        </w:tc>
        <w:tc>
          <w:tcPr>
            <w:tcW w:w="648" w:type="dxa"/>
            <w:vAlign w:val="center"/>
          </w:tcPr>
          <w:p w14:paraId="09E3122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282" w:type="dxa"/>
            <w:vAlign w:val="center"/>
          </w:tcPr>
          <w:p w14:paraId="673CB09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4A39D3CA" w14:textId="77777777">
        <w:trPr>
          <w:jc w:val="center"/>
        </w:trPr>
        <w:tc>
          <w:tcPr>
            <w:tcW w:w="2952" w:type="dxa"/>
            <w:vAlign w:val="center"/>
          </w:tcPr>
          <w:p w14:paraId="6FE6C250" w14:textId="77777777" w:rsidR="00400E43" w:rsidRPr="00DE7C0F" w:rsidRDefault="00000000">
            <w:pPr>
              <w:rPr>
                <w:rFonts w:ascii="Times New Roman" w:hAnsi="Times New Roman" w:cs="Times New Roman"/>
              </w:rPr>
            </w:pPr>
            <w:r w:rsidRPr="00DE7C0F">
              <w:rPr>
                <w:rFonts w:ascii="Times New Roman" w:hAnsi="Times New Roman" w:cs="Times New Roman"/>
              </w:rPr>
              <w:t>Mean</w:t>
            </w:r>
          </w:p>
        </w:tc>
        <w:tc>
          <w:tcPr>
            <w:tcW w:w="792" w:type="dxa"/>
            <w:vAlign w:val="center"/>
          </w:tcPr>
          <w:p w14:paraId="02B97326" w14:textId="77777777" w:rsidR="00400E43" w:rsidRPr="00DE7C0F" w:rsidRDefault="00400E43">
            <w:pPr>
              <w:jc w:val="center"/>
              <w:rPr>
                <w:rFonts w:ascii="Times New Roman" w:hAnsi="Times New Roman" w:cs="Times New Roman"/>
              </w:rPr>
            </w:pPr>
          </w:p>
        </w:tc>
        <w:tc>
          <w:tcPr>
            <w:tcW w:w="1037" w:type="dxa"/>
            <w:vAlign w:val="center"/>
          </w:tcPr>
          <w:p w14:paraId="1F83247D" w14:textId="77777777" w:rsidR="00400E43" w:rsidRPr="00DE7C0F" w:rsidRDefault="00400E43">
            <w:pPr>
              <w:jc w:val="center"/>
              <w:rPr>
                <w:rFonts w:ascii="Times New Roman" w:hAnsi="Times New Roman" w:cs="Times New Roman"/>
              </w:rPr>
            </w:pPr>
          </w:p>
        </w:tc>
        <w:tc>
          <w:tcPr>
            <w:tcW w:w="1181" w:type="dxa"/>
            <w:vAlign w:val="center"/>
          </w:tcPr>
          <w:p w14:paraId="051BA549" w14:textId="77777777" w:rsidR="00400E43" w:rsidRPr="00DE7C0F" w:rsidRDefault="00400E43">
            <w:pPr>
              <w:jc w:val="center"/>
              <w:rPr>
                <w:rFonts w:ascii="Times New Roman" w:hAnsi="Times New Roman" w:cs="Times New Roman"/>
              </w:rPr>
            </w:pPr>
          </w:p>
        </w:tc>
        <w:tc>
          <w:tcPr>
            <w:tcW w:w="1037" w:type="dxa"/>
            <w:vAlign w:val="center"/>
          </w:tcPr>
          <w:p w14:paraId="10A08BC8" w14:textId="77777777" w:rsidR="00400E43" w:rsidRPr="00DE7C0F" w:rsidRDefault="00400E43">
            <w:pPr>
              <w:jc w:val="center"/>
              <w:rPr>
                <w:rFonts w:ascii="Times New Roman" w:hAnsi="Times New Roman" w:cs="Times New Roman"/>
              </w:rPr>
            </w:pPr>
          </w:p>
        </w:tc>
        <w:tc>
          <w:tcPr>
            <w:tcW w:w="648" w:type="dxa"/>
            <w:vAlign w:val="center"/>
          </w:tcPr>
          <w:p w14:paraId="7A1F3C3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282" w:type="dxa"/>
            <w:vAlign w:val="center"/>
          </w:tcPr>
          <w:p w14:paraId="1B55EB8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277ED13D" w14:textId="77777777" w:rsidR="00B47EB5" w:rsidRPr="00DE7C0F" w:rsidRDefault="00B47EB5" w:rsidP="00B47EB5">
      <w:pPr>
        <w:keepNext/>
        <w:spacing w:after="0" w:line="480" w:lineRule="auto"/>
        <w:rPr>
          <w:rFonts w:ascii="Times New Roman" w:hAnsi="Times New Roman" w:cs="Times New Roman"/>
        </w:rPr>
      </w:pPr>
      <w:r w:rsidRPr="00DE7C0F">
        <w:rPr>
          <w:rFonts w:ascii="Times New Roman" w:hAnsi="Times New Roman" w:cs="Times New Roman"/>
          <w:b/>
        </w:rPr>
        <w:t>5. Performance Evaluation and Analytics</w:t>
      </w:r>
    </w:p>
    <w:p w14:paraId="472DD75E" w14:textId="4283B3E4" w:rsidR="00B47EB5" w:rsidRPr="00DE7C0F" w:rsidRDefault="002D68E6" w:rsidP="00B47EB5">
      <w:pPr>
        <w:spacing w:after="0" w:line="480" w:lineRule="auto"/>
        <w:ind w:firstLine="720"/>
        <w:jc w:val="both"/>
        <w:rPr>
          <w:rFonts w:ascii="Times New Roman" w:hAnsi="Times New Roman" w:cs="Times New Roman"/>
        </w:rPr>
      </w:pPr>
      <w:r w:rsidRPr="002D68E6">
        <w:rPr>
          <w:rFonts w:ascii="Times New Roman" w:hAnsi="Times New Roman" w:cs="Times New Roman"/>
        </w:rPr>
        <w:t>Analytics drew on 55 merit scorecards, 24 client evaluations, and punctuality information in the records reviewed. Four rule-based absence-risk scenarios were checked separately.</w:t>
      </w:r>
      <w:r>
        <w:rPr>
          <w:rFonts w:ascii="Times New Roman" w:hAnsi="Times New Roman" w:cs="Times New Roman"/>
        </w:rPr>
        <w:t xml:space="preserve"> </w:t>
      </w:r>
      <w:r w:rsidR="00B47EB5" w:rsidRPr="00DE7C0F">
        <w:rPr>
          <w:rFonts w:ascii="Times New Roman" w:hAnsi="Times New Roman" w:cs="Times New Roman"/>
        </w:rPr>
        <w:t xml:space="preserve">These indicators supported review by authorized users; they were not validated machine-learning predictions. </w:t>
      </w:r>
      <w:r w:rsidR="006F47E0" w:rsidRPr="006F47E0">
        <w:rPr>
          <w:rFonts w:ascii="Times New Roman" w:hAnsi="Times New Roman" w:cs="Times New Roman"/>
        </w:rPr>
        <w:t>The respondents’ mean rating for performance evaluation and analytics was 4.85 (Strongly Agree).</w:t>
      </w:r>
      <w:r w:rsidR="006F47E0">
        <w:rPr>
          <w:rFonts w:ascii="Times New Roman" w:hAnsi="Times New Roman" w:cs="Times New Roman"/>
        </w:rPr>
        <w:t xml:space="preserve"> </w:t>
      </w:r>
      <w:r w:rsidR="00AC2C54" w:rsidRPr="00AC2C54">
        <w:rPr>
          <w:rFonts w:ascii="Times New Roman" w:hAnsi="Times New Roman" w:cs="Times New Roman"/>
        </w:rPr>
        <w:t>Figures 49 and 50 show the analytics and evaluation interfaces.</w:t>
      </w:r>
    </w:p>
    <w:p w14:paraId="44AC128E"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49 presents the Analytics dashboard used to review attendance, punctuality, assignment, incident, and Guard-performance information. The visual summaries support command users in identifying patterns and reviewing operational conditions from centralized records.</w:t>
      </w:r>
    </w:p>
    <w:p w14:paraId="1850B086" w14:textId="77777777" w:rsidR="00B47EB5" w:rsidRPr="00DE7C0F" w:rsidRDefault="00FA7C07" w:rsidP="00FA7C07">
      <w:pPr>
        <w:spacing w:after="0" w:line="240" w:lineRule="auto"/>
        <w:jc w:val="center"/>
        <w:rPr>
          <w:rFonts w:ascii="Times New Roman" w:hAnsi="Times New Roman" w:cs="Times New Roman"/>
        </w:rPr>
      </w:pPr>
      <w:r w:rsidRPr="00DE7C0F">
        <w:rPr>
          <w:rFonts w:ascii="Times New Roman" w:hAnsi="Times New Roman" w:cs="Times New Roman"/>
          <w:noProof/>
        </w:rPr>
        <w:lastRenderedPageBreak/>
        <w:drawing>
          <wp:inline distT="0" distB="0" distL="0" distR="0" wp14:anchorId="430BE6F8" wp14:editId="1ECB1BBB">
            <wp:extent cx="5943600" cy="3210560"/>
            <wp:effectExtent l="0" t="0" r="0" b="8890"/>
            <wp:docPr id="45772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24657" name=""/>
                    <pic:cNvPicPr/>
                  </pic:nvPicPr>
                  <pic:blipFill>
                    <a:blip r:embed="rId57"/>
                    <a:stretch>
                      <a:fillRect/>
                    </a:stretch>
                  </pic:blipFill>
                  <pic:spPr>
                    <a:xfrm>
                      <a:off x="0" y="0"/>
                      <a:ext cx="5943600" cy="3210560"/>
                    </a:xfrm>
                    <a:prstGeom prst="rect">
                      <a:avLst/>
                    </a:prstGeom>
                  </pic:spPr>
                </pic:pic>
              </a:graphicData>
            </a:graphic>
          </wp:inline>
        </w:drawing>
      </w:r>
    </w:p>
    <w:p w14:paraId="6A90BD79" w14:textId="77777777" w:rsidR="00B47EB5" w:rsidRPr="00DE7C0F" w:rsidRDefault="00B47EB5" w:rsidP="00FA7C07">
      <w:pPr>
        <w:spacing w:after="0" w:line="240" w:lineRule="auto"/>
        <w:jc w:val="center"/>
        <w:rPr>
          <w:rFonts w:ascii="Times New Roman" w:hAnsi="Times New Roman" w:cs="Times New Roman"/>
        </w:rPr>
      </w:pPr>
      <w:r w:rsidRPr="00DE7C0F">
        <w:rPr>
          <w:rFonts w:ascii="Times New Roman" w:hAnsi="Times New Roman" w:cs="Times New Roman"/>
        </w:rPr>
        <w:t>Figure 49. Performance Analytics Dashboard</w:t>
      </w:r>
    </w:p>
    <w:p w14:paraId="4DC1BF05" w14:textId="77777777" w:rsidR="00FA7C07" w:rsidRPr="00DE7C0F" w:rsidRDefault="00FA7C07" w:rsidP="00B47EB5">
      <w:pPr>
        <w:spacing w:after="0" w:line="480" w:lineRule="auto"/>
        <w:ind w:firstLine="720"/>
        <w:rPr>
          <w:rFonts w:ascii="Times New Roman" w:hAnsi="Times New Roman" w:cs="Times New Roman"/>
        </w:rPr>
      </w:pPr>
    </w:p>
    <w:p w14:paraId="1CCA0A85"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50 presents the performance and evaluation information used to review Guard merit indicators, client evaluations, and related decision-support outputs. These records provide a structured basis for personnel assessment and supervisory review.</w:t>
      </w:r>
    </w:p>
    <w:p w14:paraId="0E0252C8" w14:textId="77777777" w:rsidR="00B47EB5" w:rsidRPr="00DE7C0F" w:rsidRDefault="00D03C1A" w:rsidP="00D03C1A">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133FB265" wp14:editId="165178A1">
            <wp:extent cx="5943600" cy="3213735"/>
            <wp:effectExtent l="0" t="0" r="0" b="5715"/>
            <wp:docPr id="135590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0493" name=""/>
                    <pic:cNvPicPr/>
                  </pic:nvPicPr>
                  <pic:blipFill>
                    <a:blip r:embed="rId58"/>
                    <a:stretch>
                      <a:fillRect/>
                    </a:stretch>
                  </pic:blipFill>
                  <pic:spPr>
                    <a:xfrm>
                      <a:off x="0" y="0"/>
                      <a:ext cx="5943600" cy="3213735"/>
                    </a:xfrm>
                    <a:prstGeom prst="rect">
                      <a:avLst/>
                    </a:prstGeom>
                  </pic:spPr>
                </pic:pic>
              </a:graphicData>
            </a:graphic>
          </wp:inline>
        </w:drawing>
      </w:r>
    </w:p>
    <w:p w14:paraId="0A2E7A8E" w14:textId="77777777" w:rsidR="00B47EB5" w:rsidRPr="00DE7C0F" w:rsidRDefault="00B47EB5" w:rsidP="00D03C1A">
      <w:pPr>
        <w:spacing w:after="0" w:line="240" w:lineRule="auto"/>
        <w:jc w:val="center"/>
        <w:rPr>
          <w:rFonts w:ascii="Times New Roman" w:hAnsi="Times New Roman" w:cs="Times New Roman"/>
        </w:rPr>
      </w:pPr>
      <w:r w:rsidRPr="00DE7C0F">
        <w:rPr>
          <w:rFonts w:ascii="Times New Roman" w:hAnsi="Times New Roman" w:cs="Times New Roman"/>
        </w:rPr>
        <w:t>Figure 50. Guard Performance and Evaluation Interface</w:t>
      </w:r>
    </w:p>
    <w:p w14:paraId="34206065" w14:textId="58922B01"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lastRenderedPageBreak/>
        <w:t>Table 7. Quantitative Results for Analytics</w:t>
      </w:r>
    </w:p>
    <w:tbl>
      <w:tblPr>
        <w:tblStyle w:val="TableGrid"/>
        <w:tblW w:w="0" w:type="auto"/>
        <w:jc w:val="center"/>
        <w:tblLayout w:type="fixed"/>
        <w:tblLook w:val="04A0" w:firstRow="1" w:lastRow="0" w:firstColumn="1" w:lastColumn="0" w:noHBand="0" w:noVBand="1"/>
      </w:tblPr>
      <w:tblGrid>
        <w:gridCol w:w="2952"/>
        <w:gridCol w:w="792"/>
        <w:gridCol w:w="1037"/>
        <w:gridCol w:w="1181"/>
        <w:gridCol w:w="1037"/>
        <w:gridCol w:w="648"/>
        <w:gridCol w:w="1282"/>
      </w:tblGrid>
      <w:tr w:rsidR="00400E43" w:rsidRPr="00DE7C0F" w14:paraId="3F905354" w14:textId="77777777">
        <w:trPr>
          <w:jc w:val="center"/>
        </w:trPr>
        <w:tc>
          <w:tcPr>
            <w:tcW w:w="2952" w:type="dxa"/>
            <w:vAlign w:val="center"/>
          </w:tcPr>
          <w:p w14:paraId="591ECF1E" w14:textId="77777777" w:rsidR="00400E43" w:rsidRPr="00DE7C0F" w:rsidRDefault="00000000">
            <w:pPr>
              <w:rPr>
                <w:rFonts w:ascii="Times New Roman" w:hAnsi="Times New Roman" w:cs="Times New Roman"/>
              </w:rPr>
            </w:pPr>
            <w:r w:rsidRPr="00DE7C0F">
              <w:rPr>
                <w:rFonts w:ascii="Times New Roman" w:hAnsi="Times New Roman" w:cs="Times New Roman"/>
                <w:b/>
              </w:rPr>
              <w:t>Assessment Description</w:t>
            </w:r>
          </w:p>
        </w:tc>
        <w:tc>
          <w:tcPr>
            <w:tcW w:w="792" w:type="dxa"/>
            <w:vAlign w:val="center"/>
          </w:tcPr>
          <w:p w14:paraId="0DFC963B"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Guard</w:t>
            </w:r>
          </w:p>
        </w:tc>
        <w:tc>
          <w:tcPr>
            <w:tcW w:w="1037" w:type="dxa"/>
            <w:vAlign w:val="center"/>
          </w:tcPr>
          <w:p w14:paraId="2E1C113A"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Supervisor</w:t>
            </w:r>
          </w:p>
        </w:tc>
        <w:tc>
          <w:tcPr>
            <w:tcW w:w="1181" w:type="dxa"/>
            <w:vAlign w:val="center"/>
          </w:tcPr>
          <w:p w14:paraId="05CDB5F7"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Administrator</w:t>
            </w:r>
          </w:p>
        </w:tc>
        <w:tc>
          <w:tcPr>
            <w:tcW w:w="1037" w:type="dxa"/>
            <w:vAlign w:val="center"/>
          </w:tcPr>
          <w:p w14:paraId="3FCA7AAE"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Superadmin</w:t>
            </w:r>
          </w:p>
        </w:tc>
        <w:tc>
          <w:tcPr>
            <w:tcW w:w="648" w:type="dxa"/>
            <w:vAlign w:val="center"/>
          </w:tcPr>
          <w:p w14:paraId="55D136A8"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AWM</w:t>
            </w:r>
          </w:p>
        </w:tc>
        <w:tc>
          <w:tcPr>
            <w:tcW w:w="1282" w:type="dxa"/>
            <w:vAlign w:val="center"/>
          </w:tcPr>
          <w:p w14:paraId="562AB5E1"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Equivalent</w:t>
            </w:r>
          </w:p>
        </w:tc>
      </w:tr>
      <w:tr w:rsidR="00400E43" w:rsidRPr="00DE7C0F" w14:paraId="45DCDDAF" w14:textId="77777777">
        <w:trPr>
          <w:jc w:val="center"/>
        </w:trPr>
        <w:tc>
          <w:tcPr>
            <w:tcW w:w="2952" w:type="dxa"/>
            <w:vAlign w:val="center"/>
          </w:tcPr>
          <w:p w14:paraId="1ED98826" w14:textId="07C400BA" w:rsidR="00400E43" w:rsidRPr="00616F04" w:rsidRDefault="00000000" w:rsidP="00616F04">
            <w:pPr>
              <w:pStyle w:val="ListParagraph"/>
              <w:numPr>
                <w:ilvl w:val="0"/>
                <w:numId w:val="45"/>
              </w:numPr>
              <w:rPr>
                <w:rFonts w:ascii="Times New Roman" w:hAnsi="Times New Roman" w:cs="Times New Roman"/>
              </w:rPr>
            </w:pPr>
            <w:r w:rsidRPr="00616F04">
              <w:rPr>
                <w:rFonts w:ascii="Times New Roman" w:hAnsi="Times New Roman" w:cs="Times New Roman"/>
              </w:rPr>
              <w:t>Attendance, incident, assignment, and performance reports</w:t>
            </w:r>
          </w:p>
        </w:tc>
        <w:tc>
          <w:tcPr>
            <w:tcW w:w="792" w:type="dxa"/>
            <w:vAlign w:val="center"/>
          </w:tcPr>
          <w:p w14:paraId="1A48C9F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75799A8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4.67</w:t>
            </w:r>
          </w:p>
        </w:tc>
        <w:tc>
          <w:tcPr>
            <w:tcW w:w="1181" w:type="dxa"/>
            <w:vAlign w:val="center"/>
          </w:tcPr>
          <w:p w14:paraId="5529AF3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3B33B52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49B9BA1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4.89</w:t>
            </w:r>
          </w:p>
        </w:tc>
        <w:tc>
          <w:tcPr>
            <w:tcW w:w="1282" w:type="dxa"/>
            <w:vAlign w:val="center"/>
          </w:tcPr>
          <w:p w14:paraId="7525CAA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4086A955" w14:textId="77777777">
        <w:trPr>
          <w:jc w:val="center"/>
        </w:trPr>
        <w:tc>
          <w:tcPr>
            <w:tcW w:w="2952" w:type="dxa"/>
            <w:vAlign w:val="center"/>
          </w:tcPr>
          <w:p w14:paraId="45315B37" w14:textId="299921C5" w:rsidR="00400E43" w:rsidRPr="00616F04" w:rsidRDefault="00000000" w:rsidP="00616F04">
            <w:pPr>
              <w:pStyle w:val="ListParagraph"/>
              <w:numPr>
                <w:ilvl w:val="0"/>
                <w:numId w:val="45"/>
              </w:numPr>
              <w:rPr>
                <w:rFonts w:ascii="Times New Roman" w:hAnsi="Times New Roman" w:cs="Times New Roman"/>
              </w:rPr>
            </w:pPr>
            <w:r w:rsidRPr="00616F04">
              <w:rPr>
                <w:rFonts w:ascii="Times New Roman" w:hAnsi="Times New Roman" w:cs="Times New Roman"/>
              </w:rPr>
              <w:t>Rule-based scores, risks, and recommendations</w:t>
            </w:r>
          </w:p>
        </w:tc>
        <w:tc>
          <w:tcPr>
            <w:tcW w:w="792" w:type="dxa"/>
            <w:vAlign w:val="center"/>
          </w:tcPr>
          <w:p w14:paraId="1185224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3B7FBFD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4.67</w:t>
            </w:r>
          </w:p>
        </w:tc>
        <w:tc>
          <w:tcPr>
            <w:tcW w:w="1181" w:type="dxa"/>
            <w:vAlign w:val="center"/>
          </w:tcPr>
          <w:p w14:paraId="2EEFD66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4201F15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5F942CA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4.89</w:t>
            </w:r>
          </w:p>
        </w:tc>
        <w:tc>
          <w:tcPr>
            <w:tcW w:w="1282" w:type="dxa"/>
            <w:vAlign w:val="center"/>
          </w:tcPr>
          <w:p w14:paraId="52812C2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246BF90A" w14:textId="77777777">
        <w:trPr>
          <w:jc w:val="center"/>
        </w:trPr>
        <w:tc>
          <w:tcPr>
            <w:tcW w:w="2952" w:type="dxa"/>
            <w:vAlign w:val="center"/>
          </w:tcPr>
          <w:p w14:paraId="091AF654" w14:textId="1EA979A2" w:rsidR="00400E43" w:rsidRPr="00616F04" w:rsidRDefault="00000000" w:rsidP="00616F04">
            <w:pPr>
              <w:pStyle w:val="ListParagraph"/>
              <w:numPr>
                <w:ilvl w:val="0"/>
                <w:numId w:val="45"/>
              </w:numPr>
              <w:rPr>
                <w:rFonts w:ascii="Times New Roman" w:hAnsi="Times New Roman" w:cs="Times New Roman"/>
              </w:rPr>
            </w:pPr>
            <w:r w:rsidRPr="00616F04">
              <w:rPr>
                <w:rFonts w:ascii="Times New Roman" w:hAnsi="Times New Roman" w:cs="Times New Roman"/>
              </w:rPr>
              <w:t>Dashboards and decision-support information</w:t>
            </w:r>
          </w:p>
        </w:tc>
        <w:tc>
          <w:tcPr>
            <w:tcW w:w="792" w:type="dxa"/>
            <w:vAlign w:val="center"/>
          </w:tcPr>
          <w:p w14:paraId="6A689CD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4A55403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438D579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4.67</w:t>
            </w:r>
          </w:p>
        </w:tc>
        <w:tc>
          <w:tcPr>
            <w:tcW w:w="1037" w:type="dxa"/>
            <w:vAlign w:val="center"/>
          </w:tcPr>
          <w:p w14:paraId="2066455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4.67</w:t>
            </w:r>
          </w:p>
        </w:tc>
        <w:tc>
          <w:tcPr>
            <w:tcW w:w="648" w:type="dxa"/>
            <w:vAlign w:val="center"/>
          </w:tcPr>
          <w:p w14:paraId="0E7F4D1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4.78</w:t>
            </w:r>
          </w:p>
        </w:tc>
        <w:tc>
          <w:tcPr>
            <w:tcW w:w="1282" w:type="dxa"/>
            <w:vAlign w:val="center"/>
          </w:tcPr>
          <w:p w14:paraId="44BD121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8B611DD" w14:textId="77777777">
        <w:trPr>
          <w:jc w:val="center"/>
        </w:trPr>
        <w:tc>
          <w:tcPr>
            <w:tcW w:w="2952" w:type="dxa"/>
            <w:vAlign w:val="center"/>
          </w:tcPr>
          <w:p w14:paraId="5D3DB1B3" w14:textId="77777777" w:rsidR="00400E43" w:rsidRPr="00DE7C0F" w:rsidRDefault="00000000">
            <w:pPr>
              <w:rPr>
                <w:rFonts w:ascii="Times New Roman" w:hAnsi="Times New Roman" w:cs="Times New Roman"/>
              </w:rPr>
            </w:pPr>
            <w:r w:rsidRPr="00DE7C0F">
              <w:rPr>
                <w:rFonts w:ascii="Times New Roman" w:hAnsi="Times New Roman" w:cs="Times New Roman"/>
              </w:rPr>
              <w:t>Mean</w:t>
            </w:r>
          </w:p>
        </w:tc>
        <w:tc>
          <w:tcPr>
            <w:tcW w:w="792" w:type="dxa"/>
            <w:vAlign w:val="center"/>
          </w:tcPr>
          <w:p w14:paraId="22D6FB4B" w14:textId="77777777" w:rsidR="00400E43" w:rsidRPr="00DE7C0F" w:rsidRDefault="00400E43">
            <w:pPr>
              <w:jc w:val="center"/>
              <w:rPr>
                <w:rFonts w:ascii="Times New Roman" w:hAnsi="Times New Roman" w:cs="Times New Roman"/>
              </w:rPr>
            </w:pPr>
          </w:p>
        </w:tc>
        <w:tc>
          <w:tcPr>
            <w:tcW w:w="1037" w:type="dxa"/>
            <w:vAlign w:val="center"/>
          </w:tcPr>
          <w:p w14:paraId="2C7328DD" w14:textId="77777777" w:rsidR="00400E43" w:rsidRPr="00DE7C0F" w:rsidRDefault="00400E43">
            <w:pPr>
              <w:jc w:val="center"/>
              <w:rPr>
                <w:rFonts w:ascii="Times New Roman" w:hAnsi="Times New Roman" w:cs="Times New Roman"/>
              </w:rPr>
            </w:pPr>
          </w:p>
        </w:tc>
        <w:tc>
          <w:tcPr>
            <w:tcW w:w="1181" w:type="dxa"/>
            <w:vAlign w:val="center"/>
          </w:tcPr>
          <w:p w14:paraId="58F37E1A" w14:textId="77777777" w:rsidR="00400E43" w:rsidRPr="00DE7C0F" w:rsidRDefault="00400E43">
            <w:pPr>
              <w:jc w:val="center"/>
              <w:rPr>
                <w:rFonts w:ascii="Times New Roman" w:hAnsi="Times New Roman" w:cs="Times New Roman"/>
              </w:rPr>
            </w:pPr>
          </w:p>
        </w:tc>
        <w:tc>
          <w:tcPr>
            <w:tcW w:w="1037" w:type="dxa"/>
            <w:vAlign w:val="center"/>
          </w:tcPr>
          <w:p w14:paraId="103980CB" w14:textId="77777777" w:rsidR="00400E43" w:rsidRPr="00DE7C0F" w:rsidRDefault="00400E43">
            <w:pPr>
              <w:jc w:val="center"/>
              <w:rPr>
                <w:rFonts w:ascii="Times New Roman" w:hAnsi="Times New Roman" w:cs="Times New Roman"/>
              </w:rPr>
            </w:pPr>
          </w:p>
        </w:tc>
        <w:tc>
          <w:tcPr>
            <w:tcW w:w="648" w:type="dxa"/>
            <w:vAlign w:val="center"/>
          </w:tcPr>
          <w:p w14:paraId="090E9AF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282" w:type="dxa"/>
            <w:vAlign w:val="center"/>
          </w:tcPr>
          <w:p w14:paraId="105B46C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1BD80429" w14:textId="77777777" w:rsidR="00B47EB5" w:rsidRPr="00DE7C0F" w:rsidRDefault="00B47EB5" w:rsidP="00B47EB5">
      <w:pPr>
        <w:keepNext/>
        <w:spacing w:after="0" w:line="480" w:lineRule="auto"/>
        <w:rPr>
          <w:rFonts w:ascii="Times New Roman" w:hAnsi="Times New Roman" w:cs="Times New Roman"/>
        </w:rPr>
      </w:pPr>
      <w:r w:rsidRPr="00DE7C0F">
        <w:rPr>
          <w:rFonts w:ascii="Times New Roman" w:hAnsi="Times New Roman" w:cs="Times New Roman"/>
          <w:b/>
        </w:rPr>
        <w:t>6. Traceable Multi-Platform Delivery and Operational Reporting</w:t>
      </w:r>
    </w:p>
    <w:p w14:paraId="49244733" w14:textId="2CD00885"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The hosted Web application and API returned HTTP 200 in the final availability check. Audit and reporting workflows recorded actors, timestamps, actions, and operational information for authorized review. </w:t>
      </w:r>
      <w:r w:rsidR="00F243FA" w:rsidRPr="00F243FA">
        <w:rPr>
          <w:rFonts w:ascii="Times New Roman" w:hAnsi="Times New Roman" w:cs="Times New Roman"/>
        </w:rPr>
        <w:t>The Windows desktop and Android applications were installed and tested on their intended platforms.</w:t>
      </w:r>
      <w:r w:rsidR="00F243FA">
        <w:rPr>
          <w:rFonts w:ascii="Times New Roman" w:hAnsi="Times New Roman" w:cs="Times New Roman"/>
        </w:rPr>
        <w:t xml:space="preserve"> </w:t>
      </w:r>
      <w:r w:rsidR="001C5A8B" w:rsidRPr="001C5A8B">
        <w:rPr>
          <w:rFonts w:ascii="Times New Roman" w:hAnsi="Times New Roman" w:cs="Times New Roman"/>
        </w:rPr>
        <w:t>The respondents’ mean rating for traceability and reporting was 4.90 (Strongly Agree).</w:t>
      </w:r>
      <w:r w:rsidR="001C5A8B">
        <w:rPr>
          <w:rFonts w:ascii="Times New Roman" w:hAnsi="Times New Roman" w:cs="Times New Roman"/>
        </w:rPr>
        <w:t xml:space="preserve"> </w:t>
      </w:r>
      <w:r w:rsidRPr="00DE7C0F">
        <w:rPr>
          <w:rFonts w:ascii="Times New Roman" w:hAnsi="Times New Roman" w:cs="Times New Roman"/>
        </w:rPr>
        <w:t>Figures 51–53 show audit, reporting, and responsive access; Figure 53 depicts mobile Web access.</w:t>
      </w:r>
    </w:p>
    <w:p w14:paraId="0FCC531C"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51 presents the Audit interface used by authorized users to review recorded system actions, security events, and traceable operational activity. The audit workspace supports accountability, governance review, and post-event investigation.</w:t>
      </w:r>
    </w:p>
    <w:p w14:paraId="2C9D1C02" w14:textId="77777777" w:rsidR="00B47EB5" w:rsidRPr="00DE7C0F" w:rsidRDefault="002112B2" w:rsidP="002112B2">
      <w:pPr>
        <w:spacing w:after="0" w:line="240" w:lineRule="auto"/>
        <w:jc w:val="center"/>
        <w:rPr>
          <w:rFonts w:ascii="Times New Roman" w:hAnsi="Times New Roman" w:cs="Times New Roman"/>
        </w:rPr>
      </w:pPr>
      <w:r w:rsidRPr="00DE7C0F">
        <w:rPr>
          <w:rFonts w:ascii="Times New Roman" w:hAnsi="Times New Roman" w:cs="Times New Roman"/>
          <w:noProof/>
        </w:rPr>
        <w:lastRenderedPageBreak/>
        <w:drawing>
          <wp:inline distT="0" distB="0" distL="0" distR="0" wp14:anchorId="781330C2" wp14:editId="29F98AD7">
            <wp:extent cx="5943600" cy="3218815"/>
            <wp:effectExtent l="0" t="0" r="0" b="635"/>
            <wp:docPr id="15494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87062" name=""/>
                    <pic:cNvPicPr/>
                  </pic:nvPicPr>
                  <pic:blipFill>
                    <a:blip r:embed="rId59"/>
                    <a:stretch>
                      <a:fillRect/>
                    </a:stretch>
                  </pic:blipFill>
                  <pic:spPr>
                    <a:xfrm>
                      <a:off x="0" y="0"/>
                      <a:ext cx="5943600" cy="3218815"/>
                    </a:xfrm>
                    <a:prstGeom prst="rect">
                      <a:avLst/>
                    </a:prstGeom>
                  </pic:spPr>
                </pic:pic>
              </a:graphicData>
            </a:graphic>
          </wp:inline>
        </w:drawing>
      </w:r>
    </w:p>
    <w:p w14:paraId="22485378" w14:textId="77777777" w:rsidR="00B47EB5" w:rsidRPr="00DE7C0F" w:rsidRDefault="00B47EB5" w:rsidP="002112B2">
      <w:pPr>
        <w:spacing w:after="0" w:line="240" w:lineRule="auto"/>
        <w:jc w:val="center"/>
        <w:rPr>
          <w:rFonts w:ascii="Times New Roman" w:hAnsi="Times New Roman" w:cs="Times New Roman"/>
        </w:rPr>
      </w:pPr>
      <w:r w:rsidRPr="00DE7C0F">
        <w:rPr>
          <w:rFonts w:ascii="Times New Roman" w:hAnsi="Times New Roman" w:cs="Times New Roman"/>
        </w:rPr>
        <w:t>Figure 51. Audit and Traceability Interface</w:t>
      </w:r>
    </w:p>
    <w:p w14:paraId="4BB6D4CC" w14:textId="77777777" w:rsidR="002112B2" w:rsidRPr="00DE7C0F" w:rsidRDefault="002112B2" w:rsidP="00B47EB5">
      <w:pPr>
        <w:spacing w:after="0" w:line="480" w:lineRule="auto"/>
        <w:ind w:firstLine="720"/>
        <w:rPr>
          <w:rFonts w:ascii="Times New Roman" w:hAnsi="Times New Roman" w:cs="Times New Roman"/>
        </w:rPr>
      </w:pPr>
    </w:p>
    <w:p w14:paraId="400E6469"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52 presents the reporting or export function used to produce operational records in a form suitable for review, documentation, and institutional monitoring. This supports the objective of maintaining traceable operational and compliance information.</w:t>
      </w:r>
    </w:p>
    <w:p w14:paraId="032EE2DF" w14:textId="77777777" w:rsidR="00B47EB5" w:rsidRPr="00DE7C0F" w:rsidRDefault="002112B2" w:rsidP="002112B2">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0A6E960A" wp14:editId="202DAC2F">
            <wp:extent cx="5943600" cy="3220085"/>
            <wp:effectExtent l="0" t="0" r="0" b="0"/>
            <wp:docPr id="198881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12949" name=""/>
                    <pic:cNvPicPr/>
                  </pic:nvPicPr>
                  <pic:blipFill>
                    <a:blip r:embed="rId60"/>
                    <a:stretch>
                      <a:fillRect/>
                    </a:stretch>
                  </pic:blipFill>
                  <pic:spPr>
                    <a:xfrm>
                      <a:off x="0" y="0"/>
                      <a:ext cx="5943600" cy="3220085"/>
                    </a:xfrm>
                    <a:prstGeom prst="rect">
                      <a:avLst/>
                    </a:prstGeom>
                  </pic:spPr>
                </pic:pic>
              </a:graphicData>
            </a:graphic>
          </wp:inline>
        </w:drawing>
      </w:r>
    </w:p>
    <w:p w14:paraId="38C22681" w14:textId="77777777" w:rsidR="00B47EB5" w:rsidRPr="00DE7C0F" w:rsidRDefault="00B47EB5" w:rsidP="002112B2">
      <w:pPr>
        <w:spacing w:after="0" w:line="240" w:lineRule="auto"/>
        <w:jc w:val="center"/>
        <w:rPr>
          <w:rFonts w:ascii="Times New Roman" w:hAnsi="Times New Roman" w:cs="Times New Roman"/>
        </w:rPr>
      </w:pPr>
      <w:r w:rsidRPr="00DE7C0F">
        <w:rPr>
          <w:rFonts w:ascii="Times New Roman" w:hAnsi="Times New Roman" w:cs="Times New Roman"/>
        </w:rPr>
        <w:t>Figure 52. Operational Report and Export Interface</w:t>
      </w:r>
    </w:p>
    <w:p w14:paraId="0B4C0420" w14:textId="4D383F04"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lastRenderedPageBreak/>
        <w:t>Figure 53 presents the Guard interface in a responsive mobile browser layout. It illustrates mobile Web access to the shared application.</w:t>
      </w:r>
    </w:p>
    <w:p w14:paraId="7E470142" w14:textId="77777777" w:rsidR="00B47EB5" w:rsidRPr="00DE7C0F" w:rsidRDefault="001937C7" w:rsidP="001937C7">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17F38FA7" wp14:editId="6078F9F3">
            <wp:extent cx="1645920" cy="3657600"/>
            <wp:effectExtent l="0" t="0" r="0" b="0"/>
            <wp:docPr id="1425960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a:noFill/>
                    </a:ln>
                  </pic:spPr>
                </pic:pic>
              </a:graphicData>
            </a:graphic>
          </wp:inline>
        </w:drawing>
      </w:r>
    </w:p>
    <w:p w14:paraId="050845AE" w14:textId="77777777" w:rsidR="00B47EB5" w:rsidRPr="00DE7C0F" w:rsidRDefault="00B47EB5" w:rsidP="001937C7">
      <w:pPr>
        <w:spacing w:after="0" w:line="240" w:lineRule="auto"/>
        <w:jc w:val="center"/>
        <w:rPr>
          <w:rFonts w:ascii="Times New Roman" w:hAnsi="Times New Roman" w:cs="Times New Roman"/>
        </w:rPr>
      </w:pPr>
      <w:r w:rsidRPr="00DE7C0F">
        <w:rPr>
          <w:rFonts w:ascii="Times New Roman" w:hAnsi="Times New Roman" w:cs="Times New Roman"/>
        </w:rPr>
        <w:t>Figure 53. Responsive Mobile Guard Interface</w:t>
      </w:r>
    </w:p>
    <w:p w14:paraId="2965CBB3" w14:textId="77777777" w:rsidR="001937C7" w:rsidRPr="00DE7C0F" w:rsidRDefault="001937C7" w:rsidP="00B47EB5">
      <w:pPr>
        <w:keepNext/>
        <w:spacing w:after="0" w:line="480" w:lineRule="auto"/>
        <w:rPr>
          <w:rFonts w:ascii="Times New Roman" w:hAnsi="Times New Roman" w:cs="Times New Roman"/>
          <w:iCs/>
        </w:rPr>
      </w:pPr>
    </w:p>
    <w:p w14:paraId="4144614D" w14:textId="69E5564E"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t>Table 8. Quantitative Results for Traceability and Reporting</w:t>
      </w:r>
    </w:p>
    <w:tbl>
      <w:tblPr>
        <w:tblStyle w:val="TableGrid"/>
        <w:tblW w:w="0" w:type="auto"/>
        <w:jc w:val="center"/>
        <w:tblLayout w:type="fixed"/>
        <w:tblLook w:val="04A0" w:firstRow="1" w:lastRow="0" w:firstColumn="1" w:lastColumn="0" w:noHBand="0" w:noVBand="1"/>
      </w:tblPr>
      <w:tblGrid>
        <w:gridCol w:w="2952"/>
        <w:gridCol w:w="792"/>
        <w:gridCol w:w="1037"/>
        <w:gridCol w:w="1181"/>
        <w:gridCol w:w="1037"/>
        <w:gridCol w:w="648"/>
        <w:gridCol w:w="1282"/>
      </w:tblGrid>
      <w:tr w:rsidR="00400E43" w:rsidRPr="00DE7C0F" w14:paraId="2C19598D" w14:textId="77777777">
        <w:trPr>
          <w:jc w:val="center"/>
        </w:trPr>
        <w:tc>
          <w:tcPr>
            <w:tcW w:w="2952" w:type="dxa"/>
            <w:vAlign w:val="center"/>
          </w:tcPr>
          <w:p w14:paraId="7755A78D" w14:textId="77777777" w:rsidR="00400E43" w:rsidRPr="00DE7C0F" w:rsidRDefault="00000000">
            <w:pPr>
              <w:rPr>
                <w:rFonts w:ascii="Times New Roman" w:hAnsi="Times New Roman" w:cs="Times New Roman"/>
              </w:rPr>
            </w:pPr>
            <w:r w:rsidRPr="00DE7C0F">
              <w:rPr>
                <w:rFonts w:ascii="Times New Roman" w:hAnsi="Times New Roman" w:cs="Times New Roman"/>
                <w:b/>
              </w:rPr>
              <w:t>Assessment Description</w:t>
            </w:r>
          </w:p>
        </w:tc>
        <w:tc>
          <w:tcPr>
            <w:tcW w:w="792" w:type="dxa"/>
            <w:vAlign w:val="center"/>
          </w:tcPr>
          <w:p w14:paraId="2C09D199"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Guard</w:t>
            </w:r>
          </w:p>
        </w:tc>
        <w:tc>
          <w:tcPr>
            <w:tcW w:w="1037" w:type="dxa"/>
            <w:vAlign w:val="center"/>
          </w:tcPr>
          <w:p w14:paraId="0FBA9A59"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Supervisor</w:t>
            </w:r>
          </w:p>
        </w:tc>
        <w:tc>
          <w:tcPr>
            <w:tcW w:w="1181" w:type="dxa"/>
            <w:vAlign w:val="center"/>
          </w:tcPr>
          <w:p w14:paraId="04C011EA"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Administrator</w:t>
            </w:r>
          </w:p>
        </w:tc>
        <w:tc>
          <w:tcPr>
            <w:tcW w:w="1037" w:type="dxa"/>
            <w:vAlign w:val="center"/>
          </w:tcPr>
          <w:p w14:paraId="577BFFB8"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Superadmin</w:t>
            </w:r>
          </w:p>
        </w:tc>
        <w:tc>
          <w:tcPr>
            <w:tcW w:w="648" w:type="dxa"/>
            <w:vAlign w:val="center"/>
          </w:tcPr>
          <w:p w14:paraId="4B0E1B25"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AWM</w:t>
            </w:r>
          </w:p>
        </w:tc>
        <w:tc>
          <w:tcPr>
            <w:tcW w:w="1282" w:type="dxa"/>
            <w:vAlign w:val="center"/>
          </w:tcPr>
          <w:p w14:paraId="77344A75"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Equivalent</w:t>
            </w:r>
          </w:p>
        </w:tc>
      </w:tr>
      <w:tr w:rsidR="00400E43" w:rsidRPr="00DE7C0F" w14:paraId="6B026266" w14:textId="77777777">
        <w:trPr>
          <w:jc w:val="center"/>
        </w:trPr>
        <w:tc>
          <w:tcPr>
            <w:tcW w:w="2952" w:type="dxa"/>
            <w:vAlign w:val="center"/>
          </w:tcPr>
          <w:p w14:paraId="638D3130" w14:textId="727AEDFA" w:rsidR="00400E43" w:rsidRPr="00E95C8D" w:rsidRDefault="005B62AE" w:rsidP="00E95C8D">
            <w:pPr>
              <w:pStyle w:val="ListParagraph"/>
              <w:numPr>
                <w:ilvl w:val="0"/>
                <w:numId w:val="46"/>
              </w:numPr>
              <w:rPr>
                <w:rFonts w:ascii="Times New Roman" w:hAnsi="Times New Roman" w:cs="Times New Roman"/>
              </w:rPr>
            </w:pPr>
            <w:r w:rsidRPr="005B62AE">
              <w:rPr>
                <w:rFonts w:ascii="Times New Roman" w:hAnsi="Times New Roman" w:cs="Times New Roman"/>
              </w:rPr>
              <w:t>Access through the Web, Windows desktop, and Android applications.</w:t>
            </w:r>
          </w:p>
        </w:tc>
        <w:tc>
          <w:tcPr>
            <w:tcW w:w="792" w:type="dxa"/>
            <w:vAlign w:val="center"/>
          </w:tcPr>
          <w:p w14:paraId="3AA4FCC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4.91</w:t>
            </w:r>
          </w:p>
        </w:tc>
        <w:tc>
          <w:tcPr>
            <w:tcW w:w="1037" w:type="dxa"/>
            <w:vAlign w:val="center"/>
          </w:tcPr>
          <w:p w14:paraId="6681CE7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4.71</w:t>
            </w:r>
          </w:p>
        </w:tc>
        <w:tc>
          <w:tcPr>
            <w:tcW w:w="1181" w:type="dxa"/>
            <w:vAlign w:val="center"/>
          </w:tcPr>
          <w:p w14:paraId="1CDB386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4.86</w:t>
            </w:r>
          </w:p>
        </w:tc>
        <w:tc>
          <w:tcPr>
            <w:tcW w:w="1037" w:type="dxa"/>
            <w:vAlign w:val="center"/>
          </w:tcPr>
          <w:p w14:paraId="210E7FB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4.86</w:t>
            </w:r>
          </w:p>
        </w:tc>
        <w:tc>
          <w:tcPr>
            <w:tcW w:w="648" w:type="dxa"/>
            <w:vAlign w:val="center"/>
          </w:tcPr>
          <w:p w14:paraId="4447265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4.89</w:t>
            </w:r>
          </w:p>
        </w:tc>
        <w:tc>
          <w:tcPr>
            <w:tcW w:w="1282" w:type="dxa"/>
            <w:vAlign w:val="center"/>
          </w:tcPr>
          <w:p w14:paraId="78979A2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2C504645" w14:textId="77777777">
        <w:trPr>
          <w:jc w:val="center"/>
        </w:trPr>
        <w:tc>
          <w:tcPr>
            <w:tcW w:w="2952" w:type="dxa"/>
            <w:vAlign w:val="center"/>
          </w:tcPr>
          <w:p w14:paraId="5585C9C8" w14:textId="5C042634" w:rsidR="00400E43" w:rsidRPr="00616F04" w:rsidRDefault="00000000" w:rsidP="00E95C8D">
            <w:pPr>
              <w:pStyle w:val="ListParagraph"/>
              <w:numPr>
                <w:ilvl w:val="0"/>
                <w:numId w:val="46"/>
              </w:numPr>
              <w:rPr>
                <w:rFonts w:ascii="Times New Roman" w:hAnsi="Times New Roman" w:cs="Times New Roman"/>
              </w:rPr>
            </w:pPr>
            <w:r w:rsidRPr="00616F04">
              <w:rPr>
                <w:rFonts w:ascii="Times New Roman" w:hAnsi="Times New Roman" w:cs="Times New Roman"/>
              </w:rPr>
              <w:t>Audit, approval, security, and action traceability</w:t>
            </w:r>
          </w:p>
        </w:tc>
        <w:tc>
          <w:tcPr>
            <w:tcW w:w="792" w:type="dxa"/>
            <w:vAlign w:val="center"/>
          </w:tcPr>
          <w:p w14:paraId="089AD8B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3777F2B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181" w:type="dxa"/>
            <w:vAlign w:val="center"/>
          </w:tcPr>
          <w:p w14:paraId="0FA820D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4000AC5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74DFCC4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282" w:type="dxa"/>
            <w:vAlign w:val="center"/>
          </w:tcPr>
          <w:p w14:paraId="48ACE81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63BE9A20" w14:textId="77777777">
        <w:trPr>
          <w:jc w:val="center"/>
        </w:trPr>
        <w:tc>
          <w:tcPr>
            <w:tcW w:w="2952" w:type="dxa"/>
            <w:vAlign w:val="center"/>
          </w:tcPr>
          <w:p w14:paraId="1EA49A56" w14:textId="64BCF5C0" w:rsidR="00400E43" w:rsidRPr="00616F04" w:rsidRDefault="00000000" w:rsidP="00E95C8D">
            <w:pPr>
              <w:pStyle w:val="ListParagraph"/>
              <w:numPr>
                <w:ilvl w:val="0"/>
                <w:numId w:val="46"/>
              </w:numPr>
              <w:rPr>
                <w:rFonts w:ascii="Times New Roman" w:hAnsi="Times New Roman" w:cs="Times New Roman"/>
              </w:rPr>
            </w:pPr>
            <w:r w:rsidRPr="00616F04">
              <w:rPr>
                <w:rFonts w:ascii="Times New Roman" w:hAnsi="Times New Roman" w:cs="Times New Roman"/>
              </w:rPr>
              <w:t>Operational and compliance reports</w:t>
            </w:r>
          </w:p>
        </w:tc>
        <w:tc>
          <w:tcPr>
            <w:tcW w:w="792" w:type="dxa"/>
            <w:vAlign w:val="center"/>
          </w:tcPr>
          <w:p w14:paraId="2BC1A3D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3EB75DB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1B9279C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037" w:type="dxa"/>
            <w:vAlign w:val="center"/>
          </w:tcPr>
          <w:p w14:paraId="5D56109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49C7807E"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1282" w:type="dxa"/>
            <w:vAlign w:val="center"/>
          </w:tcPr>
          <w:p w14:paraId="0599437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0F3F0D51" w14:textId="77777777">
        <w:trPr>
          <w:jc w:val="center"/>
        </w:trPr>
        <w:tc>
          <w:tcPr>
            <w:tcW w:w="2952" w:type="dxa"/>
            <w:vAlign w:val="center"/>
          </w:tcPr>
          <w:p w14:paraId="222BB2AA" w14:textId="77777777" w:rsidR="00400E43" w:rsidRPr="00DE7C0F" w:rsidRDefault="00000000">
            <w:pPr>
              <w:rPr>
                <w:rFonts w:ascii="Times New Roman" w:hAnsi="Times New Roman" w:cs="Times New Roman"/>
              </w:rPr>
            </w:pPr>
            <w:r w:rsidRPr="00DE7C0F">
              <w:rPr>
                <w:rFonts w:ascii="Times New Roman" w:hAnsi="Times New Roman" w:cs="Times New Roman"/>
              </w:rPr>
              <w:t>Mean</w:t>
            </w:r>
          </w:p>
        </w:tc>
        <w:tc>
          <w:tcPr>
            <w:tcW w:w="792" w:type="dxa"/>
            <w:vAlign w:val="center"/>
          </w:tcPr>
          <w:p w14:paraId="0171F2F6" w14:textId="77777777" w:rsidR="00400E43" w:rsidRPr="00DE7C0F" w:rsidRDefault="00400E43">
            <w:pPr>
              <w:jc w:val="center"/>
              <w:rPr>
                <w:rFonts w:ascii="Times New Roman" w:hAnsi="Times New Roman" w:cs="Times New Roman"/>
              </w:rPr>
            </w:pPr>
          </w:p>
        </w:tc>
        <w:tc>
          <w:tcPr>
            <w:tcW w:w="1037" w:type="dxa"/>
            <w:vAlign w:val="center"/>
          </w:tcPr>
          <w:p w14:paraId="0B827A9F" w14:textId="77777777" w:rsidR="00400E43" w:rsidRPr="00DE7C0F" w:rsidRDefault="00400E43">
            <w:pPr>
              <w:jc w:val="center"/>
              <w:rPr>
                <w:rFonts w:ascii="Times New Roman" w:hAnsi="Times New Roman" w:cs="Times New Roman"/>
              </w:rPr>
            </w:pPr>
          </w:p>
        </w:tc>
        <w:tc>
          <w:tcPr>
            <w:tcW w:w="1181" w:type="dxa"/>
            <w:vAlign w:val="center"/>
          </w:tcPr>
          <w:p w14:paraId="27A6E288" w14:textId="77777777" w:rsidR="00400E43" w:rsidRPr="00DE7C0F" w:rsidRDefault="00400E43">
            <w:pPr>
              <w:jc w:val="center"/>
              <w:rPr>
                <w:rFonts w:ascii="Times New Roman" w:hAnsi="Times New Roman" w:cs="Times New Roman"/>
              </w:rPr>
            </w:pPr>
          </w:p>
        </w:tc>
        <w:tc>
          <w:tcPr>
            <w:tcW w:w="1037" w:type="dxa"/>
            <w:vAlign w:val="center"/>
          </w:tcPr>
          <w:p w14:paraId="484D464C" w14:textId="77777777" w:rsidR="00400E43" w:rsidRPr="00DE7C0F" w:rsidRDefault="00400E43">
            <w:pPr>
              <w:jc w:val="center"/>
              <w:rPr>
                <w:rFonts w:ascii="Times New Roman" w:hAnsi="Times New Roman" w:cs="Times New Roman"/>
              </w:rPr>
            </w:pPr>
          </w:p>
        </w:tc>
        <w:tc>
          <w:tcPr>
            <w:tcW w:w="648" w:type="dxa"/>
            <w:vAlign w:val="center"/>
          </w:tcPr>
          <w:p w14:paraId="578EAD5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4.90</w:t>
            </w:r>
          </w:p>
        </w:tc>
        <w:tc>
          <w:tcPr>
            <w:tcW w:w="1282" w:type="dxa"/>
            <w:vAlign w:val="center"/>
          </w:tcPr>
          <w:p w14:paraId="179D793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00EE9EF7" w14:textId="2B3561F3" w:rsidR="00B47EB5" w:rsidRPr="00DE7C0F" w:rsidRDefault="00B47EB5" w:rsidP="00B47EB5">
      <w:pPr>
        <w:pStyle w:val="TNRHeading2"/>
        <w:rPr>
          <w:szCs w:val="24"/>
        </w:rPr>
      </w:pPr>
      <w:bookmarkStart w:id="23" w:name="_Toc243516693"/>
      <w:r w:rsidRPr="00DE7C0F">
        <w:rPr>
          <w:szCs w:val="24"/>
        </w:rPr>
        <w:lastRenderedPageBreak/>
        <w:t>Summative Quantitative Evaluation</w:t>
      </w:r>
      <w:bookmarkEnd w:id="23"/>
    </w:p>
    <w:p w14:paraId="5D552898" w14:textId="261B9A02" w:rsidR="00B47EB5" w:rsidRPr="00DE7C0F" w:rsidRDefault="00A0300A" w:rsidP="00B47EB5">
      <w:pPr>
        <w:spacing w:after="0" w:line="480" w:lineRule="auto"/>
        <w:ind w:firstLine="720"/>
        <w:jc w:val="both"/>
        <w:rPr>
          <w:rFonts w:ascii="Times New Roman" w:hAnsi="Times New Roman" w:cs="Times New Roman"/>
        </w:rPr>
      </w:pPr>
      <w:r w:rsidRPr="00A0300A">
        <w:rPr>
          <w:rFonts w:ascii="Times New Roman" w:hAnsi="Times New Roman" w:cs="Times New Roman"/>
        </w:rPr>
        <w:t>The completed questionnaires produced the following quantitative evaluation results.</w:t>
      </w:r>
      <w:r w:rsidR="00B47EB5" w:rsidRPr="00DE7C0F">
        <w:rPr>
          <w:rFonts w:ascii="Times New Roman" w:hAnsi="Times New Roman" w:cs="Times New Roman"/>
        </w:rPr>
        <w:t xml:space="preserve"> A dash indicates that a role did not receive the corresponding assessment item. The interpretation used was 4.21–5.00 Strongly Agree; 3.41–4.20 Agree; 2.61–3.40 Fairly Agree; 1.81–2.60 Disagree; and 1.00–1.80 Strongly Disagree. The quality-attribute grand mean calculated from 572 applicable ratings was 4.86. </w:t>
      </w:r>
    </w:p>
    <w:p w14:paraId="27033845" w14:textId="4D0CD0FF"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t>Table 9. Summary of User Rating by System Quality Attribute</w:t>
      </w:r>
    </w:p>
    <w:tbl>
      <w:tblPr>
        <w:tblStyle w:val="TableGrid"/>
        <w:tblW w:w="0" w:type="auto"/>
        <w:jc w:val="center"/>
        <w:tblLayout w:type="fixed"/>
        <w:tblLook w:val="04A0" w:firstRow="1" w:lastRow="0" w:firstColumn="1" w:lastColumn="0" w:noHBand="0" w:noVBand="1"/>
      </w:tblPr>
      <w:tblGrid>
        <w:gridCol w:w="4464"/>
        <w:gridCol w:w="1440"/>
        <w:gridCol w:w="3024"/>
      </w:tblGrid>
      <w:tr w:rsidR="00400E43" w:rsidRPr="00DE7C0F" w14:paraId="0AF493E0" w14:textId="77777777">
        <w:trPr>
          <w:jc w:val="center"/>
        </w:trPr>
        <w:tc>
          <w:tcPr>
            <w:tcW w:w="4464" w:type="dxa"/>
            <w:vAlign w:val="center"/>
          </w:tcPr>
          <w:p w14:paraId="41928755" w14:textId="77777777" w:rsidR="00400E43" w:rsidRPr="00DE7C0F" w:rsidRDefault="00000000">
            <w:pPr>
              <w:rPr>
                <w:rFonts w:ascii="Times New Roman" w:hAnsi="Times New Roman" w:cs="Times New Roman"/>
              </w:rPr>
            </w:pPr>
            <w:r w:rsidRPr="00DE7C0F">
              <w:rPr>
                <w:rFonts w:ascii="Times New Roman" w:hAnsi="Times New Roman" w:cs="Times New Roman"/>
                <w:b/>
              </w:rPr>
              <w:t>Quality Characteristic</w:t>
            </w:r>
          </w:p>
        </w:tc>
        <w:tc>
          <w:tcPr>
            <w:tcW w:w="1440" w:type="dxa"/>
            <w:vAlign w:val="center"/>
          </w:tcPr>
          <w:p w14:paraId="2D5EA0AC"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Mean</w:t>
            </w:r>
          </w:p>
        </w:tc>
        <w:tc>
          <w:tcPr>
            <w:tcW w:w="3024" w:type="dxa"/>
            <w:vAlign w:val="center"/>
          </w:tcPr>
          <w:p w14:paraId="2246A354"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Descriptive Equivalent</w:t>
            </w:r>
          </w:p>
        </w:tc>
      </w:tr>
      <w:tr w:rsidR="00400E43" w:rsidRPr="00DE7C0F" w14:paraId="66EBD10D" w14:textId="77777777">
        <w:trPr>
          <w:jc w:val="center"/>
        </w:trPr>
        <w:tc>
          <w:tcPr>
            <w:tcW w:w="4464" w:type="dxa"/>
            <w:vAlign w:val="center"/>
          </w:tcPr>
          <w:p w14:paraId="63D9C15A" w14:textId="77777777" w:rsidR="00400E43" w:rsidRPr="00DE7C0F" w:rsidRDefault="00000000">
            <w:pPr>
              <w:rPr>
                <w:rFonts w:ascii="Times New Roman" w:hAnsi="Times New Roman" w:cs="Times New Roman"/>
              </w:rPr>
            </w:pPr>
            <w:r w:rsidRPr="00DE7C0F">
              <w:rPr>
                <w:rFonts w:ascii="Times New Roman" w:hAnsi="Times New Roman" w:cs="Times New Roman"/>
              </w:rPr>
              <w:t>Functional Suitability</w:t>
            </w:r>
          </w:p>
        </w:tc>
        <w:tc>
          <w:tcPr>
            <w:tcW w:w="1440" w:type="dxa"/>
            <w:vAlign w:val="center"/>
          </w:tcPr>
          <w:p w14:paraId="33DB96C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4.88</w:t>
            </w:r>
          </w:p>
        </w:tc>
        <w:tc>
          <w:tcPr>
            <w:tcW w:w="3024" w:type="dxa"/>
            <w:vAlign w:val="center"/>
          </w:tcPr>
          <w:p w14:paraId="0A3323A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3469492A" w14:textId="77777777">
        <w:trPr>
          <w:jc w:val="center"/>
        </w:trPr>
        <w:tc>
          <w:tcPr>
            <w:tcW w:w="4464" w:type="dxa"/>
            <w:vAlign w:val="center"/>
          </w:tcPr>
          <w:p w14:paraId="7FBFC493" w14:textId="77777777" w:rsidR="00400E43" w:rsidRPr="00DE7C0F" w:rsidRDefault="00000000">
            <w:pPr>
              <w:rPr>
                <w:rFonts w:ascii="Times New Roman" w:hAnsi="Times New Roman" w:cs="Times New Roman"/>
              </w:rPr>
            </w:pPr>
            <w:r w:rsidRPr="00DE7C0F">
              <w:rPr>
                <w:rFonts w:ascii="Times New Roman" w:hAnsi="Times New Roman" w:cs="Times New Roman"/>
              </w:rPr>
              <w:t>Performance Efficiency</w:t>
            </w:r>
          </w:p>
        </w:tc>
        <w:tc>
          <w:tcPr>
            <w:tcW w:w="1440" w:type="dxa"/>
            <w:vAlign w:val="center"/>
          </w:tcPr>
          <w:p w14:paraId="7AE527F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4.83</w:t>
            </w:r>
          </w:p>
        </w:tc>
        <w:tc>
          <w:tcPr>
            <w:tcW w:w="3024" w:type="dxa"/>
            <w:vAlign w:val="center"/>
          </w:tcPr>
          <w:p w14:paraId="443B5CF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3FF53C31" w14:textId="77777777">
        <w:trPr>
          <w:jc w:val="center"/>
        </w:trPr>
        <w:tc>
          <w:tcPr>
            <w:tcW w:w="4464" w:type="dxa"/>
            <w:vAlign w:val="center"/>
          </w:tcPr>
          <w:p w14:paraId="4628B244" w14:textId="77777777" w:rsidR="00400E43" w:rsidRPr="00DE7C0F" w:rsidRDefault="00000000">
            <w:pPr>
              <w:rPr>
                <w:rFonts w:ascii="Times New Roman" w:hAnsi="Times New Roman" w:cs="Times New Roman"/>
              </w:rPr>
            </w:pPr>
            <w:r w:rsidRPr="00DE7C0F">
              <w:rPr>
                <w:rFonts w:ascii="Times New Roman" w:hAnsi="Times New Roman" w:cs="Times New Roman"/>
              </w:rPr>
              <w:t>Compatibility</w:t>
            </w:r>
          </w:p>
        </w:tc>
        <w:tc>
          <w:tcPr>
            <w:tcW w:w="1440" w:type="dxa"/>
            <w:vAlign w:val="center"/>
          </w:tcPr>
          <w:p w14:paraId="224BA4A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3024" w:type="dxa"/>
            <w:vAlign w:val="center"/>
          </w:tcPr>
          <w:p w14:paraId="4AF8A59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2AF0793A" w14:textId="77777777">
        <w:trPr>
          <w:jc w:val="center"/>
        </w:trPr>
        <w:tc>
          <w:tcPr>
            <w:tcW w:w="4464" w:type="dxa"/>
            <w:vAlign w:val="center"/>
          </w:tcPr>
          <w:p w14:paraId="3E12EF54" w14:textId="77777777" w:rsidR="00400E43" w:rsidRPr="00DE7C0F" w:rsidRDefault="00000000">
            <w:pPr>
              <w:rPr>
                <w:rFonts w:ascii="Times New Roman" w:hAnsi="Times New Roman" w:cs="Times New Roman"/>
              </w:rPr>
            </w:pPr>
            <w:r w:rsidRPr="00DE7C0F">
              <w:rPr>
                <w:rFonts w:ascii="Times New Roman" w:hAnsi="Times New Roman" w:cs="Times New Roman"/>
              </w:rPr>
              <w:t>Usability</w:t>
            </w:r>
          </w:p>
        </w:tc>
        <w:tc>
          <w:tcPr>
            <w:tcW w:w="1440" w:type="dxa"/>
            <w:vAlign w:val="center"/>
          </w:tcPr>
          <w:p w14:paraId="777446F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4.84</w:t>
            </w:r>
          </w:p>
        </w:tc>
        <w:tc>
          <w:tcPr>
            <w:tcW w:w="3024" w:type="dxa"/>
            <w:vAlign w:val="center"/>
          </w:tcPr>
          <w:p w14:paraId="42D2C58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70544248" w14:textId="77777777">
        <w:trPr>
          <w:jc w:val="center"/>
        </w:trPr>
        <w:tc>
          <w:tcPr>
            <w:tcW w:w="4464" w:type="dxa"/>
            <w:vAlign w:val="center"/>
          </w:tcPr>
          <w:p w14:paraId="66676DD9" w14:textId="77777777" w:rsidR="00400E43" w:rsidRPr="00DE7C0F" w:rsidRDefault="00000000">
            <w:pPr>
              <w:rPr>
                <w:rFonts w:ascii="Times New Roman" w:hAnsi="Times New Roman" w:cs="Times New Roman"/>
              </w:rPr>
            </w:pPr>
            <w:r w:rsidRPr="00DE7C0F">
              <w:rPr>
                <w:rFonts w:ascii="Times New Roman" w:hAnsi="Times New Roman" w:cs="Times New Roman"/>
              </w:rPr>
              <w:t>Reliability</w:t>
            </w:r>
          </w:p>
        </w:tc>
        <w:tc>
          <w:tcPr>
            <w:tcW w:w="1440" w:type="dxa"/>
            <w:vAlign w:val="center"/>
          </w:tcPr>
          <w:p w14:paraId="28EE1E7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3024" w:type="dxa"/>
            <w:vAlign w:val="center"/>
          </w:tcPr>
          <w:p w14:paraId="5214502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29347BB4" w14:textId="77777777">
        <w:trPr>
          <w:jc w:val="center"/>
        </w:trPr>
        <w:tc>
          <w:tcPr>
            <w:tcW w:w="4464" w:type="dxa"/>
            <w:vAlign w:val="center"/>
          </w:tcPr>
          <w:p w14:paraId="6B7FBAFD" w14:textId="77777777" w:rsidR="00400E43" w:rsidRPr="00DE7C0F" w:rsidRDefault="00000000">
            <w:pPr>
              <w:rPr>
                <w:rFonts w:ascii="Times New Roman" w:hAnsi="Times New Roman" w:cs="Times New Roman"/>
              </w:rPr>
            </w:pPr>
            <w:r w:rsidRPr="00DE7C0F">
              <w:rPr>
                <w:rFonts w:ascii="Times New Roman" w:hAnsi="Times New Roman" w:cs="Times New Roman"/>
              </w:rPr>
              <w:t>Security</w:t>
            </w:r>
          </w:p>
        </w:tc>
        <w:tc>
          <w:tcPr>
            <w:tcW w:w="1440" w:type="dxa"/>
            <w:vAlign w:val="center"/>
          </w:tcPr>
          <w:p w14:paraId="1E357F6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4.86</w:t>
            </w:r>
          </w:p>
        </w:tc>
        <w:tc>
          <w:tcPr>
            <w:tcW w:w="3024" w:type="dxa"/>
            <w:vAlign w:val="center"/>
          </w:tcPr>
          <w:p w14:paraId="0565B09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AEC00C8" w14:textId="77777777">
        <w:trPr>
          <w:jc w:val="center"/>
        </w:trPr>
        <w:tc>
          <w:tcPr>
            <w:tcW w:w="4464" w:type="dxa"/>
            <w:vAlign w:val="center"/>
          </w:tcPr>
          <w:p w14:paraId="5D7A82FA" w14:textId="77777777" w:rsidR="00400E43" w:rsidRPr="00DE7C0F" w:rsidRDefault="00000000">
            <w:pPr>
              <w:rPr>
                <w:rFonts w:ascii="Times New Roman" w:hAnsi="Times New Roman" w:cs="Times New Roman"/>
              </w:rPr>
            </w:pPr>
            <w:r w:rsidRPr="00DE7C0F">
              <w:rPr>
                <w:rFonts w:ascii="Times New Roman" w:hAnsi="Times New Roman" w:cs="Times New Roman"/>
              </w:rPr>
              <w:t>Portability</w:t>
            </w:r>
          </w:p>
        </w:tc>
        <w:tc>
          <w:tcPr>
            <w:tcW w:w="1440" w:type="dxa"/>
            <w:vAlign w:val="center"/>
          </w:tcPr>
          <w:p w14:paraId="3FFFA1D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3024" w:type="dxa"/>
            <w:vAlign w:val="center"/>
          </w:tcPr>
          <w:p w14:paraId="4CEF7F1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5249D27A" w14:textId="77777777">
        <w:trPr>
          <w:jc w:val="center"/>
        </w:trPr>
        <w:tc>
          <w:tcPr>
            <w:tcW w:w="4464" w:type="dxa"/>
            <w:vAlign w:val="center"/>
          </w:tcPr>
          <w:p w14:paraId="6AE6C78E" w14:textId="77777777" w:rsidR="00400E43" w:rsidRPr="00DE7C0F" w:rsidRDefault="00000000">
            <w:pPr>
              <w:rPr>
                <w:rFonts w:ascii="Times New Roman" w:hAnsi="Times New Roman" w:cs="Times New Roman"/>
              </w:rPr>
            </w:pPr>
            <w:r w:rsidRPr="00DE7C0F">
              <w:rPr>
                <w:rFonts w:ascii="Times New Roman" w:hAnsi="Times New Roman" w:cs="Times New Roman"/>
              </w:rPr>
              <w:t>Grand AWM</w:t>
            </w:r>
          </w:p>
        </w:tc>
        <w:tc>
          <w:tcPr>
            <w:tcW w:w="1440" w:type="dxa"/>
            <w:vAlign w:val="center"/>
          </w:tcPr>
          <w:p w14:paraId="328276B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4.86</w:t>
            </w:r>
          </w:p>
        </w:tc>
        <w:tc>
          <w:tcPr>
            <w:tcW w:w="3024" w:type="dxa"/>
            <w:vAlign w:val="center"/>
          </w:tcPr>
          <w:p w14:paraId="5210318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751C6D81" w14:textId="7FBA9D66" w:rsidR="00B47EB5" w:rsidRPr="00DE7C0F" w:rsidRDefault="00B47EB5" w:rsidP="00B47EB5">
      <w:pPr>
        <w:pStyle w:val="TNRHeading2"/>
        <w:rPr>
          <w:szCs w:val="24"/>
        </w:rPr>
      </w:pPr>
      <w:bookmarkStart w:id="24" w:name="_Toc243516694"/>
      <w:r w:rsidRPr="00DE7C0F">
        <w:rPr>
          <w:szCs w:val="24"/>
        </w:rPr>
        <w:t>Respondent Comments</w:t>
      </w:r>
      <w:bookmarkEnd w:id="24"/>
      <w:r w:rsidRPr="00DE7C0F">
        <w:rPr>
          <w:szCs w:val="24"/>
        </w:rPr>
        <w:t xml:space="preserve"> </w:t>
      </w:r>
    </w:p>
    <w:p w14:paraId="5EA1F03D" w14:textId="30F30365" w:rsidR="00B47EB5" w:rsidRPr="00DE7C0F" w:rsidRDefault="00BA0F74" w:rsidP="00B47EB5">
      <w:pPr>
        <w:spacing w:after="0" w:line="480" w:lineRule="auto"/>
        <w:ind w:firstLine="720"/>
        <w:jc w:val="both"/>
        <w:rPr>
          <w:rFonts w:ascii="Times New Roman" w:hAnsi="Times New Roman" w:cs="Times New Roman"/>
        </w:rPr>
      </w:pPr>
      <w:r w:rsidRPr="00BA0F74">
        <w:rPr>
          <w:rFonts w:ascii="Times New Roman" w:hAnsi="Times New Roman" w:cs="Times New Roman"/>
        </w:rPr>
        <w:t>The Guard comments described the schedules, attendance, DTR, replacement information, and notifications as understandable.</w:t>
      </w:r>
      <w:r w:rsidR="00B47EB5" w:rsidRPr="00DE7C0F">
        <w:rPr>
          <w:rFonts w:ascii="Times New Roman" w:hAnsi="Times New Roman" w:cs="Times New Roman"/>
        </w:rPr>
        <w:t xml:space="preserve"> </w:t>
      </w:r>
      <w:r w:rsidR="00AC2C54" w:rsidRPr="00AC2C54">
        <w:rPr>
          <w:rFonts w:ascii="Times New Roman" w:hAnsi="Times New Roman" w:cs="Times New Roman"/>
        </w:rPr>
        <w:t>Several reported slower map loading or updates when mobile data was weak and requested clearer duty-change alerts or larger mobile text.</w:t>
      </w:r>
      <w:r w:rsidR="00AC2C54">
        <w:rPr>
          <w:rFonts w:ascii="Times New Roman" w:hAnsi="Times New Roman" w:cs="Times New Roman"/>
        </w:rPr>
        <w:t xml:space="preserve"> </w:t>
      </w:r>
      <w:r w:rsidR="00050892" w:rsidRPr="00050892">
        <w:rPr>
          <w:rFonts w:ascii="Times New Roman" w:hAnsi="Times New Roman" w:cs="Times New Roman"/>
        </w:rPr>
        <w:t>The comments identified notification visibility, mobile readability, connectivity-related responsiveness, and dashboard performance as areas for refinement.</w:t>
      </w:r>
    </w:p>
    <w:p w14:paraId="058A301A" w14:textId="61E15F5B"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The Supervisor comment described scheduling and replacement information as helpful for finding available personnel. The Administrator </w:t>
      </w:r>
      <w:r w:rsidR="008A1DFA">
        <w:rPr>
          <w:rFonts w:ascii="Times New Roman" w:hAnsi="Times New Roman" w:cs="Times New Roman"/>
        </w:rPr>
        <w:t>did not provide a comment</w:t>
      </w:r>
      <w:r w:rsidRPr="00DE7C0F">
        <w:rPr>
          <w:rFonts w:ascii="Times New Roman" w:hAnsi="Times New Roman" w:cs="Times New Roman"/>
        </w:rPr>
        <w:t xml:space="preserve">, while the Superadmin comment raised dashboard loading as data grows. </w:t>
      </w:r>
      <w:r w:rsidR="00005A58" w:rsidRPr="00005A58">
        <w:rPr>
          <w:rFonts w:ascii="Times New Roman" w:hAnsi="Times New Roman" w:cs="Times New Roman"/>
        </w:rPr>
        <w:t>Connectivity, notification visibility, mobile readability, and dashboard performance were recurring themes in the respondent comments.</w:t>
      </w:r>
    </w:p>
    <w:p w14:paraId="5F6449A9" w14:textId="77777777" w:rsidR="0026251A" w:rsidRPr="0026251A" w:rsidRDefault="0026251A" w:rsidP="0026251A">
      <w:pPr>
        <w:pStyle w:val="TNRHeading"/>
      </w:pPr>
      <w:bookmarkStart w:id="25" w:name="_Toc243516695"/>
      <w:r w:rsidRPr="0026251A">
        <w:lastRenderedPageBreak/>
        <w:t>CONCLUSION</w:t>
      </w:r>
      <w:bookmarkEnd w:id="25"/>
    </w:p>
    <w:p w14:paraId="256ABFA6" w14:textId="77777777" w:rsidR="0026251A" w:rsidRPr="0026251A" w:rsidRDefault="0026251A" w:rsidP="0026251A">
      <w:pPr>
        <w:pStyle w:val="TNRHeading2"/>
      </w:pPr>
      <w:bookmarkStart w:id="26" w:name="_Toc243516696"/>
      <w:r w:rsidRPr="0026251A">
        <w:t>Summary of Key Findings</w:t>
      </w:r>
      <w:bookmarkEnd w:id="26"/>
    </w:p>
    <w:p w14:paraId="0B470253" w14:textId="3BBEEAC0" w:rsidR="0026251A" w:rsidRPr="0026251A" w:rsidRDefault="0026251A" w:rsidP="0026251A">
      <w:pPr>
        <w:spacing w:after="0" w:line="480" w:lineRule="auto"/>
        <w:ind w:firstLine="720"/>
        <w:jc w:val="both"/>
        <w:rPr>
          <w:rFonts w:ascii="Times New Roman" w:hAnsi="Times New Roman" w:cs="Times New Roman"/>
        </w:rPr>
      </w:pPr>
      <w:r w:rsidRPr="0026251A">
        <w:rPr>
          <w:rFonts w:ascii="Times New Roman" w:hAnsi="Times New Roman" w:cs="Times New Roman"/>
        </w:rPr>
        <w:t xml:space="preserve">SENTINEL was developed as an integrated security operations system with role-governed access, scheduling, attendance and DTR, replacement, firearm custody, fleet trips, incidents, requests, notifications, monitoring, analytics, and audit records. </w:t>
      </w:r>
      <w:r w:rsidR="003043E4" w:rsidRPr="003043E4">
        <w:rPr>
          <w:rFonts w:ascii="Times New Roman" w:hAnsi="Times New Roman" w:cs="Times New Roman"/>
        </w:rPr>
        <w:t>The implementation covered 55 Guards across 11 client-site rosters, 564 tracked shifts, 528 completed attendance records, and three replacement assignments.</w:t>
      </w:r>
      <w:r w:rsidRPr="0026251A">
        <w:rPr>
          <w:rFonts w:ascii="Times New Roman" w:hAnsi="Times New Roman" w:cs="Times New Roman"/>
        </w:rPr>
        <w:t xml:space="preserve"> Final consistency checks reported no overlapping assignments or insufficient-rest violations.</w:t>
      </w:r>
    </w:p>
    <w:p w14:paraId="3E30D46A" w14:textId="77777777" w:rsidR="0026251A" w:rsidRPr="0026251A" w:rsidRDefault="0026251A" w:rsidP="0026251A">
      <w:pPr>
        <w:pStyle w:val="TNRHeading2"/>
      </w:pPr>
      <w:bookmarkStart w:id="27" w:name="_Toc243516697"/>
      <w:r w:rsidRPr="0026251A">
        <w:t>Evaluation of the Project</w:t>
      </w:r>
      <w:bookmarkEnd w:id="27"/>
    </w:p>
    <w:p w14:paraId="7251AB11" w14:textId="28553DC8" w:rsidR="0026251A" w:rsidRPr="0026251A" w:rsidRDefault="0026251A" w:rsidP="0026251A">
      <w:pPr>
        <w:spacing w:after="0" w:line="480" w:lineRule="auto"/>
        <w:ind w:firstLine="720"/>
        <w:jc w:val="both"/>
        <w:rPr>
          <w:rFonts w:ascii="Times New Roman" w:hAnsi="Times New Roman" w:cs="Times New Roman"/>
        </w:rPr>
      </w:pPr>
      <w:r w:rsidRPr="0026251A">
        <w:rPr>
          <w:rFonts w:ascii="Times New Roman" w:hAnsi="Times New Roman" w:cs="Times New Roman"/>
        </w:rPr>
        <w:t xml:space="preserve">The system validation recorded 110 firearm master records, 55 stable Guard-firearm mappings, 528 completed issue-and-return custody cycles, five vehicle allocations, and 75 completed fleet trips. </w:t>
      </w:r>
      <w:r w:rsidR="0019199E" w:rsidRPr="0019199E">
        <w:rPr>
          <w:rFonts w:ascii="Times New Roman" w:hAnsi="Times New Roman" w:cs="Times New Roman"/>
        </w:rPr>
        <w:t>The system evaluation produced a 4.86 Grand Average Weighted Mean, interpreted as Strongly Agree.</w:t>
      </w:r>
      <w:r w:rsidRPr="0026251A">
        <w:rPr>
          <w:rFonts w:ascii="Times New Roman" w:hAnsi="Times New Roman" w:cs="Times New Roman"/>
        </w:rPr>
        <w:t xml:space="preserve"> </w:t>
      </w:r>
    </w:p>
    <w:p w14:paraId="421C8CBC" w14:textId="1D9B4168" w:rsidR="0026251A" w:rsidRPr="0026251A" w:rsidRDefault="0026251A" w:rsidP="0026251A">
      <w:pPr>
        <w:spacing w:after="0" w:line="480" w:lineRule="auto"/>
        <w:ind w:firstLine="720"/>
        <w:jc w:val="both"/>
        <w:rPr>
          <w:rFonts w:ascii="Times New Roman" w:hAnsi="Times New Roman" w:cs="Times New Roman"/>
        </w:rPr>
      </w:pPr>
      <w:r w:rsidRPr="0026251A">
        <w:rPr>
          <w:rFonts w:ascii="Times New Roman" w:hAnsi="Times New Roman" w:cs="Times New Roman"/>
        </w:rPr>
        <w:t xml:space="preserve">The completed technical checks supported the tested workflows, while weak mobile connectivity, notification visibility, mobile readability, and dashboard response remained areas for refinement. </w:t>
      </w:r>
      <w:r w:rsidR="00B02153" w:rsidRPr="00B02153">
        <w:rPr>
          <w:rFonts w:ascii="Times New Roman" w:hAnsi="Times New Roman" w:cs="Times New Roman"/>
        </w:rPr>
        <w:t>The Windows desktop and Android applications also completed installation and runtime testing on their intended platforms</w:t>
      </w:r>
      <w:r w:rsidRPr="0026251A">
        <w:rPr>
          <w:rFonts w:ascii="Times New Roman" w:hAnsi="Times New Roman" w:cs="Times New Roman"/>
        </w:rPr>
        <w:t>.</w:t>
      </w:r>
    </w:p>
    <w:p w14:paraId="5C4FCEF4" w14:textId="77777777" w:rsidR="0026251A" w:rsidRPr="0026251A" w:rsidRDefault="0026251A" w:rsidP="0026251A">
      <w:pPr>
        <w:pStyle w:val="TNRHeading2"/>
      </w:pPr>
      <w:bookmarkStart w:id="28" w:name="_Toc243516698"/>
      <w:r w:rsidRPr="0026251A">
        <w:t>Implications and Contributions</w:t>
      </w:r>
      <w:bookmarkEnd w:id="28"/>
    </w:p>
    <w:p w14:paraId="7CC34B7E" w14:textId="29AD3BA1" w:rsidR="0026251A" w:rsidRPr="0026251A" w:rsidRDefault="00A04A31" w:rsidP="0026251A">
      <w:pPr>
        <w:spacing w:after="0" w:line="480" w:lineRule="auto"/>
        <w:ind w:firstLine="720"/>
        <w:jc w:val="both"/>
        <w:rPr>
          <w:rFonts w:ascii="Times New Roman" w:hAnsi="Times New Roman" w:cs="Times New Roman"/>
        </w:rPr>
      </w:pPr>
      <w:r w:rsidRPr="00A04A31">
        <w:rPr>
          <w:rFonts w:ascii="Times New Roman" w:hAnsi="Times New Roman" w:cs="Times New Roman"/>
        </w:rPr>
        <w:t>SENTINEL linked Guard assignments with attendance and replacement records, firearm issuances with individual custody entries, and vehicle allocations with trip history. The system also stored incidents, notifications, and user actions for review through the relevant modules and audit records. These linked workflows were the project’s contribution to managing personnel, assets, and field records in one role-governed system.</w:t>
      </w:r>
    </w:p>
    <w:p w14:paraId="6B340D58" w14:textId="77777777" w:rsidR="0026251A" w:rsidRPr="0026251A" w:rsidRDefault="0026251A" w:rsidP="0026251A">
      <w:pPr>
        <w:pStyle w:val="TNRHeading2"/>
      </w:pPr>
      <w:bookmarkStart w:id="29" w:name="_Toc243516699"/>
      <w:r w:rsidRPr="0026251A">
        <w:lastRenderedPageBreak/>
        <w:t>Recommendations</w:t>
      </w:r>
      <w:bookmarkEnd w:id="29"/>
    </w:p>
    <w:p w14:paraId="46F0CA73" w14:textId="05477493" w:rsidR="0026251A" w:rsidRPr="0026251A" w:rsidRDefault="00561751" w:rsidP="0026251A">
      <w:pPr>
        <w:spacing w:after="0" w:line="480" w:lineRule="auto"/>
        <w:ind w:firstLine="720"/>
        <w:jc w:val="both"/>
        <w:rPr>
          <w:rFonts w:ascii="Times New Roman" w:hAnsi="Times New Roman" w:cs="Times New Roman"/>
        </w:rPr>
      </w:pPr>
      <w:r w:rsidRPr="00561751">
        <w:rPr>
          <w:rFonts w:ascii="Times New Roman" w:hAnsi="Times New Roman" w:cs="Times New Roman"/>
        </w:rPr>
        <w:t>Periodic reconciliation of operational records, database backups, audit review, and consistency checks should be continued to maintain data integrity.</w:t>
      </w:r>
    </w:p>
    <w:p w14:paraId="1E9383C2" w14:textId="77777777" w:rsidR="0026251A" w:rsidRPr="0026251A" w:rsidRDefault="0026251A" w:rsidP="0026251A">
      <w:pPr>
        <w:spacing w:after="0" w:line="480" w:lineRule="auto"/>
        <w:ind w:firstLine="720"/>
        <w:jc w:val="both"/>
        <w:rPr>
          <w:rFonts w:ascii="Times New Roman" w:hAnsi="Times New Roman" w:cs="Times New Roman"/>
        </w:rPr>
      </w:pPr>
      <w:r w:rsidRPr="0026251A">
        <w:rPr>
          <w:rFonts w:ascii="Times New Roman" w:hAnsi="Times New Roman" w:cs="Times New Roman"/>
        </w:rPr>
        <w:t>Notification prominence, mobile text readability, map loading, and dashboard response under slow network conditions should be improved. Query optimization, pagination, caching, and retry handling should be assessed as records grow.</w:t>
      </w:r>
    </w:p>
    <w:p w14:paraId="1C32651F" w14:textId="30506B9F" w:rsidR="0026251A" w:rsidRPr="0026251A" w:rsidRDefault="0026251A" w:rsidP="0026251A">
      <w:pPr>
        <w:spacing w:after="0" w:line="480" w:lineRule="auto"/>
        <w:ind w:firstLine="720"/>
        <w:jc w:val="both"/>
        <w:rPr>
          <w:rFonts w:ascii="Times New Roman" w:hAnsi="Times New Roman" w:cs="Times New Roman"/>
        </w:rPr>
      </w:pPr>
      <w:r w:rsidRPr="0026251A">
        <w:rPr>
          <w:rFonts w:ascii="Times New Roman" w:hAnsi="Times New Roman" w:cs="Times New Roman"/>
        </w:rPr>
        <w:t>Firearm permit, training, and custody information should be verified against source records, with periodic inventory reconciliation, database backups, controlled migrations, permission checks, and audit review.</w:t>
      </w:r>
    </w:p>
    <w:p w14:paraId="545E2037" w14:textId="77777777" w:rsidR="0026251A" w:rsidRPr="0026251A" w:rsidRDefault="0026251A" w:rsidP="0026251A">
      <w:pPr>
        <w:spacing w:after="0" w:line="480" w:lineRule="auto"/>
        <w:ind w:firstLine="720"/>
        <w:jc w:val="both"/>
        <w:rPr>
          <w:rFonts w:ascii="Times New Roman" w:hAnsi="Times New Roman" w:cs="Times New Roman"/>
          <w:lang w:val="en-US"/>
        </w:rPr>
      </w:pPr>
      <w:r w:rsidRPr="0026251A">
        <w:rPr>
          <w:rFonts w:ascii="Times New Roman" w:hAnsi="Times New Roman" w:cs="Times New Roman"/>
        </w:rPr>
        <w:t>Rule-based merit, risk, and replacement indicators should remain transparent decision-support tools. Any future predictive or machine-learning function should be validated separately before operational use.</w:t>
      </w:r>
    </w:p>
    <w:p w14:paraId="0CC01B7B" w14:textId="1B8EC959" w:rsidR="00BC781B" w:rsidRPr="00DE7C0F" w:rsidRDefault="00BC781B" w:rsidP="00745D0A">
      <w:pPr>
        <w:spacing w:after="0" w:line="480" w:lineRule="auto"/>
        <w:ind w:firstLine="720"/>
        <w:jc w:val="both"/>
        <w:rPr>
          <w:rFonts w:ascii="Times New Roman" w:hAnsi="Times New Roman" w:cs="Times New Roman"/>
          <w:lang w:val="en-US"/>
        </w:rPr>
      </w:pPr>
    </w:p>
    <w:p w14:paraId="40EB02EB" w14:textId="77777777" w:rsidR="00BC781B" w:rsidRPr="00DE7C0F" w:rsidRDefault="00BC781B" w:rsidP="00745D0A">
      <w:pPr>
        <w:jc w:val="both"/>
        <w:rPr>
          <w:rFonts w:ascii="Times New Roman" w:hAnsi="Times New Roman" w:cs="Times New Roman"/>
          <w:lang w:val="en-US"/>
        </w:rPr>
      </w:pPr>
      <w:r w:rsidRPr="00DE7C0F">
        <w:rPr>
          <w:rFonts w:ascii="Times New Roman" w:hAnsi="Times New Roman" w:cs="Times New Roman"/>
          <w:lang w:val="en-US"/>
        </w:rPr>
        <w:br w:type="page"/>
      </w:r>
    </w:p>
    <w:p w14:paraId="12DBC4EB" w14:textId="77777777" w:rsidR="00CD232C" w:rsidRPr="00DE7C0F" w:rsidRDefault="00CD232C" w:rsidP="00C442E0">
      <w:pPr>
        <w:pStyle w:val="TNRHeading"/>
        <w:rPr>
          <w:rFonts w:cs="Times New Roman"/>
          <w:szCs w:val="24"/>
        </w:rPr>
      </w:pPr>
      <w:bookmarkStart w:id="30" w:name="_Toc243516700"/>
      <w:r w:rsidRPr="00DE7C0F">
        <w:rPr>
          <w:rFonts w:cs="Times New Roman"/>
          <w:szCs w:val="24"/>
        </w:rPr>
        <w:lastRenderedPageBreak/>
        <w:t>REFERENCES</w:t>
      </w:r>
      <w:bookmarkEnd w:id="30"/>
    </w:p>
    <w:p w14:paraId="141E3328" w14:textId="77777777" w:rsidR="00EE19C6" w:rsidRPr="00DE7C0F" w:rsidRDefault="00EE19C6" w:rsidP="00CD232C">
      <w:pPr>
        <w:widowControl w:val="0"/>
        <w:spacing w:after="0" w:line="480" w:lineRule="auto"/>
        <w:ind w:right="126"/>
        <w:jc w:val="center"/>
        <w:rPr>
          <w:rFonts w:ascii="Times New Roman" w:eastAsia="Times New Roman" w:hAnsi="Times New Roman" w:cs="Times New Roman"/>
          <w:b/>
          <w:bCs/>
          <w:kern w:val="0"/>
          <w:lang w:val="en-US"/>
          <w14:ligatures w14:val="none"/>
        </w:rPr>
      </w:pPr>
    </w:p>
    <w:p w14:paraId="659D3974" w14:textId="77777777" w:rsidR="00CD670B" w:rsidRPr="00DE7C0F" w:rsidRDefault="00CD670B" w:rsidP="00CD670B">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Abad, R. (2025).</w:t>
      </w:r>
      <w:r w:rsidRPr="00DE7C0F">
        <w:rPr>
          <w:rFonts w:ascii="Times New Roman" w:eastAsia="Times New Roman" w:hAnsi="Times New Roman" w:cs="Times New Roman"/>
          <w:kern w:val="0"/>
          <w14:ligatures w14:val="none"/>
        </w:rPr>
        <w:t xml:space="preserve"> How Effective Is Your Security Guard? An Inquiry into the Philippine Private Security Industry. Retrieved from </w:t>
      </w:r>
      <w:hyperlink r:id="rId62" w:history="1">
        <w:r w:rsidRPr="00DE7C0F">
          <w:rPr>
            <w:rStyle w:val="Hyperlink"/>
            <w:rFonts w:ascii="Times New Roman" w:hAnsi="Times New Roman" w:cs="Times New Roman"/>
            <w:color w:val="auto"/>
          </w:rPr>
          <w:t>https://doi.org/10.13140/RG.2.2.30981.41442</w:t>
        </w:r>
      </w:hyperlink>
    </w:p>
    <w:p w14:paraId="5BB2129F" w14:textId="77777777" w:rsidR="00ED3494" w:rsidRPr="00DE7C0F" w:rsidRDefault="00ED3494"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Aguinis, H. (2022).</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Performance Management (5th ed.).</w:t>
      </w:r>
      <w:r w:rsidRPr="00DE7C0F">
        <w:rPr>
          <w:rFonts w:ascii="Times New Roman" w:eastAsia="Times New Roman" w:hAnsi="Times New Roman" w:cs="Times New Roman"/>
          <w:kern w:val="0"/>
          <w14:ligatures w14:val="none"/>
        </w:rPr>
        <w:t xml:space="preserve"> SAGE Publications. Retrieved from </w:t>
      </w:r>
      <w:hyperlink r:id="rId63" w:history="1">
        <w:r w:rsidR="009414F3" w:rsidRPr="00DE7C0F">
          <w:rPr>
            <w:rStyle w:val="Hyperlink"/>
            <w:rFonts w:ascii="Times New Roman" w:eastAsia="Times New Roman" w:hAnsi="Times New Roman" w:cs="Times New Roman"/>
            <w:color w:val="auto"/>
            <w:kern w:val="0"/>
            <w14:ligatures w14:val="none"/>
          </w:rPr>
          <w:t>https://edge.sagepub.com/aguinispm5e</w:t>
        </w:r>
      </w:hyperlink>
    </w:p>
    <w:p w14:paraId="598144C9" w14:textId="77777777" w:rsidR="009414F3" w:rsidRPr="00DE7C0F" w:rsidRDefault="009414F3"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Al-Khafajiy, M., et al. (2022).</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 xml:space="preserve">Enabling </w:t>
      </w:r>
      <w:proofErr w:type="gramStart"/>
      <w:r w:rsidRPr="00DE7C0F">
        <w:rPr>
          <w:rFonts w:ascii="Times New Roman" w:eastAsia="Times New Roman" w:hAnsi="Times New Roman" w:cs="Times New Roman"/>
          <w:i/>
          <w:iCs/>
          <w:kern w:val="0"/>
          <w14:ligatures w14:val="none"/>
        </w:rPr>
        <w:t>high performance</w:t>
      </w:r>
      <w:proofErr w:type="gramEnd"/>
      <w:r w:rsidRPr="00DE7C0F">
        <w:rPr>
          <w:rFonts w:ascii="Times New Roman" w:eastAsia="Times New Roman" w:hAnsi="Times New Roman" w:cs="Times New Roman"/>
          <w:i/>
          <w:iCs/>
          <w:kern w:val="0"/>
          <w14:ligatures w14:val="none"/>
        </w:rPr>
        <w:t xml:space="preserve"> fog computing through fog-2-fog coordination model.</w:t>
      </w:r>
      <w:r w:rsidRPr="00DE7C0F">
        <w:rPr>
          <w:rFonts w:ascii="Times New Roman" w:eastAsia="Times New Roman" w:hAnsi="Times New Roman" w:cs="Times New Roman"/>
          <w:kern w:val="0"/>
          <w14:ligatures w14:val="none"/>
        </w:rPr>
        <w:t xml:space="preserve"> Future Generation Computer Systems. Retrieved from </w:t>
      </w:r>
      <w:hyperlink r:id="rId64" w:history="1">
        <w:r w:rsidR="008E5F22" w:rsidRPr="00DE7C0F">
          <w:rPr>
            <w:rStyle w:val="Hyperlink"/>
            <w:rFonts w:ascii="Times New Roman" w:eastAsia="Times New Roman" w:hAnsi="Times New Roman" w:cs="Times New Roman"/>
            <w:color w:val="auto"/>
            <w:kern w:val="0"/>
            <w14:ligatures w14:val="none"/>
          </w:rPr>
          <w:t>https://doi.org/10.1016/j.future.2022.06.012</w:t>
        </w:r>
      </w:hyperlink>
    </w:p>
    <w:p w14:paraId="4F38C9DB" w14:textId="77777777" w:rsidR="008252A9" w:rsidRPr="00DE7C0F" w:rsidRDefault="008252A9" w:rsidP="008252A9">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Atlam, H. F., &amp; Yang, Y.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Enhancing Healthcare Security: A Unified RBAC and ABAC Risk-Aware Access Control Approach</w:t>
      </w:r>
      <w:r w:rsidRPr="00DE7C0F">
        <w:rPr>
          <w:rFonts w:ascii="Times New Roman" w:eastAsia="Times New Roman" w:hAnsi="Times New Roman" w:cs="Times New Roman"/>
          <w:kern w:val="0"/>
          <w14:ligatures w14:val="none"/>
        </w:rPr>
        <w:t xml:space="preserve">. Retrieved from </w:t>
      </w:r>
      <w:hyperlink r:id="rId65" w:tgtFrame="_blank" w:history="1">
        <w:r w:rsidRPr="00DE7C0F">
          <w:rPr>
            <w:rStyle w:val="Hyperlink"/>
            <w:rFonts w:ascii="Times New Roman" w:eastAsia="Times New Roman" w:hAnsi="Times New Roman" w:cs="Times New Roman"/>
            <w:color w:val="auto"/>
            <w:kern w:val="0"/>
            <w14:ligatures w14:val="none"/>
          </w:rPr>
          <w:t>https://doi.org/10.3390/fi17060262</w:t>
        </w:r>
      </w:hyperlink>
    </w:p>
    <w:p w14:paraId="50A4B38B" w14:textId="77777777" w:rsidR="002C7595" w:rsidRPr="00DE7C0F" w:rsidRDefault="002C7595" w:rsidP="002C7595">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Department of Information and Communications Technology (DICT). (2024).</w:t>
      </w:r>
      <w:r w:rsidRPr="00DE7C0F">
        <w:rPr>
          <w:rFonts w:ascii="Times New Roman" w:eastAsia="Times New Roman" w:hAnsi="Times New Roman" w:cs="Times New Roman"/>
          <w:kern w:val="0"/>
          <w14:ligatures w14:val="none"/>
        </w:rPr>
        <w:t xml:space="preserve"> National Cybersecurity Plan 2023-2028: A Whole-of-Nation Roadmap. Retrieved from </w:t>
      </w:r>
      <w:hyperlink r:id="rId66" w:history="1">
        <w:r w:rsidR="008E5F22" w:rsidRPr="00DE7C0F">
          <w:rPr>
            <w:rStyle w:val="Hyperlink"/>
            <w:rFonts w:ascii="Times New Roman" w:hAnsi="Times New Roman" w:cs="Times New Roman"/>
            <w:color w:val="auto"/>
          </w:rPr>
          <w:t>https://dict.gov.ph/national-cyber-security-plan</w:t>
        </w:r>
      </w:hyperlink>
    </w:p>
    <w:p w14:paraId="5988C54B" w14:textId="77777777" w:rsidR="000C1D11" w:rsidRPr="00DE7C0F"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GetApp. (2026).</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Guardhouse 2026 Pricing, Features, Reviews &amp; Alternatives</w:t>
      </w:r>
      <w:r w:rsidRPr="00DE7C0F">
        <w:rPr>
          <w:rFonts w:ascii="Times New Roman" w:eastAsia="Times New Roman" w:hAnsi="Times New Roman" w:cs="Times New Roman"/>
          <w:kern w:val="0"/>
          <w14:ligatures w14:val="none"/>
        </w:rPr>
        <w:t xml:space="preserve">. Retrieved from </w:t>
      </w:r>
      <w:hyperlink r:id="rId67" w:tgtFrame="_blank" w:history="1">
        <w:r w:rsidRPr="00DE7C0F">
          <w:rPr>
            <w:rStyle w:val="Hyperlink"/>
            <w:rFonts w:ascii="Times New Roman" w:eastAsia="Times New Roman" w:hAnsi="Times New Roman" w:cs="Times New Roman"/>
            <w:color w:val="auto"/>
            <w:kern w:val="0"/>
            <w14:ligatures w14:val="none"/>
          </w:rPr>
          <w:t>https://www.getapp.com/operations-management-software/a/guardhouse/</w:t>
        </w:r>
      </w:hyperlink>
    </w:p>
    <w:p w14:paraId="6F05BA5D" w14:textId="77777777" w:rsidR="000C1D11" w:rsidRPr="00DE7C0F"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Hardcat.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Law Enforcement Equipment &amp; Armory Management System: Challenges in Managing Firearms Securely</w:t>
      </w:r>
      <w:r w:rsidRPr="00DE7C0F">
        <w:rPr>
          <w:rFonts w:ascii="Times New Roman" w:eastAsia="Times New Roman" w:hAnsi="Times New Roman" w:cs="Times New Roman"/>
          <w:kern w:val="0"/>
          <w14:ligatures w14:val="none"/>
        </w:rPr>
        <w:t xml:space="preserve">. Retrieved from </w:t>
      </w:r>
      <w:hyperlink r:id="rId68" w:tgtFrame="_blank" w:history="1">
        <w:r w:rsidRPr="00DE7C0F">
          <w:rPr>
            <w:rStyle w:val="Hyperlink"/>
            <w:rFonts w:ascii="Times New Roman" w:eastAsia="Times New Roman" w:hAnsi="Times New Roman" w:cs="Times New Roman"/>
            <w:color w:val="auto"/>
            <w:kern w:val="0"/>
            <w14:ligatures w14:val="none"/>
          </w:rPr>
          <w:t>https://hardcat.com/police-equipment-inventory-tracking/</w:t>
        </w:r>
      </w:hyperlink>
    </w:p>
    <w:p w14:paraId="49CB861C" w14:textId="77777777" w:rsidR="002C7595" w:rsidRPr="00DE7C0F"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Jur.ph. (2025).</w:t>
      </w:r>
      <w:r w:rsidRPr="00DE7C0F">
        <w:rPr>
          <w:rFonts w:ascii="Times New Roman" w:eastAsia="Times New Roman" w:hAnsi="Times New Roman" w:cs="Times New Roman"/>
          <w:kern w:val="0"/>
          <w14:ligatures w14:val="none"/>
        </w:rPr>
        <w:t xml:space="preserve"> The Private Security Services Industry Act: Law Summary and IRR. Retrieved from </w:t>
      </w:r>
      <w:hyperlink r:id="rId69" w:tgtFrame="_blank" w:history="1">
        <w:r w:rsidRPr="00DE7C0F">
          <w:rPr>
            <w:rStyle w:val="Hyperlink"/>
            <w:rFonts w:ascii="Times New Roman" w:eastAsia="Times New Roman" w:hAnsi="Times New Roman" w:cs="Times New Roman"/>
            <w:color w:val="auto"/>
            <w:kern w:val="0"/>
            <w14:ligatures w14:val="none"/>
          </w:rPr>
          <w:t>https://jur.ph/law/summary/the-private-security-services-industry-act</w:t>
        </w:r>
      </w:hyperlink>
    </w:p>
    <w:p w14:paraId="1FE4B19F" w14:textId="77777777" w:rsidR="002C7595" w:rsidRPr="00DE7C0F"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Khinvasara, T., Shankar, A., &amp; Wong, C. (2024).</w:t>
      </w:r>
      <w:r w:rsidRPr="00DE7C0F">
        <w:rPr>
          <w:rFonts w:ascii="Times New Roman" w:eastAsia="Times New Roman" w:hAnsi="Times New Roman" w:cs="Times New Roman"/>
          <w:kern w:val="0"/>
          <w14:ligatures w14:val="none"/>
        </w:rPr>
        <w:t xml:space="preserve"> Survey of Artificial Intelligence for Automated Regulatory Compliance Tracking. Retrieved from </w:t>
      </w:r>
      <w:hyperlink r:id="rId70" w:tgtFrame="_blank" w:history="1">
        <w:r w:rsidRPr="00DE7C0F">
          <w:rPr>
            <w:rStyle w:val="Hyperlink"/>
            <w:rFonts w:ascii="Times New Roman" w:eastAsia="Times New Roman" w:hAnsi="Times New Roman" w:cs="Times New Roman"/>
            <w:color w:val="auto"/>
            <w:kern w:val="0"/>
            <w14:ligatures w14:val="none"/>
          </w:rPr>
          <w:t>https://doi.org/10.9734/jerr/2024/v26i71217</w:t>
        </w:r>
      </w:hyperlink>
    </w:p>
    <w:p w14:paraId="237EE540" w14:textId="77777777" w:rsidR="002C7595" w:rsidRPr="00DE7C0F" w:rsidRDefault="002C7595" w:rsidP="002C7595">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NashTech. (2025).</w:t>
      </w:r>
      <w:r w:rsidRPr="00DE7C0F">
        <w:rPr>
          <w:rFonts w:ascii="Times New Roman" w:eastAsia="Times New Roman" w:hAnsi="Times New Roman" w:cs="Times New Roman"/>
          <w:kern w:val="0"/>
          <w14:ligatures w14:val="none"/>
        </w:rPr>
        <w:t xml:space="preserve"> Building High-Performance Web Services with Rust and Axum. Retrieved from </w:t>
      </w:r>
      <w:hyperlink r:id="rId71" w:tgtFrame="_blank" w:history="1">
        <w:r w:rsidRPr="00DE7C0F">
          <w:rPr>
            <w:rStyle w:val="Hyperlink"/>
            <w:rFonts w:ascii="Times New Roman" w:eastAsia="Times New Roman" w:hAnsi="Times New Roman" w:cs="Times New Roman"/>
            <w:color w:val="auto"/>
            <w:kern w:val="0"/>
            <w14:ligatures w14:val="none"/>
          </w:rPr>
          <w:t>https://blog.nashtechglobal.com/building-high-performance-web-services-with-rust-and-axum/</w:t>
        </w:r>
      </w:hyperlink>
    </w:p>
    <w:p w14:paraId="562D7C79" w14:textId="77777777" w:rsidR="001542E9" w:rsidRPr="00DE7C0F" w:rsidRDefault="001542E9" w:rsidP="001542E9">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NEDA XI. (2024)</w:t>
      </w:r>
      <w:r w:rsidRPr="00DE7C0F">
        <w:rPr>
          <w:rFonts w:ascii="Times New Roman" w:eastAsia="Times New Roman" w:hAnsi="Times New Roman" w:cs="Times New Roman"/>
          <w:kern w:val="0"/>
          <w14:ligatures w14:val="none"/>
        </w:rPr>
        <w:t xml:space="preserve">. Davao Regional Development Plan 2023-2028. National Economic and Development Authority. Retrieved from </w:t>
      </w:r>
      <w:hyperlink r:id="rId72" w:history="1">
        <w:r w:rsidR="002B5FBC" w:rsidRPr="00DE7C0F">
          <w:rPr>
            <w:rStyle w:val="Hyperlink"/>
            <w:rFonts w:ascii="Times New Roman" w:eastAsia="Times New Roman" w:hAnsi="Times New Roman" w:cs="Times New Roman"/>
            <w:color w:val="auto"/>
            <w:kern w:val="0"/>
            <w14:ligatures w14:val="none"/>
          </w:rPr>
          <w:t>https://rdc11.neda.gov.ph/rdc-xi-approves-davao-regional-development-plan-2023-2028/</w:t>
        </w:r>
      </w:hyperlink>
    </w:p>
    <w:p w14:paraId="2A0D1EF3" w14:textId="77777777" w:rsidR="002C7595" w:rsidRPr="00DE7C0F"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Nguyen, R. (2025).</w:t>
      </w:r>
      <w:r w:rsidRPr="00DE7C0F">
        <w:rPr>
          <w:rFonts w:ascii="Times New Roman" w:eastAsia="Times New Roman" w:hAnsi="Times New Roman" w:cs="Times New Roman"/>
          <w:kern w:val="0"/>
          <w14:ligatures w14:val="none"/>
        </w:rPr>
        <w:t xml:space="preserve"> PostgreSQL ACID In-Depth: Reliability and Consistency in Modern Transactions. Retrieved from </w:t>
      </w:r>
      <w:hyperlink r:id="rId73" w:tgtFrame="_blank" w:history="1">
        <w:r w:rsidRPr="00DE7C0F">
          <w:rPr>
            <w:rStyle w:val="Hyperlink"/>
            <w:rFonts w:ascii="Times New Roman" w:eastAsia="Times New Roman" w:hAnsi="Times New Roman" w:cs="Times New Roman"/>
            <w:color w:val="auto"/>
            <w:kern w:val="0"/>
            <w14:ligatures w14:val="none"/>
          </w:rPr>
          <w:t>https://medium.com/engineering/postgresql-acid-in-depth</w:t>
        </w:r>
      </w:hyperlink>
    </w:p>
    <w:p w14:paraId="546926D2" w14:textId="77777777" w:rsidR="00304E32" w:rsidRPr="00DE7C0F" w:rsidRDefault="00304E32" w:rsidP="002C7595">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NODE Magazine. (2026).</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Why 2026 is the Year Businesses Must Finally Address Admin Overload</w:t>
      </w:r>
      <w:r w:rsidRPr="00DE7C0F">
        <w:rPr>
          <w:rFonts w:ascii="Times New Roman" w:eastAsia="Times New Roman" w:hAnsi="Times New Roman" w:cs="Times New Roman"/>
          <w:kern w:val="0"/>
          <w14:ligatures w14:val="none"/>
        </w:rPr>
        <w:t xml:space="preserve">. Retrieved from </w:t>
      </w:r>
      <w:hyperlink r:id="rId74" w:tgtFrame="_blank" w:history="1">
        <w:r w:rsidRPr="00DE7C0F">
          <w:rPr>
            <w:rStyle w:val="Hyperlink"/>
            <w:rFonts w:ascii="Times New Roman" w:eastAsia="Times New Roman" w:hAnsi="Times New Roman" w:cs="Times New Roman"/>
            <w:color w:val="auto"/>
            <w:kern w:val="0"/>
            <w14:ligatures w14:val="none"/>
          </w:rPr>
          <w:t>https://www.node-magazine.com/thoughtleadership/why-2026-is-the-year-businesses-must-finally-address-admin-overload</w:t>
        </w:r>
      </w:hyperlink>
    </w:p>
    <w:p w14:paraId="61031842" w14:textId="77777777" w:rsidR="00FA4725" w:rsidRPr="00DE7C0F" w:rsidRDefault="00FA472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Ondos, M. U., &amp; Origines, D. V.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Android-Based Guard Monitoring and Site Surveillance System</w:t>
      </w:r>
      <w:r w:rsidRPr="00DE7C0F">
        <w:rPr>
          <w:rFonts w:ascii="Times New Roman" w:eastAsia="Times New Roman" w:hAnsi="Times New Roman" w:cs="Times New Roman"/>
          <w:kern w:val="0"/>
          <w14:ligatures w14:val="none"/>
        </w:rPr>
        <w:t xml:space="preserve">. Retrieved from </w:t>
      </w:r>
      <w:hyperlink r:id="rId75" w:tgtFrame="_blank" w:history="1">
        <w:r w:rsidRPr="00DE7C0F">
          <w:rPr>
            <w:rStyle w:val="Hyperlink"/>
            <w:rFonts w:ascii="Times New Roman" w:eastAsia="Times New Roman" w:hAnsi="Times New Roman" w:cs="Times New Roman"/>
            <w:color w:val="auto"/>
            <w:kern w:val="0"/>
            <w14:ligatures w14:val="none"/>
          </w:rPr>
          <w:t>https://www.ojs.udb.ac.id/icohetech/article/view/5657</w:t>
        </w:r>
      </w:hyperlink>
      <w:r w:rsidRPr="00DE7C0F">
        <w:rPr>
          <w:rFonts w:ascii="Times New Roman" w:eastAsia="Times New Roman" w:hAnsi="Times New Roman" w:cs="Times New Roman"/>
          <w:kern w:val="0"/>
          <w14:ligatures w14:val="none"/>
        </w:rPr>
        <w:t> </w:t>
      </w:r>
    </w:p>
    <w:p w14:paraId="4EC6913D" w14:textId="77777777" w:rsidR="00D801AA" w:rsidRPr="00DE7C0F" w:rsidRDefault="00D801AA"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PIA.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Davao City Maintains Top Safety Ranking in Southeast Asia</w:t>
      </w:r>
      <w:r w:rsidRPr="00DE7C0F">
        <w:rPr>
          <w:rFonts w:ascii="Times New Roman" w:eastAsia="Times New Roman" w:hAnsi="Times New Roman" w:cs="Times New Roman"/>
          <w:kern w:val="0"/>
          <w14:ligatures w14:val="none"/>
        </w:rPr>
        <w:t xml:space="preserve">. Philippine Information Agency. Retrieved from </w:t>
      </w:r>
      <w:hyperlink r:id="rId76" w:tgtFrame="_blank" w:history="1">
        <w:r w:rsidRPr="00DE7C0F">
          <w:rPr>
            <w:rStyle w:val="Hyperlink"/>
            <w:rFonts w:ascii="Times New Roman" w:eastAsia="Times New Roman" w:hAnsi="Times New Roman" w:cs="Times New Roman"/>
            <w:color w:val="auto"/>
            <w:kern w:val="0"/>
            <w14:ligatures w14:val="none"/>
          </w:rPr>
          <w:t>https://pia.gov.ph/news/davao-city-maintains-top-safety-ranking-in-southeast-asia/</w:t>
        </w:r>
      </w:hyperlink>
      <w:r w:rsidRPr="00DE7C0F">
        <w:rPr>
          <w:rFonts w:ascii="Times New Roman" w:eastAsia="Times New Roman" w:hAnsi="Times New Roman" w:cs="Times New Roman"/>
          <w:kern w:val="0"/>
          <w14:ligatures w14:val="none"/>
        </w:rPr>
        <w:t> </w:t>
      </w:r>
    </w:p>
    <w:p w14:paraId="32BEB544" w14:textId="77777777" w:rsidR="002C7595" w:rsidRPr="00DE7C0F" w:rsidRDefault="002C7595" w:rsidP="002C7595">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PostgreSQL Global Development Group. (2025).</w:t>
      </w:r>
      <w:r w:rsidRPr="00DE7C0F">
        <w:rPr>
          <w:rFonts w:ascii="Times New Roman" w:eastAsia="Times New Roman" w:hAnsi="Times New Roman" w:cs="Times New Roman"/>
          <w:kern w:val="0"/>
          <w14:ligatures w14:val="none"/>
        </w:rPr>
        <w:t xml:space="preserve"> PostgreSQL 17 Documentation: Data Integrity and ACID Compliance. Retrieved from </w:t>
      </w:r>
      <w:hyperlink r:id="rId77" w:tgtFrame="_blank" w:history="1">
        <w:r w:rsidRPr="00DE7C0F">
          <w:rPr>
            <w:rStyle w:val="Hyperlink"/>
            <w:rFonts w:ascii="Times New Roman" w:eastAsia="Times New Roman" w:hAnsi="Times New Roman" w:cs="Times New Roman"/>
            <w:color w:val="auto"/>
            <w:kern w:val="0"/>
            <w14:ligatures w14:val="none"/>
          </w:rPr>
          <w:t>https://www.postgresql.org/docs/17/acid.html</w:t>
        </w:r>
      </w:hyperlink>
    </w:p>
    <w:p w14:paraId="593CBEF4" w14:textId="77777777" w:rsidR="003446F7" w:rsidRPr="00DE7C0F" w:rsidRDefault="003446F7"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PNP-SOSIA. (2022).</w:t>
      </w:r>
      <w:r w:rsidRPr="00DE7C0F">
        <w:rPr>
          <w:rFonts w:ascii="Times New Roman" w:eastAsia="Times New Roman" w:hAnsi="Times New Roman" w:cs="Times New Roman"/>
          <w:kern w:val="0"/>
          <w14:ligatures w14:val="none"/>
        </w:rPr>
        <w:t xml:space="preserve"> Implementing Rules and Regulations of Republic Act No. 11917. Retrieved from </w:t>
      </w:r>
      <w:hyperlink r:id="rId78" w:history="1">
        <w:r w:rsidR="0072094A" w:rsidRPr="00DE7C0F">
          <w:rPr>
            <w:rStyle w:val="Hyperlink"/>
            <w:rFonts w:ascii="Times New Roman" w:eastAsia="Times New Roman" w:hAnsi="Times New Roman" w:cs="Times New Roman"/>
            <w:color w:val="auto"/>
            <w:kern w:val="0"/>
            <w14:ligatures w14:val="none"/>
          </w:rPr>
          <w:t>https://www.scribd.com/document/691228276/Approved-IRR-RA-</w:t>
        </w:r>
        <w:r w:rsidR="0072094A" w:rsidRPr="00DE7C0F">
          <w:rPr>
            <w:rStyle w:val="Hyperlink"/>
            <w:rFonts w:ascii="Times New Roman" w:eastAsia="Times New Roman" w:hAnsi="Times New Roman" w:cs="Times New Roman"/>
            <w:color w:val="auto"/>
            <w:kern w:val="0"/>
            <w14:ligatures w14:val="none"/>
          </w:rPr>
          <w:lastRenderedPageBreak/>
          <w:t>11917</w:t>
        </w:r>
      </w:hyperlink>
    </w:p>
    <w:p w14:paraId="0A767AE6" w14:textId="77777777" w:rsidR="002C7595" w:rsidRPr="00DE7C0F" w:rsidRDefault="002C7595" w:rsidP="002C7595">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Republic Act No. 11917. (2022).</w:t>
      </w:r>
      <w:r w:rsidRPr="00DE7C0F">
        <w:rPr>
          <w:rFonts w:ascii="Times New Roman" w:eastAsia="Times New Roman" w:hAnsi="Times New Roman" w:cs="Times New Roman"/>
          <w:kern w:val="0"/>
          <w14:ligatures w14:val="none"/>
        </w:rPr>
        <w:t xml:space="preserve"> The Private Security Services Industry Act. Retrieved from </w:t>
      </w:r>
      <w:hyperlink r:id="rId79" w:history="1">
        <w:r w:rsidR="005D7B5B" w:rsidRPr="00DE7C0F">
          <w:rPr>
            <w:rStyle w:val="Hyperlink"/>
            <w:rFonts w:ascii="Times New Roman" w:hAnsi="Times New Roman" w:cs="Times New Roman"/>
            <w:color w:val="auto"/>
          </w:rPr>
          <w:t>https://elibrary.judiciary.gov.ph/thebookshelf/showdocs/2/95597</w:t>
        </w:r>
      </w:hyperlink>
    </w:p>
    <w:p w14:paraId="7E557E60" w14:textId="77777777" w:rsidR="002C7595" w:rsidRPr="00DE7C0F"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Scofield, M. B. (2025).</w:t>
      </w:r>
      <w:r w:rsidRPr="00DE7C0F">
        <w:rPr>
          <w:rFonts w:ascii="Times New Roman" w:eastAsia="Times New Roman" w:hAnsi="Times New Roman" w:cs="Times New Roman"/>
          <w:kern w:val="0"/>
          <w14:ligatures w14:val="none"/>
        </w:rPr>
        <w:t xml:space="preserve"> Rust Axum Web Development: Build High-Performance APIs and Services. Retrieved from </w:t>
      </w:r>
      <w:hyperlink r:id="rId80" w:tgtFrame="_blank" w:history="1">
        <w:r w:rsidRPr="00DE7C0F">
          <w:rPr>
            <w:rStyle w:val="Hyperlink"/>
            <w:rFonts w:ascii="Times New Roman" w:eastAsia="Times New Roman" w:hAnsi="Times New Roman" w:cs="Times New Roman"/>
            <w:color w:val="auto"/>
            <w:kern w:val="0"/>
            <w14:ligatures w14:val="none"/>
          </w:rPr>
          <w:t>https://www.amazon.com/Rust-Axum-Web-Development-High-Performance/dp/B0CX7N4K6J</w:t>
        </w:r>
      </w:hyperlink>
    </w:p>
    <w:p w14:paraId="30DE2B40" w14:textId="77777777" w:rsidR="00E33EB9" w:rsidRPr="00DE7C0F"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Securitas. (2026).</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Control Security from Anywhere - MySecuritas Product Overview</w:t>
      </w:r>
      <w:r w:rsidRPr="00DE7C0F">
        <w:rPr>
          <w:rFonts w:ascii="Times New Roman" w:eastAsia="Times New Roman" w:hAnsi="Times New Roman" w:cs="Times New Roman"/>
          <w:kern w:val="0"/>
          <w14:ligatures w14:val="none"/>
        </w:rPr>
        <w:t xml:space="preserve">. Retrieved from </w:t>
      </w:r>
      <w:hyperlink r:id="rId81" w:tgtFrame="_blank" w:history="1">
        <w:r w:rsidRPr="00DE7C0F">
          <w:rPr>
            <w:rStyle w:val="Hyperlink"/>
            <w:rFonts w:ascii="Times New Roman" w:eastAsia="Times New Roman" w:hAnsi="Times New Roman" w:cs="Times New Roman"/>
            <w:color w:val="auto"/>
            <w:kern w:val="0"/>
            <w14:ligatures w14:val="none"/>
          </w:rPr>
          <w:t>https://www.securitas.com/en/security-solutions/mysecuritas/</w:t>
        </w:r>
      </w:hyperlink>
    </w:p>
    <w:p w14:paraId="562E1230" w14:textId="77777777" w:rsidR="00E33EB9" w:rsidRPr="00DE7C0F"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Securitas Technology.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2026 Global Technology Outlook Report: The State of Security Technology</w:t>
      </w:r>
      <w:r w:rsidRPr="00DE7C0F">
        <w:rPr>
          <w:rFonts w:ascii="Times New Roman" w:eastAsia="Times New Roman" w:hAnsi="Times New Roman" w:cs="Times New Roman"/>
          <w:kern w:val="0"/>
          <w14:ligatures w14:val="none"/>
        </w:rPr>
        <w:t xml:space="preserve">. Retrieved from </w:t>
      </w:r>
      <w:hyperlink r:id="rId82" w:tgtFrame="_blank" w:history="1">
        <w:r w:rsidRPr="00DE7C0F">
          <w:rPr>
            <w:rStyle w:val="Hyperlink"/>
            <w:rFonts w:ascii="Times New Roman" w:eastAsia="Times New Roman" w:hAnsi="Times New Roman" w:cs="Times New Roman"/>
            <w:color w:val="auto"/>
            <w:kern w:val="0"/>
            <w14:ligatures w14:val="none"/>
          </w:rPr>
          <w:t>https://www.securitastechnology.com/news/securitas-technology-releases-2026-global-technology-outlook-report</w:t>
        </w:r>
      </w:hyperlink>
    </w:p>
    <w:p w14:paraId="407C9068" w14:textId="77777777" w:rsidR="001B0E2C" w:rsidRPr="00DE7C0F" w:rsidRDefault="002C7595" w:rsidP="002C7595">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Shiyanbola, J. O., et al. (2023).</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A Workforce Capacity Optimization Model for Lean Environments.</w:t>
      </w:r>
      <w:r w:rsidRPr="00DE7C0F">
        <w:rPr>
          <w:rFonts w:ascii="Times New Roman" w:eastAsia="Times New Roman" w:hAnsi="Times New Roman" w:cs="Times New Roman"/>
          <w:kern w:val="0"/>
          <w14:ligatures w14:val="none"/>
        </w:rPr>
        <w:t xml:space="preserve"> Retrieved from </w:t>
      </w:r>
      <w:hyperlink r:id="rId83" w:tgtFrame="_blank" w:history="1">
        <w:r w:rsidRPr="00DE7C0F">
          <w:rPr>
            <w:rStyle w:val="Hyperlink"/>
            <w:rFonts w:ascii="Times New Roman" w:eastAsia="Times New Roman" w:hAnsi="Times New Roman" w:cs="Times New Roman"/>
            <w:color w:val="auto"/>
            <w:kern w:val="0"/>
            <w14:ligatures w14:val="none"/>
          </w:rPr>
          <w:t>https://www.irejournals.com/paper-details/1704408</w:t>
        </w:r>
      </w:hyperlink>
    </w:p>
    <w:p w14:paraId="05BCBEE0" w14:textId="77777777" w:rsidR="00177E7E" w:rsidRPr="00DE7C0F" w:rsidRDefault="00177E7E"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Tan, K., et al. (2024).</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The digital transformation of security and the role of AI.</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Securitas White Paper.</w:t>
      </w:r>
      <w:r w:rsidRPr="00DE7C0F">
        <w:rPr>
          <w:rFonts w:ascii="Times New Roman" w:eastAsia="Times New Roman" w:hAnsi="Times New Roman" w:cs="Times New Roman"/>
          <w:kern w:val="0"/>
          <w14:ligatures w14:val="none"/>
        </w:rPr>
        <w:t xml:space="preserve"> Retrieved from </w:t>
      </w:r>
      <w:hyperlink r:id="rId84" w:history="1">
        <w:r w:rsidRPr="00DE7C0F">
          <w:rPr>
            <w:rStyle w:val="Hyperlink"/>
            <w:rFonts w:ascii="Times New Roman" w:eastAsia="Times New Roman" w:hAnsi="Times New Roman" w:cs="Times New Roman"/>
            <w:color w:val="auto"/>
            <w:kern w:val="0"/>
            <w14:ligatures w14:val="none"/>
          </w:rPr>
          <w:t>https://www.securitas.ie/news-insights/whitepapers/the-digital-transformation-of-security-and-the-role-of-ai/</w:t>
        </w:r>
      </w:hyperlink>
    </w:p>
    <w:p w14:paraId="34F349BA" w14:textId="77777777" w:rsidR="002C7595" w:rsidRPr="00DE7C0F"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TrackTik.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Top 5 End-to-End Security Guard Management Software for 2025.</w:t>
      </w:r>
      <w:r w:rsidRPr="00DE7C0F">
        <w:rPr>
          <w:rFonts w:ascii="Times New Roman" w:eastAsia="Times New Roman" w:hAnsi="Times New Roman" w:cs="Times New Roman"/>
          <w:kern w:val="0"/>
          <w14:ligatures w14:val="none"/>
        </w:rPr>
        <w:t xml:space="preserve"> Retrieved from </w:t>
      </w:r>
      <w:r w:rsidR="004042DE" w:rsidRPr="00DE7C0F">
        <w:rPr>
          <w:rFonts w:ascii="Times New Roman" w:eastAsia="Times New Roman" w:hAnsi="Times New Roman" w:cs="Times New Roman"/>
          <w:kern w:val="0"/>
          <w:u w:val="single"/>
          <w14:ligatures w14:val="none"/>
        </w:rPr>
        <w:t>https://www.tracktik.com/resources/blog-articles/top-5-end-to-end-security-guard-management-software-for-2025/</w:t>
      </w:r>
    </w:p>
    <w:p w14:paraId="746040CE" w14:textId="77777777" w:rsidR="000036EF" w:rsidRPr="00DE7C0F" w:rsidRDefault="0078408D" w:rsidP="00091012">
      <w:pPr>
        <w:widowControl w:val="0"/>
        <w:spacing w:after="0" w:line="480" w:lineRule="auto"/>
        <w:ind w:left="720" w:right="125" w:hanging="720"/>
        <w:jc w:val="both"/>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b/>
          <w:bCs/>
          <w:kern w:val="0"/>
          <w14:ligatures w14:val="none"/>
        </w:rPr>
        <w:t>TrackTik.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Physical Security Operations Benchmark Report 2025</w:t>
      </w:r>
      <w:r w:rsidRPr="00DE7C0F">
        <w:rPr>
          <w:rFonts w:ascii="Times New Roman" w:eastAsia="Times New Roman" w:hAnsi="Times New Roman" w:cs="Times New Roman"/>
          <w:kern w:val="0"/>
          <w14:ligatures w14:val="none"/>
        </w:rPr>
        <w:t xml:space="preserve">. Retrieved from </w:t>
      </w:r>
      <w:hyperlink r:id="rId85" w:tgtFrame="_blank" w:history="1">
        <w:r w:rsidRPr="00DE7C0F">
          <w:rPr>
            <w:rStyle w:val="Hyperlink"/>
            <w:rFonts w:ascii="Times New Roman" w:eastAsia="Times New Roman" w:hAnsi="Times New Roman" w:cs="Times New Roman"/>
            <w:color w:val="auto"/>
            <w:kern w:val="0"/>
            <w14:ligatures w14:val="none"/>
          </w:rPr>
          <w:t>https://www.tracktik.com/wp-content/uploads/2025/10/2025BenchmarkReport-1.pdf</w:t>
        </w:r>
      </w:hyperlink>
    </w:p>
    <w:sectPr w:rsidR="000036EF" w:rsidRPr="00DE7C0F" w:rsidSect="00BC781B">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03D83" w14:textId="77777777" w:rsidR="00714242" w:rsidRDefault="00714242" w:rsidP="00351A1D">
      <w:pPr>
        <w:spacing w:after="0" w:line="240" w:lineRule="auto"/>
      </w:pPr>
      <w:r>
        <w:separator/>
      </w:r>
    </w:p>
  </w:endnote>
  <w:endnote w:type="continuationSeparator" w:id="0">
    <w:p w14:paraId="1A17B0F4" w14:textId="77777777" w:rsidR="00714242" w:rsidRDefault="00714242" w:rsidP="00351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664143"/>
      <w:docPartObj>
        <w:docPartGallery w:val="Page Numbers (Bottom of Page)"/>
        <w:docPartUnique/>
      </w:docPartObj>
    </w:sdtPr>
    <w:sdtEndPr>
      <w:rPr>
        <w:noProof/>
      </w:rPr>
    </w:sdtEndPr>
    <w:sdtContent>
      <w:p w14:paraId="2B23CAE6" w14:textId="77777777" w:rsidR="00096090" w:rsidRDefault="000960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2BAE00" w14:textId="77777777" w:rsidR="003E5991" w:rsidRPr="009E1C3D" w:rsidRDefault="003E5991">
    <w:pPr>
      <w:pStyle w:val="Footer"/>
      <w:rPr>
        <w:rFonts w:ascii="Times New Roman" w:hAnsi="Times New Roman" w:cs="Times New Roman"/>
        <w:i/>
        <w:i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557230"/>
      <w:docPartObj>
        <w:docPartGallery w:val="Page Numbers (Bottom of Page)"/>
        <w:docPartUnique/>
      </w:docPartObj>
    </w:sdtPr>
    <w:sdtEndPr>
      <w:rPr>
        <w:noProof/>
      </w:rPr>
    </w:sdtEndPr>
    <w:sdtContent>
      <w:p w14:paraId="1823300D" w14:textId="77777777" w:rsidR="00232058" w:rsidRDefault="00232058">
        <w:pPr>
          <w:pStyle w:val="Footer"/>
          <w:jc w:val="right"/>
        </w:pPr>
        <w:r w:rsidRPr="00232058">
          <w:rPr>
            <w:rFonts w:ascii="Times New Roman" w:hAnsi="Times New Roman" w:cs="Times New Roman"/>
            <w:sz w:val="20"/>
            <w:szCs w:val="20"/>
          </w:rPr>
          <w:fldChar w:fldCharType="begin"/>
        </w:r>
        <w:r w:rsidRPr="00232058">
          <w:rPr>
            <w:rFonts w:ascii="Times New Roman" w:hAnsi="Times New Roman" w:cs="Times New Roman"/>
            <w:sz w:val="20"/>
            <w:szCs w:val="20"/>
          </w:rPr>
          <w:instrText xml:space="preserve"> PAGE   \* MERGEFORMAT </w:instrText>
        </w:r>
        <w:r w:rsidRPr="00232058">
          <w:rPr>
            <w:rFonts w:ascii="Times New Roman" w:hAnsi="Times New Roman" w:cs="Times New Roman"/>
            <w:sz w:val="20"/>
            <w:szCs w:val="20"/>
          </w:rPr>
          <w:fldChar w:fldCharType="separate"/>
        </w:r>
        <w:r w:rsidRPr="00232058">
          <w:rPr>
            <w:rFonts w:ascii="Times New Roman" w:hAnsi="Times New Roman" w:cs="Times New Roman"/>
            <w:noProof/>
            <w:sz w:val="20"/>
            <w:szCs w:val="20"/>
          </w:rPr>
          <w:t>2</w:t>
        </w:r>
        <w:r w:rsidRPr="00232058">
          <w:rPr>
            <w:rFonts w:ascii="Times New Roman" w:hAnsi="Times New Roman" w:cs="Times New Roman"/>
            <w:noProof/>
            <w:sz w:val="20"/>
            <w:szCs w:val="20"/>
          </w:rPr>
          <w:fldChar w:fldCharType="end"/>
        </w:r>
      </w:p>
    </w:sdtContent>
  </w:sdt>
  <w:p w14:paraId="18F715FB" w14:textId="77777777" w:rsidR="00232058" w:rsidRPr="009E1C3D" w:rsidRDefault="00232058">
    <w:pPr>
      <w:pStyle w:val="Footer"/>
      <w:rPr>
        <w:rFonts w:ascii="Times New Roman" w:hAnsi="Times New Roman" w:cs="Times New Roman"/>
        <w:i/>
        <w:iCs/>
        <w:sz w:val="20"/>
        <w:szCs w:val="20"/>
      </w:rPr>
    </w:pPr>
    <w:r>
      <w:rPr>
        <w:rFonts w:ascii="Times New Roman" w:hAnsi="Times New Roman" w:cs="Times New Roman"/>
        <w:i/>
        <w:iCs/>
        <w:sz w:val="20"/>
        <w:szCs w:val="20"/>
      </w:rPr>
      <w:t>STI College Tagum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78E9C" w14:textId="77777777" w:rsidR="00714242" w:rsidRDefault="00714242" w:rsidP="00351A1D">
      <w:pPr>
        <w:spacing w:after="0" w:line="240" w:lineRule="auto"/>
      </w:pPr>
      <w:r>
        <w:separator/>
      </w:r>
    </w:p>
  </w:footnote>
  <w:footnote w:type="continuationSeparator" w:id="0">
    <w:p w14:paraId="55BBB036" w14:textId="77777777" w:rsidR="00714242" w:rsidRDefault="00714242" w:rsidP="00351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842"/>
    <w:multiLevelType w:val="hybridMultilevel"/>
    <w:tmpl w:val="37204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E2F6D"/>
    <w:multiLevelType w:val="hybridMultilevel"/>
    <w:tmpl w:val="A0FC7D78"/>
    <w:lvl w:ilvl="0" w:tplc="62EC559A">
      <w:start w:val="1"/>
      <w:numFmt w:val="decimal"/>
      <w:lvlText w:val="13.%1"/>
      <w:lvlJc w:val="center"/>
      <w:pPr>
        <w:ind w:left="2520" w:hanging="360"/>
      </w:pPr>
      <w:rPr>
        <w:rFonts w:hint="default"/>
      </w:rPr>
    </w:lvl>
    <w:lvl w:ilvl="1" w:tplc="62EC559A">
      <w:start w:val="1"/>
      <w:numFmt w:val="decimal"/>
      <w:lvlText w:val="13.%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23442F"/>
    <w:multiLevelType w:val="hybridMultilevel"/>
    <w:tmpl w:val="E7EAB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00539"/>
    <w:multiLevelType w:val="hybridMultilevel"/>
    <w:tmpl w:val="3C60828A"/>
    <w:lvl w:ilvl="0" w:tplc="1F3A6A2C">
      <w:start w:val="1"/>
      <w:numFmt w:val="decimal"/>
      <w:lvlText w:val="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0B4E5739"/>
    <w:multiLevelType w:val="hybridMultilevel"/>
    <w:tmpl w:val="D17E86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515DB0"/>
    <w:multiLevelType w:val="hybridMultilevel"/>
    <w:tmpl w:val="520A9B94"/>
    <w:lvl w:ilvl="0" w:tplc="A2D070E0">
      <w:start w:val="1"/>
      <w:numFmt w:val="decimal"/>
      <w:lvlText w:val="1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B78335A"/>
    <w:multiLevelType w:val="hybridMultilevel"/>
    <w:tmpl w:val="A3A68626"/>
    <w:lvl w:ilvl="0" w:tplc="B2D8B604">
      <w:start w:val="1"/>
      <w:numFmt w:val="decimal"/>
      <w:lvlText w:val="7.%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DE675AE"/>
    <w:multiLevelType w:val="hybridMultilevel"/>
    <w:tmpl w:val="F7146710"/>
    <w:lvl w:ilvl="0" w:tplc="063EC906">
      <w:start w:val="1"/>
      <w:numFmt w:val="decimal"/>
      <w:lvlText w:val="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F2C3898"/>
    <w:multiLevelType w:val="multilevel"/>
    <w:tmpl w:val="0F2C389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9" w15:restartNumberingAfterBreak="0">
    <w:nsid w:val="11AF1687"/>
    <w:multiLevelType w:val="hybridMultilevel"/>
    <w:tmpl w:val="E7BC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36141F"/>
    <w:multiLevelType w:val="multilevel"/>
    <w:tmpl w:val="1436141F"/>
    <w:lvl w:ilvl="0">
      <w:start w:val="1"/>
      <w:numFmt w:val="bullet"/>
      <w:lvlText w:val="●"/>
      <w:lvlJc w:val="left"/>
      <w:pPr>
        <w:ind w:left="1881" w:hanging="360"/>
      </w:pPr>
      <w:rPr>
        <w:rFonts w:ascii="Noto Sans Symbols" w:eastAsia="Noto Sans Symbols" w:hAnsi="Noto Sans Symbols" w:cs="Noto Sans Symbols"/>
      </w:rPr>
    </w:lvl>
    <w:lvl w:ilvl="1">
      <w:start w:val="1"/>
      <w:numFmt w:val="bullet"/>
      <w:lvlText w:val="o"/>
      <w:lvlJc w:val="left"/>
      <w:pPr>
        <w:ind w:left="2601" w:hanging="360"/>
      </w:pPr>
      <w:rPr>
        <w:rFonts w:ascii="Courier New" w:eastAsia="Courier New" w:hAnsi="Courier New" w:cs="Courier New"/>
      </w:rPr>
    </w:lvl>
    <w:lvl w:ilvl="2">
      <w:start w:val="1"/>
      <w:numFmt w:val="bullet"/>
      <w:lvlText w:val="▪"/>
      <w:lvlJc w:val="left"/>
      <w:pPr>
        <w:ind w:left="3321" w:hanging="360"/>
      </w:pPr>
      <w:rPr>
        <w:rFonts w:ascii="Noto Sans Symbols" w:eastAsia="Noto Sans Symbols" w:hAnsi="Noto Sans Symbols" w:cs="Noto Sans Symbols"/>
      </w:rPr>
    </w:lvl>
    <w:lvl w:ilvl="3">
      <w:start w:val="1"/>
      <w:numFmt w:val="bullet"/>
      <w:lvlText w:val="●"/>
      <w:lvlJc w:val="left"/>
      <w:pPr>
        <w:ind w:left="4041" w:hanging="360"/>
      </w:pPr>
      <w:rPr>
        <w:rFonts w:ascii="Noto Sans Symbols" w:eastAsia="Noto Sans Symbols" w:hAnsi="Noto Sans Symbols" w:cs="Noto Sans Symbols"/>
      </w:rPr>
    </w:lvl>
    <w:lvl w:ilvl="4">
      <w:start w:val="1"/>
      <w:numFmt w:val="bullet"/>
      <w:lvlText w:val="o"/>
      <w:lvlJc w:val="left"/>
      <w:pPr>
        <w:ind w:left="4761" w:hanging="360"/>
      </w:pPr>
      <w:rPr>
        <w:rFonts w:ascii="Courier New" w:eastAsia="Courier New" w:hAnsi="Courier New" w:cs="Courier New"/>
      </w:rPr>
    </w:lvl>
    <w:lvl w:ilvl="5">
      <w:start w:val="1"/>
      <w:numFmt w:val="bullet"/>
      <w:lvlText w:val="▪"/>
      <w:lvlJc w:val="left"/>
      <w:pPr>
        <w:ind w:left="5481" w:hanging="360"/>
      </w:pPr>
      <w:rPr>
        <w:rFonts w:ascii="Noto Sans Symbols" w:eastAsia="Noto Sans Symbols" w:hAnsi="Noto Sans Symbols" w:cs="Noto Sans Symbols"/>
      </w:rPr>
    </w:lvl>
    <w:lvl w:ilvl="6">
      <w:start w:val="1"/>
      <w:numFmt w:val="bullet"/>
      <w:lvlText w:val="●"/>
      <w:lvlJc w:val="left"/>
      <w:pPr>
        <w:ind w:left="6201" w:hanging="360"/>
      </w:pPr>
      <w:rPr>
        <w:rFonts w:ascii="Noto Sans Symbols" w:eastAsia="Noto Sans Symbols" w:hAnsi="Noto Sans Symbols" w:cs="Noto Sans Symbols"/>
      </w:rPr>
    </w:lvl>
    <w:lvl w:ilvl="7">
      <w:start w:val="1"/>
      <w:numFmt w:val="bullet"/>
      <w:lvlText w:val="o"/>
      <w:lvlJc w:val="left"/>
      <w:pPr>
        <w:ind w:left="6921" w:hanging="360"/>
      </w:pPr>
      <w:rPr>
        <w:rFonts w:ascii="Courier New" w:eastAsia="Courier New" w:hAnsi="Courier New" w:cs="Courier New"/>
      </w:rPr>
    </w:lvl>
    <w:lvl w:ilvl="8">
      <w:start w:val="1"/>
      <w:numFmt w:val="bullet"/>
      <w:lvlText w:val="▪"/>
      <w:lvlJc w:val="left"/>
      <w:pPr>
        <w:ind w:left="7641" w:hanging="360"/>
      </w:pPr>
      <w:rPr>
        <w:rFonts w:ascii="Noto Sans Symbols" w:eastAsia="Noto Sans Symbols" w:hAnsi="Noto Sans Symbols" w:cs="Noto Sans Symbols"/>
      </w:rPr>
    </w:lvl>
  </w:abstractNum>
  <w:abstractNum w:abstractNumId="11" w15:restartNumberingAfterBreak="0">
    <w:nsid w:val="15A7558F"/>
    <w:multiLevelType w:val="hybridMultilevel"/>
    <w:tmpl w:val="4E9C4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E65318"/>
    <w:multiLevelType w:val="multilevel"/>
    <w:tmpl w:val="15E6531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13" w15:restartNumberingAfterBreak="0">
    <w:nsid w:val="219F1A20"/>
    <w:multiLevelType w:val="hybridMultilevel"/>
    <w:tmpl w:val="46605D60"/>
    <w:lvl w:ilvl="0" w:tplc="A998ACB2">
      <w:start w:val="1"/>
      <w:numFmt w:val="decimal"/>
      <w:lvlText w:val="%1."/>
      <w:lvlJc w:val="left"/>
      <w:pPr>
        <w:ind w:left="2160" w:hanging="360"/>
      </w:pPr>
      <w:rPr>
        <w:b w:val="0"/>
        <w:bCs w:val="0"/>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7E83538"/>
    <w:multiLevelType w:val="hybridMultilevel"/>
    <w:tmpl w:val="01D4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BC7BE7"/>
    <w:multiLevelType w:val="hybridMultilevel"/>
    <w:tmpl w:val="4FA016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9805E1A"/>
    <w:multiLevelType w:val="hybridMultilevel"/>
    <w:tmpl w:val="B0D2E7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DFA123C"/>
    <w:multiLevelType w:val="hybridMultilevel"/>
    <w:tmpl w:val="6DD05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78363B5"/>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19" w15:restartNumberingAfterBreak="0">
    <w:nsid w:val="37F9199D"/>
    <w:multiLevelType w:val="hybridMultilevel"/>
    <w:tmpl w:val="C0CA9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851763"/>
    <w:multiLevelType w:val="multilevel"/>
    <w:tmpl w:val="38851763"/>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1" w15:restartNumberingAfterBreak="0">
    <w:nsid w:val="3C460E5B"/>
    <w:multiLevelType w:val="hybridMultilevel"/>
    <w:tmpl w:val="FD6E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CF228A"/>
    <w:multiLevelType w:val="hybridMultilevel"/>
    <w:tmpl w:val="7B281C0E"/>
    <w:lvl w:ilvl="0" w:tplc="6E7602A8">
      <w:start w:val="1"/>
      <w:numFmt w:val="decimal"/>
      <w:lvlText w:val="5.%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F235B18"/>
    <w:multiLevelType w:val="hybridMultilevel"/>
    <w:tmpl w:val="1040B96E"/>
    <w:lvl w:ilvl="0" w:tplc="05AE50C2">
      <w:start w:val="1"/>
      <w:numFmt w:val="decimal"/>
      <w:lvlText w:val="1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4" w15:restartNumberingAfterBreak="0">
    <w:nsid w:val="3FDA4497"/>
    <w:multiLevelType w:val="multilevel"/>
    <w:tmpl w:val="3FDA4497"/>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5" w15:restartNumberingAfterBreak="0">
    <w:nsid w:val="400D0098"/>
    <w:multiLevelType w:val="hybridMultilevel"/>
    <w:tmpl w:val="F216D396"/>
    <w:lvl w:ilvl="0" w:tplc="A76ECD38">
      <w:start w:val="1"/>
      <w:numFmt w:val="decimal"/>
      <w:lvlText w:val="6.%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95C190B"/>
    <w:multiLevelType w:val="hybridMultilevel"/>
    <w:tmpl w:val="B0984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D492D"/>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28" w15:restartNumberingAfterBreak="0">
    <w:nsid w:val="4F386784"/>
    <w:multiLevelType w:val="multilevel"/>
    <w:tmpl w:val="4F386784"/>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9" w15:restartNumberingAfterBreak="0">
    <w:nsid w:val="52F017A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E7E4162"/>
    <w:multiLevelType w:val="multilevel"/>
    <w:tmpl w:val="26560474"/>
    <w:lvl w:ilvl="0">
      <w:start w:val="1"/>
      <w:numFmt w:val="decimal"/>
      <w:lvlText w:val="%1."/>
      <w:lvlJc w:val="left"/>
      <w:pPr>
        <w:tabs>
          <w:tab w:val="num" w:pos="720"/>
        </w:tabs>
        <w:ind w:left="720" w:hanging="360"/>
      </w:pPr>
    </w:lvl>
    <w:lvl w:ilvl="1">
      <w:start w:val="1"/>
      <w:numFmt w:val="decimal"/>
      <w:lvlText w:val="4.%2"/>
      <w:lvlJc w:val="center"/>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825532"/>
    <w:multiLevelType w:val="hybridMultilevel"/>
    <w:tmpl w:val="39EC8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496557"/>
    <w:multiLevelType w:val="hybridMultilevel"/>
    <w:tmpl w:val="137E11E4"/>
    <w:lvl w:ilvl="0" w:tplc="00C6E4C6">
      <w:start w:val="1"/>
      <w:numFmt w:val="decimal"/>
      <w:lvlText w:val="8.%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65056C8"/>
    <w:multiLevelType w:val="hybridMultilevel"/>
    <w:tmpl w:val="A92C839C"/>
    <w:lvl w:ilvl="0" w:tplc="3976DDBC">
      <w:start w:val="1"/>
      <w:numFmt w:val="decimal"/>
      <w:lvlText w:val="3.%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65771CB"/>
    <w:multiLevelType w:val="hybridMultilevel"/>
    <w:tmpl w:val="7FC89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8362075"/>
    <w:multiLevelType w:val="hybridMultilevel"/>
    <w:tmpl w:val="70A63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55683E"/>
    <w:multiLevelType w:val="hybridMultilevel"/>
    <w:tmpl w:val="AB6CC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4F413C"/>
    <w:multiLevelType w:val="hybridMultilevel"/>
    <w:tmpl w:val="F2425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3766BE"/>
    <w:multiLevelType w:val="multilevel"/>
    <w:tmpl w:val="763766BE"/>
    <w:lvl w:ilvl="0">
      <w:start w:val="1"/>
      <w:numFmt w:val="decimal"/>
      <w:lvlText w:val="%1."/>
      <w:lvlJc w:val="left"/>
      <w:pPr>
        <w:ind w:left="2241" w:hanging="360"/>
      </w:pPr>
      <w:rPr>
        <w:rFonts w:hint="default"/>
      </w:rPr>
    </w:lvl>
    <w:lvl w:ilvl="1">
      <w:start w:val="1"/>
      <w:numFmt w:val="lowerLetter"/>
      <w:lvlText w:val="%2."/>
      <w:lvlJc w:val="left"/>
      <w:pPr>
        <w:ind w:left="2961" w:hanging="360"/>
      </w:pPr>
    </w:lvl>
    <w:lvl w:ilvl="2">
      <w:start w:val="1"/>
      <w:numFmt w:val="lowerRoman"/>
      <w:lvlText w:val="%3."/>
      <w:lvlJc w:val="right"/>
      <w:pPr>
        <w:ind w:left="3681" w:hanging="180"/>
      </w:pPr>
    </w:lvl>
    <w:lvl w:ilvl="3">
      <w:start w:val="1"/>
      <w:numFmt w:val="decimal"/>
      <w:lvlText w:val="%4."/>
      <w:lvlJc w:val="left"/>
      <w:pPr>
        <w:ind w:left="4401" w:hanging="360"/>
      </w:pPr>
    </w:lvl>
    <w:lvl w:ilvl="4">
      <w:start w:val="1"/>
      <w:numFmt w:val="lowerLetter"/>
      <w:lvlText w:val="%5."/>
      <w:lvlJc w:val="left"/>
      <w:pPr>
        <w:ind w:left="5121" w:hanging="360"/>
      </w:pPr>
    </w:lvl>
    <w:lvl w:ilvl="5">
      <w:start w:val="1"/>
      <w:numFmt w:val="lowerRoman"/>
      <w:lvlText w:val="%6."/>
      <w:lvlJc w:val="right"/>
      <w:pPr>
        <w:ind w:left="5841" w:hanging="180"/>
      </w:pPr>
    </w:lvl>
    <w:lvl w:ilvl="6">
      <w:start w:val="1"/>
      <w:numFmt w:val="decimal"/>
      <w:lvlText w:val="%7."/>
      <w:lvlJc w:val="left"/>
      <w:pPr>
        <w:ind w:left="6561" w:hanging="360"/>
      </w:pPr>
    </w:lvl>
    <w:lvl w:ilvl="7">
      <w:start w:val="1"/>
      <w:numFmt w:val="lowerLetter"/>
      <w:lvlText w:val="%8."/>
      <w:lvlJc w:val="left"/>
      <w:pPr>
        <w:ind w:left="7281" w:hanging="360"/>
      </w:pPr>
    </w:lvl>
    <w:lvl w:ilvl="8">
      <w:start w:val="1"/>
      <w:numFmt w:val="lowerRoman"/>
      <w:lvlText w:val="%9."/>
      <w:lvlJc w:val="right"/>
      <w:pPr>
        <w:ind w:left="8001" w:hanging="180"/>
      </w:pPr>
    </w:lvl>
  </w:abstractNum>
  <w:abstractNum w:abstractNumId="39" w15:restartNumberingAfterBreak="0">
    <w:nsid w:val="78BF0F86"/>
    <w:multiLevelType w:val="hybridMultilevel"/>
    <w:tmpl w:val="F6024122"/>
    <w:lvl w:ilvl="0" w:tplc="B7D260B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792253FC"/>
    <w:multiLevelType w:val="hybridMultilevel"/>
    <w:tmpl w:val="0CA2FF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961423C"/>
    <w:multiLevelType w:val="hybridMultilevel"/>
    <w:tmpl w:val="E5489AB2"/>
    <w:lvl w:ilvl="0" w:tplc="34D8AF98">
      <w:start w:val="1"/>
      <w:numFmt w:val="decimal"/>
      <w:lvlText w:val="14.%1"/>
      <w:lvlJc w:val="center"/>
      <w:pPr>
        <w:ind w:left="1800" w:hanging="360"/>
      </w:pPr>
      <w:rPr>
        <w:rFonts w:hint="default"/>
      </w:rPr>
    </w:lvl>
    <w:lvl w:ilvl="1" w:tplc="34D8AF98">
      <w:start w:val="1"/>
      <w:numFmt w:val="decimal"/>
      <w:lvlText w:val="14.%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79DE1259"/>
    <w:multiLevelType w:val="hybridMultilevel"/>
    <w:tmpl w:val="82407496"/>
    <w:lvl w:ilvl="0" w:tplc="38708318">
      <w:start w:val="1"/>
      <w:numFmt w:val="decimal"/>
      <w:lvlText w:val="10.%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B293424"/>
    <w:multiLevelType w:val="hybridMultilevel"/>
    <w:tmpl w:val="6402FA36"/>
    <w:lvl w:ilvl="0" w:tplc="78E4325A">
      <w:start w:val="1"/>
      <w:numFmt w:val="decimal"/>
      <w:lvlText w:val="9.%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B8201D9"/>
    <w:multiLevelType w:val="hybridMultilevel"/>
    <w:tmpl w:val="D646E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997A1F"/>
    <w:multiLevelType w:val="hybridMultilevel"/>
    <w:tmpl w:val="420C5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1333231">
    <w:abstractNumId w:val="18"/>
  </w:num>
  <w:num w:numId="2" w16cid:durableId="749235666">
    <w:abstractNumId w:val="38"/>
  </w:num>
  <w:num w:numId="3" w16cid:durableId="1661813610">
    <w:abstractNumId w:val="12"/>
  </w:num>
  <w:num w:numId="4" w16cid:durableId="307169655">
    <w:abstractNumId w:val="28"/>
  </w:num>
  <w:num w:numId="5" w16cid:durableId="1479881953">
    <w:abstractNumId w:val="8"/>
  </w:num>
  <w:num w:numId="6" w16cid:durableId="80760457">
    <w:abstractNumId w:val="20"/>
  </w:num>
  <w:num w:numId="7" w16cid:durableId="1420131633">
    <w:abstractNumId w:val="24"/>
  </w:num>
  <w:num w:numId="8" w16cid:durableId="151020782">
    <w:abstractNumId w:val="10"/>
  </w:num>
  <w:num w:numId="9" w16cid:durableId="611597573">
    <w:abstractNumId w:val="15"/>
  </w:num>
  <w:num w:numId="10" w16cid:durableId="579290386">
    <w:abstractNumId w:val="40"/>
  </w:num>
  <w:num w:numId="11" w16cid:durableId="1464808432">
    <w:abstractNumId w:val="27"/>
  </w:num>
  <w:num w:numId="12" w16cid:durableId="636186893">
    <w:abstractNumId w:val="30"/>
  </w:num>
  <w:num w:numId="13" w16cid:durableId="675497478">
    <w:abstractNumId w:val="16"/>
  </w:num>
  <w:num w:numId="14" w16cid:durableId="1687750052">
    <w:abstractNumId w:val="7"/>
  </w:num>
  <w:num w:numId="15" w16cid:durableId="1025328838">
    <w:abstractNumId w:val="33"/>
  </w:num>
  <w:num w:numId="16" w16cid:durableId="1594363265">
    <w:abstractNumId w:val="22"/>
  </w:num>
  <w:num w:numId="17" w16cid:durableId="1742824953">
    <w:abstractNumId w:val="25"/>
  </w:num>
  <w:num w:numId="18" w16cid:durableId="489947936">
    <w:abstractNumId w:val="6"/>
  </w:num>
  <w:num w:numId="19" w16cid:durableId="1308971385">
    <w:abstractNumId w:val="32"/>
  </w:num>
  <w:num w:numId="20" w16cid:durableId="1731729695">
    <w:abstractNumId w:val="43"/>
  </w:num>
  <w:num w:numId="21" w16cid:durableId="878592714">
    <w:abstractNumId w:val="42"/>
  </w:num>
  <w:num w:numId="22" w16cid:durableId="1888252011">
    <w:abstractNumId w:val="5"/>
  </w:num>
  <w:num w:numId="23" w16cid:durableId="849610094">
    <w:abstractNumId w:val="4"/>
  </w:num>
  <w:num w:numId="24" w16cid:durableId="1661040442">
    <w:abstractNumId w:val="21"/>
  </w:num>
  <w:num w:numId="25" w16cid:durableId="166602800">
    <w:abstractNumId w:val="2"/>
  </w:num>
  <w:num w:numId="26" w16cid:durableId="1669483950">
    <w:abstractNumId w:val="31"/>
  </w:num>
  <w:num w:numId="27" w16cid:durableId="2005426219">
    <w:abstractNumId w:val="11"/>
  </w:num>
  <w:num w:numId="28" w16cid:durableId="642199619">
    <w:abstractNumId w:val="19"/>
  </w:num>
  <w:num w:numId="29" w16cid:durableId="1593856377">
    <w:abstractNumId w:val="34"/>
  </w:num>
  <w:num w:numId="30" w16cid:durableId="47384013">
    <w:abstractNumId w:val="17"/>
  </w:num>
  <w:num w:numId="31" w16cid:durableId="492255007">
    <w:abstractNumId w:val="36"/>
  </w:num>
  <w:num w:numId="32" w16cid:durableId="850994184">
    <w:abstractNumId w:val="0"/>
  </w:num>
  <w:num w:numId="33" w16cid:durableId="1006177851">
    <w:abstractNumId w:val="9"/>
  </w:num>
  <w:num w:numId="34" w16cid:durableId="927301167">
    <w:abstractNumId w:val="13"/>
  </w:num>
  <w:num w:numId="35" w16cid:durableId="987593462">
    <w:abstractNumId w:val="1"/>
  </w:num>
  <w:num w:numId="36" w16cid:durableId="71435573">
    <w:abstractNumId w:val="41"/>
  </w:num>
  <w:num w:numId="37" w16cid:durableId="1511870312">
    <w:abstractNumId w:val="3"/>
  </w:num>
  <w:num w:numId="38" w16cid:durableId="2095585642">
    <w:abstractNumId w:val="23"/>
  </w:num>
  <w:num w:numId="39" w16cid:durableId="742678399">
    <w:abstractNumId w:val="39"/>
  </w:num>
  <w:num w:numId="40" w16cid:durableId="1537502567">
    <w:abstractNumId w:val="29"/>
  </w:num>
  <w:num w:numId="41" w16cid:durableId="2056542932">
    <w:abstractNumId w:val="26"/>
  </w:num>
  <w:num w:numId="42" w16cid:durableId="2040353681">
    <w:abstractNumId w:val="35"/>
  </w:num>
  <w:num w:numId="43" w16cid:durableId="1248533824">
    <w:abstractNumId w:val="14"/>
  </w:num>
  <w:num w:numId="44" w16cid:durableId="1329141425">
    <w:abstractNumId w:val="37"/>
  </w:num>
  <w:num w:numId="45" w16cid:durableId="1776974163">
    <w:abstractNumId w:val="45"/>
  </w:num>
  <w:num w:numId="46" w16cid:durableId="148820711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35"/>
    <w:rsid w:val="000008A5"/>
    <w:rsid w:val="00000FA7"/>
    <w:rsid w:val="00002789"/>
    <w:rsid w:val="000036EF"/>
    <w:rsid w:val="00003756"/>
    <w:rsid w:val="00004BC1"/>
    <w:rsid w:val="00005A58"/>
    <w:rsid w:val="000078F7"/>
    <w:rsid w:val="00012564"/>
    <w:rsid w:val="000130EA"/>
    <w:rsid w:val="000140A6"/>
    <w:rsid w:val="000171B0"/>
    <w:rsid w:val="000237EE"/>
    <w:rsid w:val="000250E5"/>
    <w:rsid w:val="00026613"/>
    <w:rsid w:val="00032084"/>
    <w:rsid w:val="000367BC"/>
    <w:rsid w:val="000371EE"/>
    <w:rsid w:val="00040072"/>
    <w:rsid w:val="00040EED"/>
    <w:rsid w:val="00045D65"/>
    <w:rsid w:val="00047405"/>
    <w:rsid w:val="00050892"/>
    <w:rsid w:val="00053CD7"/>
    <w:rsid w:val="00054E3E"/>
    <w:rsid w:val="00065FE6"/>
    <w:rsid w:val="00076AE8"/>
    <w:rsid w:val="00080F75"/>
    <w:rsid w:val="00081DF5"/>
    <w:rsid w:val="0008227C"/>
    <w:rsid w:val="00082F55"/>
    <w:rsid w:val="0008491D"/>
    <w:rsid w:val="00084E5C"/>
    <w:rsid w:val="00091012"/>
    <w:rsid w:val="00091950"/>
    <w:rsid w:val="00095F44"/>
    <w:rsid w:val="00096090"/>
    <w:rsid w:val="000A241F"/>
    <w:rsid w:val="000A29C1"/>
    <w:rsid w:val="000A3D2B"/>
    <w:rsid w:val="000A6F5F"/>
    <w:rsid w:val="000A7DCB"/>
    <w:rsid w:val="000B300B"/>
    <w:rsid w:val="000C1D11"/>
    <w:rsid w:val="000C4745"/>
    <w:rsid w:val="000D20F1"/>
    <w:rsid w:val="000D6FDA"/>
    <w:rsid w:val="000E589B"/>
    <w:rsid w:val="000E78DC"/>
    <w:rsid w:val="000F0302"/>
    <w:rsid w:val="000F1382"/>
    <w:rsid w:val="000F4332"/>
    <w:rsid w:val="0010012F"/>
    <w:rsid w:val="001012EE"/>
    <w:rsid w:val="0010241E"/>
    <w:rsid w:val="00102EFC"/>
    <w:rsid w:val="00106BAB"/>
    <w:rsid w:val="001119C8"/>
    <w:rsid w:val="00111E45"/>
    <w:rsid w:val="00112DB9"/>
    <w:rsid w:val="00115C41"/>
    <w:rsid w:val="00116CA6"/>
    <w:rsid w:val="00117439"/>
    <w:rsid w:val="001229F1"/>
    <w:rsid w:val="00122A64"/>
    <w:rsid w:val="001303BF"/>
    <w:rsid w:val="00130B0B"/>
    <w:rsid w:val="0013252C"/>
    <w:rsid w:val="00133959"/>
    <w:rsid w:val="0013638D"/>
    <w:rsid w:val="00136773"/>
    <w:rsid w:val="001369C8"/>
    <w:rsid w:val="0014056F"/>
    <w:rsid w:val="00140610"/>
    <w:rsid w:val="00143D6C"/>
    <w:rsid w:val="001479E1"/>
    <w:rsid w:val="001509AE"/>
    <w:rsid w:val="001542E9"/>
    <w:rsid w:val="001555DF"/>
    <w:rsid w:val="001601FE"/>
    <w:rsid w:val="00161010"/>
    <w:rsid w:val="0016765A"/>
    <w:rsid w:val="001677D1"/>
    <w:rsid w:val="00171C5C"/>
    <w:rsid w:val="0017277C"/>
    <w:rsid w:val="00173818"/>
    <w:rsid w:val="00174934"/>
    <w:rsid w:val="001779E2"/>
    <w:rsid w:val="00177E7E"/>
    <w:rsid w:val="001808F8"/>
    <w:rsid w:val="0018143E"/>
    <w:rsid w:val="00185E0B"/>
    <w:rsid w:val="00186986"/>
    <w:rsid w:val="001875A5"/>
    <w:rsid w:val="00191263"/>
    <w:rsid w:val="0019199E"/>
    <w:rsid w:val="001937C7"/>
    <w:rsid w:val="00196D87"/>
    <w:rsid w:val="00196E74"/>
    <w:rsid w:val="001A24C9"/>
    <w:rsid w:val="001A44CE"/>
    <w:rsid w:val="001A7404"/>
    <w:rsid w:val="001B0E2C"/>
    <w:rsid w:val="001B3277"/>
    <w:rsid w:val="001C0B73"/>
    <w:rsid w:val="001C5A8B"/>
    <w:rsid w:val="001D02A3"/>
    <w:rsid w:val="001D30C3"/>
    <w:rsid w:val="001E0CF4"/>
    <w:rsid w:val="001E238F"/>
    <w:rsid w:val="001E5D78"/>
    <w:rsid w:val="001E5E25"/>
    <w:rsid w:val="001E7454"/>
    <w:rsid w:val="001E7E22"/>
    <w:rsid w:val="001F03C7"/>
    <w:rsid w:val="001F0CC4"/>
    <w:rsid w:val="001F2C87"/>
    <w:rsid w:val="001F355E"/>
    <w:rsid w:val="001F3D67"/>
    <w:rsid w:val="001F443E"/>
    <w:rsid w:val="001F4935"/>
    <w:rsid w:val="001F55D4"/>
    <w:rsid w:val="00200737"/>
    <w:rsid w:val="00200EE8"/>
    <w:rsid w:val="00205AC4"/>
    <w:rsid w:val="002112B2"/>
    <w:rsid w:val="002112DF"/>
    <w:rsid w:val="00212965"/>
    <w:rsid w:val="00214455"/>
    <w:rsid w:val="00215FB5"/>
    <w:rsid w:val="00216243"/>
    <w:rsid w:val="002218C8"/>
    <w:rsid w:val="00232058"/>
    <w:rsid w:val="00232BF0"/>
    <w:rsid w:val="0023328E"/>
    <w:rsid w:val="002334DC"/>
    <w:rsid w:val="002367E3"/>
    <w:rsid w:val="002377BB"/>
    <w:rsid w:val="00242F4E"/>
    <w:rsid w:val="00246550"/>
    <w:rsid w:val="0024730A"/>
    <w:rsid w:val="002508FB"/>
    <w:rsid w:val="0025780F"/>
    <w:rsid w:val="00257E05"/>
    <w:rsid w:val="002607CC"/>
    <w:rsid w:val="0026251A"/>
    <w:rsid w:val="00264A05"/>
    <w:rsid w:val="00270416"/>
    <w:rsid w:val="00272DC7"/>
    <w:rsid w:val="002749E3"/>
    <w:rsid w:val="0027651E"/>
    <w:rsid w:val="00292A6B"/>
    <w:rsid w:val="00293306"/>
    <w:rsid w:val="0029527C"/>
    <w:rsid w:val="00296828"/>
    <w:rsid w:val="002A0D7A"/>
    <w:rsid w:val="002A2107"/>
    <w:rsid w:val="002A2513"/>
    <w:rsid w:val="002A6C45"/>
    <w:rsid w:val="002B4F44"/>
    <w:rsid w:val="002B5FBC"/>
    <w:rsid w:val="002B75A7"/>
    <w:rsid w:val="002B7CB7"/>
    <w:rsid w:val="002C262A"/>
    <w:rsid w:val="002C4213"/>
    <w:rsid w:val="002C71A0"/>
    <w:rsid w:val="002C7595"/>
    <w:rsid w:val="002D68E6"/>
    <w:rsid w:val="002D71C3"/>
    <w:rsid w:val="002E0A6D"/>
    <w:rsid w:val="002E4731"/>
    <w:rsid w:val="002F394F"/>
    <w:rsid w:val="002F4AE3"/>
    <w:rsid w:val="002F6AB8"/>
    <w:rsid w:val="00301F1A"/>
    <w:rsid w:val="003043E4"/>
    <w:rsid w:val="00304E32"/>
    <w:rsid w:val="00306511"/>
    <w:rsid w:val="00311474"/>
    <w:rsid w:val="0031381D"/>
    <w:rsid w:val="003142B0"/>
    <w:rsid w:val="003322A4"/>
    <w:rsid w:val="00337F66"/>
    <w:rsid w:val="0034163F"/>
    <w:rsid w:val="00342447"/>
    <w:rsid w:val="003446F7"/>
    <w:rsid w:val="0034530D"/>
    <w:rsid w:val="0034591D"/>
    <w:rsid w:val="003517E9"/>
    <w:rsid w:val="00351A1D"/>
    <w:rsid w:val="003539D4"/>
    <w:rsid w:val="00362711"/>
    <w:rsid w:val="00362C13"/>
    <w:rsid w:val="00362F70"/>
    <w:rsid w:val="00366FB2"/>
    <w:rsid w:val="00371276"/>
    <w:rsid w:val="0037238F"/>
    <w:rsid w:val="00375B4A"/>
    <w:rsid w:val="00386989"/>
    <w:rsid w:val="0038774F"/>
    <w:rsid w:val="003878BC"/>
    <w:rsid w:val="00391027"/>
    <w:rsid w:val="00392C80"/>
    <w:rsid w:val="00394303"/>
    <w:rsid w:val="0039484E"/>
    <w:rsid w:val="00395036"/>
    <w:rsid w:val="0039577D"/>
    <w:rsid w:val="00396F95"/>
    <w:rsid w:val="003A01BA"/>
    <w:rsid w:val="003A3A4F"/>
    <w:rsid w:val="003A43E2"/>
    <w:rsid w:val="003A5842"/>
    <w:rsid w:val="003A69C3"/>
    <w:rsid w:val="003B1747"/>
    <w:rsid w:val="003B1F3B"/>
    <w:rsid w:val="003B3242"/>
    <w:rsid w:val="003B41B3"/>
    <w:rsid w:val="003B5870"/>
    <w:rsid w:val="003B71F7"/>
    <w:rsid w:val="003C536F"/>
    <w:rsid w:val="003C68A5"/>
    <w:rsid w:val="003C76D4"/>
    <w:rsid w:val="003D0D4E"/>
    <w:rsid w:val="003D1B42"/>
    <w:rsid w:val="003D2446"/>
    <w:rsid w:val="003D363A"/>
    <w:rsid w:val="003E5991"/>
    <w:rsid w:val="003E7F7D"/>
    <w:rsid w:val="003F0802"/>
    <w:rsid w:val="003F11B9"/>
    <w:rsid w:val="003F1739"/>
    <w:rsid w:val="003F2D48"/>
    <w:rsid w:val="003F6D00"/>
    <w:rsid w:val="003F7C4D"/>
    <w:rsid w:val="003F7D0C"/>
    <w:rsid w:val="00400E43"/>
    <w:rsid w:val="004015EC"/>
    <w:rsid w:val="004042DE"/>
    <w:rsid w:val="004246F7"/>
    <w:rsid w:val="00424C0C"/>
    <w:rsid w:val="004277FA"/>
    <w:rsid w:val="00432149"/>
    <w:rsid w:val="0043241C"/>
    <w:rsid w:val="004351C1"/>
    <w:rsid w:val="0043594D"/>
    <w:rsid w:val="00436CC0"/>
    <w:rsid w:val="00440984"/>
    <w:rsid w:val="004458F6"/>
    <w:rsid w:val="00470767"/>
    <w:rsid w:val="004810B2"/>
    <w:rsid w:val="004948CF"/>
    <w:rsid w:val="004A1A37"/>
    <w:rsid w:val="004A7216"/>
    <w:rsid w:val="004B70DC"/>
    <w:rsid w:val="004C0D35"/>
    <w:rsid w:val="004C257D"/>
    <w:rsid w:val="004C5AB5"/>
    <w:rsid w:val="004C5ADF"/>
    <w:rsid w:val="004D16FF"/>
    <w:rsid w:val="004D313D"/>
    <w:rsid w:val="004D4096"/>
    <w:rsid w:val="004D43B0"/>
    <w:rsid w:val="004E07C9"/>
    <w:rsid w:val="004E5539"/>
    <w:rsid w:val="004F1A35"/>
    <w:rsid w:val="00503A63"/>
    <w:rsid w:val="00506C79"/>
    <w:rsid w:val="005107CD"/>
    <w:rsid w:val="00511515"/>
    <w:rsid w:val="00515224"/>
    <w:rsid w:val="005207DE"/>
    <w:rsid w:val="005210BD"/>
    <w:rsid w:val="00521BFF"/>
    <w:rsid w:val="0052277F"/>
    <w:rsid w:val="00525A23"/>
    <w:rsid w:val="00530A12"/>
    <w:rsid w:val="00530FD9"/>
    <w:rsid w:val="0053222B"/>
    <w:rsid w:val="00532C63"/>
    <w:rsid w:val="005376D1"/>
    <w:rsid w:val="00540B0C"/>
    <w:rsid w:val="00542D61"/>
    <w:rsid w:val="00542DE9"/>
    <w:rsid w:val="005432D9"/>
    <w:rsid w:val="00543AD7"/>
    <w:rsid w:val="005446C5"/>
    <w:rsid w:val="0054609A"/>
    <w:rsid w:val="005504DB"/>
    <w:rsid w:val="0055267B"/>
    <w:rsid w:val="005543B5"/>
    <w:rsid w:val="0055726A"/>
    <w:rsid w:val="00561751"/>
    <w:rsid w:val="00561928"/>
    <w:rsid w:val="00562FF4"/>
    <w:rsid w:val="00563A07"/>
    <w:rsid w:val="0056431E"/>
    <w:rsid w:val="00564584"/>
    <w:rsid w:val="00567BEF"/>
    <w:rsid w:val="00573690"/>
    <w:rsid w:val="005767CD"/>
    <w:rsid w:val="00580E5F"/>
    <w:rsid w:val="005861CD"/>
    <w:rsid w:val="00591B75"/>
    <w:rsid w:val="005A13F8"/>
    <w:rsid w:val="005A38F6"/>
    <w:rsid w:val="005A3FFA"/>
    <w:rsid w:val="005B2846"/>
    <w:rsid w:val="005B62AE"/>
    <w:rsid w:val="005C112E"/>
    <w:rsid w:val="005C2C14"/>
    <w:rsid w:val="005C3F7B"/>
    <w:rsid w:val="005C571A"/>
    <w:rsid w:val="005D091E"/>
    <w:rsid w:val="005D0E01"/>
    <w:rsid w:val="005D16E0"/>
    <w:rsid w:val="005D32F4"/>
    <w:rsid w:val="005D7B5B"/>
    <w:rsid w:val="005E3473"/>
    <w:rsid w:val="005F48B3"/>
    <w:rsid w:val="005F5BBE"/>
    <w:rsid w:val="005F6A10"/>
    <w:rsid w:val="005F6FCA"/>
    <w:rsid w:val="006012CA"/>
    <w:rsid w:val="00602A4C"/>
    <w:rsid w:val="00603221"/>
    <w:rsid w:val="00603B5E"/>
    <w:rsid w:val="00604D05"/>
    <w:rsid w:val="00616F04"/>
    <w:rsid w:val="00621E3D"/>
    <w:rsid w:val="00631346"/>
    <w:rsid w:val="006341A9"/>
    <w:rsid w:val="00636A71"/>
    <w:rsid w:val="006413D2"/>
    <w:rsid w:val="006440EE"/>
    <w:rsid w:val="0064646D"/>
    <w:rsid w:val="00646F73"/>
    <w:rsid w:val="00647386"/>
    <w:rsid w:val="006517B6"/>
    <w:rsid w:val="006559C1"/>
    <w:rsid w:val="00663CEB"/>
    <w:rsid w:val="00664F56"/>
    <w:rsid w:val="00667764"/>
    <w:rsid w:val="00672529"/>
    <w:rsid w:val="00673961"/>
    <w:rsid w:val="00677993"/>
    <w:rsid w:val="006827B8"/>
    <w:rsid w:val="006844D1"/>
    <w:rsid w:val="00685FDC"/>
    <w:rsid w:val="0069197C"/>
    <w:rsid w:val="00695283"/>
    <w:rsid w:val="00697400"/>
    <w:rsid w:val="00697B3D"/>
    <w:rsid w:val="006A1048"/>
    <w:rsid w:val="006A563C"/>
    <w:rsid w:val="006A630B"/>
    <w:rsid w:val="006B07CC"/>
    <w:rsid w:val="006B27E5"/>
    <w:rsid w:val="006B3E56"/>
    <w:rsid w:val="006B4198"/>
    <w:rsid w:val="006B43E9"/>
    <w:rsid w:val="006B7525"/>
    <w:rsid w:val="006C0A9F"/>
    <w:rsid w:val="006C1FEC"/>
    <w:rsid w:val="006C6685"/>
    <w:rsid w:val="006E397C"/>
    <w:rsid w:val="006F0AF9"/>
    <w:rsid w:val="006F20DB"/>
    <w:rsid w:val="006F39E2"/>
    <w:rsid w:val="006F47E0"/>
    <w:rsid w:val="007045AF"/>
    <w:rsid w:val="0070686E"/>
    <w:rsid w:val="00710D68"/>
    <w:rsid w:val="00714242"/>
    <w:rsid w:val="0072094A"/>
    <w:rsid w:val="007214F2"/>
    <w:rsid w:val="00724F87"/>
    <w:rsid w:val="00726023"/>
    <w:rsid w:val="00734570"/>
    <w:rsid w:val="0073469E"/>
    <w:rsid w:val="00736CA1"/>
    <w:rsid w:val="0074181F"/>
    <w:rsid w:val="00741DDC"/>
    <w:rsid w:val="00741E37"/>
    <w:rsid w:val="00742CCC"/>
    <w:rsid w:val="00745D0A"/>
    <w:rsid w:val="00750A9E"/>
    <w:rsid w:val="00755942"/>
    <w:rsid w:val="007565B0"/>
    <w:rsid w:val="0075796A"/>
    <w:rsid w:val="007615E9"/>
    <w:rsid w:val="00761E98"/>
    <w:rsid w:val="00767278"/>
    <w:rsid w:val="00772D6F"/>
    <w:rsid w:val="0077426E"/>
    <w:rsid w:val="00775D64"/>
    <w:rsid w:val="00781C7F"/>
    <w:rsid w:val="007836A3"/>
    <w:rsid w:val="007839EF"/>
    <w:rsid w:val="0078408D"/>
    <w:rsid w:val="00785040"/>
    <w:rsid w:val="007919D1"/>
    <w:rsid w:val="007A1E5A"/>
    <w:rsid w:val="007A2B7F"/>
    <w:rsid w:val="007A3FA2"/>
    <w:rsid w:val="007A48E9"/>
    <w:rsid w:val="007A59A4"/>
    <w:rsid w:val="007A7A0F"/>
    <w:rsid w:val="007B09A6"/>
    <w:rsid w:val="007C1A5C"/>
    <w:rsid w:val="007C1D16"/>
    <w:rsid w:val="007D37E7"/>
    <w:rsid w:val="007D4F71"/>
    <w:rsid w:val="007D7446"/>
    <w:rsid w:val="007E0878"/>
    <w:rsid w:val="007E0E36"/>
    <w:rsid w:val="007E1353"/>
    <w:rsid w:val="007E687D"/>
    <w:rsid w:val="007E68ED"/>
    <w:rsid w:val="007F3232"/>
    <w:rsid w:val="00801DDE"/>
    <w:rsid w:val="00802E71"/>
    <w:rsid w:val="00804735"/>
    <w:rsid w:val="00805467"/>
    <w:rsid w:val="00810FBC"/>
    <w:rsid w:val="008134BE"/>
    <w:rsid w:val="00821ABF"/>
    <w:rsid w:val="008252A9"/>
    <w:rsid w:val="008253E3"/>
    <w:rsid w:val="008255D5"/>
    <w:rsid w:val="008310BD"/>
    <w:rsid w:val="008318EA"/>
    <w:rsid w:val="008402A9"/>
    <w:rsid w:val="008424B5"/>
    <w:rsid w:val="0084281C"/>
    <w:rsid w:val="00846641"/>
    <w:rsid w:val="00862EE5"/>
    <w:rsid w:val="00865006"/>
    <w:rsid w:val="008718BD"/>
    <w:rsid w:val="008720EE"/>
    <w:rsid w:val="00880046"/>
    <w:rsid w:val="008810CB"/>
    <w:rsid w:val="00891237"/>
    <w:rsid w:val="00892ABB"/>
    <w:rsid w:val="0089343D"/>
    <w:rsid w:val="00897DEE"/>
    <w:rsid w:val="008A1DFA"/>
    <w:rsid w:val="008A33B2"/>
    <w:rsid w:val="008A5A73"/>
    <w:rsid w:val="008B08ED"/>
    <w:rsid w:val="008C4E40"/>
    <w:rsid w:val="008C5595"/>
    <w:rsid w:val="008C6FB1"/>
    <w:rsid w:val="008D0035"/>
    <w:rsid w:val="008D0BCA"/>
    <w:rsid w:val="008E514A"/>
    <w:rsid w:val="008E5F22"/>
    <w:rsid w:val="008E6B49"/>
    <w:rsid w:val="008F01BE"/>
    <w:rsid w:val="008F1904"/>
    <w:rsid w:val="008F38F9"/>
    <w:rsid w:val="008F42D5"/>
    <w:rsid w:val="008F7D6D"/>
    <w:rsid w:val="009125AA"/>
    <w:rsid w:val="00915256"/>
    <w:rsid w:val="0091668F"/>
    <w:rsid w:val="009201E6"/>
    <w:rsid w:val="00920E81"/>
    <w:rsid w:val="009311F5"/>
    <w:rsid w:val="0093165C"/>
    <w:rsid w:val="0094079F"/>
    <w:rsid w:val="009414F3"/>
    <w:rsid w:val="009428F6"/>
    <w:rsid w:val="00942FB8"/>
    <w:rsid w:val="009446EE"/>
    <w:rsid w:val="009472B1"/>
    <w:rsid w:val="00951206"/>
    <w:rsid w:val="009524B9"/>
    <w:rsid w:val="00953CAF"/>
    <w:rsid w:val="00957023"/>
    <w:rsid w:val="0096380A"/>
    <w:rsid w:val="009655DD"/>
    <w:rsid w:val="009673B7"/>
    <w:rsid w:val="00973A41"/>
    <w:rsid w:val="00974626"/>
    <w:rsid w:val="009753F9"/>
    <w:rsid w:val="009803CB"/>
    <w:rsid w:val="00990213"/>
    <w:rsid w:val="00990863"/>
    <w:rsid w:val="0099207B"/>
    <w:rsid w:val="0099738E"/>
    <w:rsid w:val="009A113F"/>
    <w:rsid w:val="009A4A90"/>
    <w:rsid w:val="009A6B23"/>
    <w:rsid w:val="009B20F8"/>
    <w:rsid w:val="009C0E1D"/>
    <w:rsid w:val="009C1371"/>
    <w:rsid w:val="009C434B"/>
    <w:rsid w:val="009C4E06"/>
    <w:rsid w:val="009C6675"/>
    <w:rsid w:val="009D07A5"/>
    <w:rsid w:val="009D24B6"/>
    <w:rsid w:val="009D2C45"/>
    <w:rsid w:val="009D5E02"/>
    <w:rsid w:val="009D5F6F"/>
    <w:rsid w:val="009D6893"/>
    <w:rsid w:val="009D69B3"/>
    <w:rsid w:val="009D7234"/>
    <w:rsid w:val="009E1C3D"/>
    <w:rsid w:val="009F4262"/>
    <w:rsid w:val="00A0300A"/>
    <w:rsid w:val="00A04659"/>
    <w:rsid w:val="00A04A31"/>
    <w:rsid w:val="00A04E5F"/>
    <w:rsid w:val="00A06BFB"/>
    <w:rsid w:val="00A12BD5"/>
    <w:rsid w:val="00A13B61"/>
    <w:rsid w:val="00A13E90"/>
    <w:rsid w:val="00A14FBF"/>
    <w:rsid w:val="00A163B0"/>
    <w:rsid w:val="00A1652F"/>
    <w:rsid w:val="00A20E3A"/>
    <w:rsid w:val="00A2545F"/>
    <w:rsid w:val="00A46ABD"/>
    <w:rsid w:val="00A50540"/>
    <w:rsid w:val="00A5060C"/>
    <w:rsid w:val="00A52EE8"/>
    <w:rsid w:val="00A547E1"/>
    <w:rsid w:val="00A548EA"/>
    <w:rsid w:val="00A6486C"/>
    <w:rsid w:val="00A665CF"/>
    <w:rsid w:val="00A67D9E"/>
    <w:rsid w:val="00A67E51"/>
    <w:rsid w:val="00A74D5F"/>
    <w:rsid w:val="00A80115"/>
    <w:rsid w:val="00A8177A"/>
    <w:rsid w:val="00A872E4"/>
    <w:rsid w:val="00A878D4"/>
    <w:rsid w:val="00A96C38"/>
    <w:rsid w:val="00AA020C"/>
    <w:rsid w:val="00AA0C92"/>
    <w:rsid w:val="00AA23A7"/>
    <w:rsid w:val="00AB3889"/>
    <w:rsid w:val="00AC2C54"/>
    <w:rsid w:val="00AC515A"/>
    <w:rsid w:val="00AC5D2D"/>
    <w:rsid w:val="00AD0CA1"/>
    <w:rsid w:val="00AD0D84"/>
    <w:rsid w:val="00AD1EA3"/>
    <w:rsid w:val="00AD2D9E"/>
    <w:rsid w:val="00AD37F0"/>
    <w:rsid w:val="00AD5782"/>
    <w:rsid w:val="00AD5A50"/>
    <w:rsid w:val="00AD6EF4"/>
    <w:rsid w:val="00AE1229"/>
    <w:rsid w:val="00AE3713"/>
    <w:rsid w:val="00AE625D"/>
    <w:rsid w:val="00AE767C"/>
    <w:rsid w:val="00AF042A"/>
    <w:rsid w:val="00AF4215"/>
    <w:rsid w:val="00AF5E50"/>
    <w:rsid w:val="00AF65BE"/>
    <w:rsid w:val="00AF698C"/>
    <w:rsid w:val="00AF708F"/>
    <w:rsid w:val="00AF70A8"/>
    <w:rsid w:val="00AF740F"/>
    <w:rsid w:val="00AF7640"/>
    <w:rsid w:val="00B02153"/>
    <w:rsid w:val="00B02E35"/>
    <w:rsid w:val="00B1079E"/>
    <w:rsid w:val="00B12E8F"/>
    <w:rsid w:val="00B1360A"/>
    <w:rsid w:val="00B17B5B"/>
    <w:rsid w:val="00B24D20"/>
    <w:rsid w:val="00B35CB0"/>
    <w:rsid w:val="00B41F14"/>
    <w:rsid w:val="00B4622D"/>
    <w:rsid w:val="00B4660C"/>
    <w:rsid w:val="00B4793A"/>
    <w:rsid w:val="00B47EB5"/>
    <w:rsid w:val="00B5017B"/>
    <w:rsid w:val="00B509D7"/>
    <w:rsid w:val="00B524C6"/>
    <w:rsid w:val="00B53B7A"/>
    <w:rsid w:val="00B53D6D"/>
    <w:rsid w:val="00B57382"/>
    <w:rsid w:val="00B62206"/>
    <w:rsid w:val="00B630F6"/>
    <w:rsid w:val="00B6336F"/>
    <w:rsid w:val="00B6548C"/>
    <w:rsid w:val="00B70252"/>
    <w:rsid w:val="00B70F00"/>
    <w:rsid w:val="00B71078"/>
    <w:rsid w:val="00B7168E"/>
    <w:rsid w:val="00B74150"/>
    <w:rsid w:val="00B83E5E"/>
    <w:rsid w:val="00B85CC1"/>
    <w:rsid w:val="00B92B88"/>
    <w:rsid w:val="00B931F6"/>
    <w:rsid w:val="00B96EE2"/>
    <w:rsid w:val="00BA0F74"/>
    <w:rsid w:val="00BA1AFE"/>
    <w:rsid w:val="00BA22A1"/>
    <w:rsid w:val="00BA36A7"/>
    <w:rsid w:val="00BA711D"/>
    <w:rsid w:val="00BB06DE"/>
    <w:rsid w:val="00BB4269"/>
    <w:rsid w:val="00BC0513"/>
    <w:rsid w:val="00BC060A"/>
    <w:rsid w:val="00BC13CF"/>
    <w:rsid w:val="00BC3CE3"/>
    <w:rsid w:val="00BC51A7"/>
    <w:rsid w:val="00BC781B"/>
    <w:rsid w:val="00BD4470"/>
    <w:rsid w:val="00BD5B13"/>
    <w:rsid w:val="00BE0670"/>
    <w:rsid w:val="00BE4933"/>
    <w:rsid w:val="00BE60D1"/>
    <w:rsid w:val="00BF0DF9"/>
    <w:rsid w:val="00BF5200"/>
    <w:rsid w:val="00BF5FEE"/>
    <w:rsid w:val="00BF6DF5"/>
    <w:rsid w:val="00C00241"/>
    <w:rsid w:val="00C014BC"/>
    <w:rsid w:val="00C03305"/>
    <w:rsid w:val="00C11FBE"/>
    <w:rsid w:val="00C155CE"/>
    <w:rsid w:val="00C27ECB"/>
    <w:rsid w:val="00C32C9C"/>
    <w:rsid w:val="00C37363"/>
    <w:rsid w:val="00C37732"/>
    <w:rsid w:val="00C40E1C"/>
    <w:rsid w:val="00C43748"/>
    <w:rsid w:val="00C442E0"/>
    <w:rsid w:val="00C44427"/>
    <w:rsid w:val="00C4556F"/>
    <w:rsid w:val="00C47880"/>
    <w:rsid w:val="00C50CFE"/>
    <w:rsid w:val="00C516A1"/>
    <w:rsid w:val="00C52211"/>
    <w:rsid w:val="00C53373"/>
    <w:rsid w:val="00C54660"/>
    <w:rsid w:val="00C549DC"/>
    <w:rsid w:val="00C667BF"/>
    <w:rsid w:val="00C66CDC"/>
    <w:rsid w:val="00C705C8"/>
    <w:rsid w:val="00C7108E"/>
    <w:rsid w:val="00C82E33"/>
    <w:rsid w:val="00C87666"/>
    <w:rsid w:val="00C87D65"/>
    <w:rsid w:val="00C97A50"/>
    <w:rsid w:val="00CA1A11"/>
    <w:rsid w:val="00CA2650"/>
    <w:rsid w:val="00CA3DD5"/>
    <w:rsid w:val="00CA3FF8"/>
    <w:rsid w:val="00CB0F7F"/>
    <w:rsid w:val="00CB556F"/>
    <w:rsid w:val="00CC0ACA"/>
    <w:rsid w:val="00CC1C86"/>
    <w:rsid w:val="00CC4C74"/>
    <w:rsid w:val="00CD232C"/>
    <w:rsid w:val="00CD670B"/>
    <w:rsid w:val="00CD704D"/>
    <w:rsid w:val="00CD7503"/>
    <w:rsid w:val="00CF1CEE"/>
    <w:rsid w:val="00CF26A1"/>
    <w:rsid w:val="00D00DD9"/>
    <w:rsid w:val="00D00F53"/>
    <w:rsid w:val="00D00FF9"/>
    <w:rsid w:val="00D023C2"/>
    <w:rsid w:val="00D03C1A"/>
    <w:rsid w:val="00D0417F"/>
    <w:rsid w:val="00D119B4"/>
    <w:rsid w:val="00D11E99"/>
    <w:rsid w:val="00D12852"/>
    <w:rsid w:val="00D13D38"/>
    <w:rsid w:val="00D14557"/>
    <w:rsid w:val="00D15A27"/>
    <w:rsid w:val="00D31F08"/>
    <w:rsid w:val="00D33E1C"/>
    <w:rsid w:val="00D357A3"/>
    <w:rsid w:val="00D4023E"/>
    <w:rsid w:val="00D419F8"/>
    <w:rsid w:val="00D41C37"/>
    <w:rsid w:val="00D44747"/>
    <w:rsid w:val="00D51BDE"/>
    <w:rsid w:val="00D5373B"/>
    <w:rsid w:val="00D54BEC"/>
    <w:rsid w:val="00D57A97"/>
    <w:rsid w:val="00D6278E"/>
    <w:rsid w:val="00D631B6"/>
    <w:rsid w:val="00D6390C"/>
    <w:rsid w:val="00D63A5C"/>
    <w:rsid w:val="00D65FC4"/>
    <w:rsid w:val="00D70545"/>
    <w:rsid w:val="00D71444"/>
    <w:rsid w:val="00D717A1"/>
    <w:rsid w:val="00D71C0E"/>
    <w:rsid w:val="00D7340F"/>
    <w:rsid w:val="00D744A8"/>
    <w:rsid w:val="00D74F8B"/>
    <w:rsid w:val="00D8006F"/>
    <w:rsid w:val="00D801AA"/>
    <w:rsid w:val="00D838B1"/>
    <w:rsid w:val="00D857EE"/>
    <w:rsid w:val="00D90B01"/>
    <w:rsid w:val="00D91B28"/>
    <w:rsid w:val="00DB1A4A"/>
    <w:rsid w:val="00DB5DF7"/>
    <w:rsid w:val="00DB5E7B"/>
    <w:rsid w:val="00DC14DA"/>
    <w:rsid w:val="00DC469C"/>
    <w:rsid w:val="00DC5507"/>
    <w:rsid w:val="00DD16C5"/>
    <w:rsid w:val="00DD319B"/>
    <w:rsid w:val="00DD5BE8"/>
    <w:rsid w:val="00DD799B"/>
    <w:rsid w:val="00DE77CC"/>
    <w:rsid w:val="00DE7C0F"/>
    <w:rsid w:val="00DF28B2"/>
    <w:rsid w:val="00DF67C2"/>
    <w:rsid w:val="00DF7E46"/>
    <w:rsid w:val="00E02783"/>
    <w:rsid w:val="00E02CB7"/>
    <w:rsid w:val="00E03505"/>
    <w:rsid w:val="00E0413F"/>
    <w:rsid w:val="00E060F7"/>
    <w:rsid w:val="00E073F0"/>
    <w:rsid w:val="00E07547"/>
    <w:rsid w:val="00E1047A"/>
    <w:rsid w:val="00E1085E"/>
    <w:rsid w:val="00E11407"/>
    <w:rsid w:val="00E11741"/>
    <w:rsid w:val="00E21212"/>
    <w:rsid w:val="00E249AA"/>
    <w:rsid w:val="00E33EB9"/>
    <w:rsid w:val="00E36C4E"/>
    <w:rsid w:val="00E42D49"/>
    <w:rsid w:val="00E45C15"/>
    <w:rsid w:val="00E46DCC"/>
    <w:rsid w:val="00E5111C"/>
    <w:rsid w:val="00E549ED"/>
    <w:rsid w:val="00E56D6B"/>
    <w:rsid w:val="00E608E7"/>
    <w:rsid w:val="00E6227E"/>
    <w:rsid w:val="00E7470A"/>
    <w:rsid w:val="00E7471D"/>
    <w:rsid w:val="00E751FC"/>
    <w:rsid w:val="00E8174F"/>
    <w:rsid w:val="00E82D9D"/>
    <w:rsid w:val="00E84D0E"/>
    <w:rsid w:val="00E92D8A"/>
    <w:rsid w:val="00E9357D"/>
    <w:rsid w:val="00E95C8D"/>
    <w:rsid w:val="00EA1480"/>
    <w:rsid w:val="00EA161E"/>
    <w:rsid w:val="00EB00BB"/>
    <w:rsid w:val="00EB32E5"/>
    <w:rsid w:val="00EB42B5"/>
    <w:rsid w:val="00EB43BC"/>
    <w:rsid w:val="00EB4546"/>
    <w:rsid w:val="00EB63B0"/>
    <w:rsid w:val="00EB70C1"/>
    <w:rsid w:val="00EC073A"/>
    <w:rsid w:val="00EC2AA1"/>
    <w:rsid w:val="00EC3B6F"/>
    <w:rsid w:val="00ED0F84"/>
    <w:rsid w:val="00ED2A70"/>
    <w:rsid w:val="00ED3494"/>
    <w:rsid w:val="00ED3CC5"/>
    <w:rsid w:val="00ED4389"/>
    <w:rsid w:val="00ED616D"/>
    <w:rsid w:val="00ED7E90"/>
    <w:rsid w:val="00EE19C6"/>
    <w:rsid w:val="00EE2FE1"/>
    <w:rsid w:val="00EE658F"/>
    <w:rsid w:val="00EF11D2"/>
    <w:rsid w:val="00EF145C"/>
    <w:rsid w:val="00F00693"/>
    <w:rsid w:val="00F021D1"/>
    <w:rsid w:val="00F03FBB"/>
    <w:rsid w:val="00F04151"/>
    <w:rsid w:val="00F05B42"/>
    <w:rsid w:val="00F05CAF"/>
    <w:rsid w:val="00F062EA"/>
    <w:rsid w:val="00F06E3A"/>
    <w:rsid w:val="00F1284B"/>
    <w:rsid w:val="00F13915"/>
    <w:rsid w:val="00F1644C"/>
    <w:rsid w:val="00F17ADE"/>
    <w:rsid w:val="00F17BDC"/>
    <w:rsid w:val="00F2390C"/>
    <w:rsid w:val="00F243FA"/>
    <w:rsid w:val="00F2725A"/>
    <w:rsid w:val="00F315C4"/>
    <w:rsid w:val="00F3237D"/>
    <w:rsid w:val="00F33DB7"/>
    <w:rsid w:val="00F345C2"/>
    <w:rsid w:val="00F34A10"/>
    <w:rsid w:val="00F37AD5"/>
    <w:rsid w:val="00F4260C"/>
    <w:rsid w:val="00F42AE6"/>
    <w:rsid w:val="00F42B38"/>
    <w:rsid w:val="00F4324A"/>
    <w:rsid w:val="00F46D2B"/>
    <w:rsid w:val="00F51073"/>
    <w:rsid w:val="00F6097C"/>
    <w:rsid w:val="00F612C0"/>
    <w:rsid w:val="00F62E65"/>
    <w:rsid w:val="00F655B7"/>
    <w:rsid w:val="00F670B3"/>
    <w:rsid w:val="00F776B3"/>
    <w:rsid w:val="00F81953"/>
    <w:rsid w:val="00F91104"/>
    <w:rsid w:val="00F9414F"/>
    <w:rsid w:val="00F94A66"/>
    <w:rsid w:val="00FA0E4D"/>
    <w:rsid w:val="00FA4725"/>
    <w:rsid w:val="00FA7C07"/>
    <w:rsid w:val="00FB3E93"/>
    <w:rsid w:val="00FB4524"/>
    <w:rsid w:val="00FB60B9"/>
    <w:rsid w:val="00FB73FC"/>
    <w:rsid w:val="00FC1464"/>
    <w:rsid w:val="00FC3598"/>
    <w:rsid w:val="00FC3EF4"/>
    <w:rsid w:val="00FD669D"/>
    <w:rsid w:val="00FE00C3"/>
    <w:rsid w:val="00FE3F1F"/>
    <w:rsid w:val="00FF052D"/>
    <w:rsid w:val="00FF40E5"/>
    <w:rsid w:val="00FF4B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8E4DD"/>
  <w15:chartTrackingRefBased/>
  <w15:docId w15:val="{6B50D1BB-9DE1-429B-9DDA-E25AA96A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6B3"/>
  </w:style>
  <w:style w:type="paragraph" w:styleId="Heading1">
    <w:name w:val="heading 1"/>
    <w:basedOn w:val="Normal"/>
    <w:next w:val="Normal"/>
    <w:link w:val="Heading1Char"/>
    <w:uiPriority w:val="9"/>
    <w:qFormat/>
    <w:rsid w:val="008D0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35"/>
    <w:rPr>
      <w:rFonts w:eastAsiaTheme="majorEastAsia" w:cstheme="majorBidi"/>
      <w:color w:val="272727" w:themeColor="text1" w:themeTint="D8"/>
    </w:rPr>
  </w:style>
  <w:style w:type="paragraph" w:styleId="Title">
    <w:name w:val="Title"/>
    <w:basedOn w:val="Normal"/>
    <w:next w:val="Normal"/>
    <w:link w:val="TitleChar"/>
    <w:uiPriority w:val="10"/>
    <w:qFormat/>
    <w:rsid w:val="008D0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35"/>
    <w:pPr>
      <w:spacing w:before="160"/>
      <w:jc w:val="center"/>
    </w:pPr>
    <w:rPr>
      <w:i/>
      <w:iCs/>
      <w:color w:val="404040" w:themeColor="text1" w:themeTint="BF"/>
    </w:rPr>
  </w:style>
  <w:style w:type="character" w:customStyle="1" w:styleId="QuoteChar">
    <w:name w:val="Quote Char"/>
    <w:basedOn w:val="DefaultParagraphFont"/>
    <w:link w:val="Quote"/>
    <w:uiPriority w:val="29"/>
    <w:rsid w:val="008D0035"/>
    <w:rPr>
      <w:i/>
      <w:iCs/>
      <w:color w:val="404040" w:themeColor="text1" w:themeTint="BF"/>
    </w:rPr>
  </w:style>
  <w:style w:type="paragraph" w:styleId="ListParagraph">
    <w:name w:val="List Paragraph"/>
    <w:basedOn w:val="Normal"/>
    <w:uiPriority w:val="34"/>
    <w:qFormat/>
    <w:rsid w:val="008D0035"/>
    <w:pPr>
      <w:ind w:left="720"/>
      <w:contextualSpacing/>
    </w:pPr>
  </w:style>
  <w:style w:type="character" w:styleId="IntenseEmphasis">
    <w:name w:val="Intense Emphasis"/>
    <w:basedOn w:val="DefaultParagraphFont"/>
    <w:uiPriority w:val="21"/>
    <w:qFormat/>
    <w:rsid w:val="008D0035"/>
    <w:rPr>
      <w:i/>
      <w:iCs/>
      <w:color w:val="0F4761" w:themeColor="accent1" w:themeShade="BF"/>
    </w:rPr>
  </w:style>
  <w:style w:type="paragraph" w:styleId="IntenseQuote">
    <w:name w:val="Intense Quote"/>
    <w:basedOn w:val="Normal"/>
    <w:next w:val="Normal"/>
    <w:link w:val="IntenseQuoteChar"/>
    <w:uiPriority w:val="30"/>
    <w:qFormat/>
    <w:rsid w:val="008D0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035"/>
    <w:rPr>
      <w:i/>
      <w:iCs/>
      <w:color w:val="0F4761" w:themeColor="accent1" w:themeShade="BF"/>
    </w:rPr>
  </w:style>
  <w:style w:type="character" w:styleId="IntenseReference">
    <w:name w:val="Intense Reference"/>
    <w:basedOn w:val="DefaultParagraphFont"/>
    <w:uiPriority w:val="32"/>
    <w:qFormat/>
    <w:rsid w:val="008D0035"/>
    <w:rPr>
      <w:b/>
      <w:bCs/>
      <w:smallCaps/>
      <w:color w:val="0F4761" w:themeColor="accent1" w:themeShade="BF"/>
      <w:spacing w:val="5"/>
    </w:rPr>
  </w:style>
  <w:style w:type="table" w:customStyle="1" w:styleId="Style23">
    <w:name w:val="_Style 23"/>
    <w:basedOn w:val="TableNormal"/>
    <w:qFormat/>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table" w:customStyle="1" w:styleId="Style24">
    <w:name w:val="_Style 24"/>
    <w:basedOn w:val="TableNormal"/>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paragraph" w:styleId="NormalWeb">
    <w:name w:val="Normal (Web)"/>
    <w:basedOn w:val="Normal"/>
    <w:uiPriority w:val="99"/>
    <w:semiHidden/>
    <w:unhideWhenUsed/>
    <w:rsid w:val="0056431E"/>
    <w:rPr>
      <w:rFonts w:ascii="Times New Roman" w:hAnsi="Times New Roman" w:cs="Times New Roman"/>
    </w:rPr>
  </w:style>
  <w:style w:type="character" w:styleId="Hyperlink">
    <w:name w:val="Hyperlink"/>
    <w:basedOn w:val="DefaultParagraphFont"/>
    <w:uiPriority w:val="99"/>
    <w:unhideWhenUsed/>
    <w:rsid w:val="00C37732"/>
    <w:rPr>
      <w:color w:val="467886" w:themeColor="hyperlink"/>
      <w:u w:val="single"/>
    </w:rPr>
  </w:style>
  <w:style w:type="character" w:styleId="UnresolvedMention">
    <w:name w:val="Unresolved Mention"/>
    <w:basedOn w:val="DefaultParagraphFont"/>
    <w:uiPriority w:val="99"/>
    <w:semiHidden/>
    <w:unhideWhenUsed/>
    <w:rsid w:val="00C37732"/>
    <w:rPr>
      <w:color w:val="605E5C"/>
      <w:shd w:val="clear" w:color="auto" w:fill="E1DFDD"/>
    </w:rPr>
  </w:style>
  <w:style w:type="character" w:styleId="FollowedHyperlink">
    <w:name w:val="FollowedHyperlink"/>
    <w:basedOn w:val="DefaultParagraphFont"/>
    <w:uiPriority w:val="99"/>
    <w:semiHidden/>
    <w:unhideWhenUsed/>
    <w:rsid w:val="00F062EA"/>
    <w:rPr>
      <w:color w:val="96607D" w:themeColor="followedHyperlink"/>
      <w:u w:val="single"/>
    </w:rPr>
  </w:style>
  <w:style w:type="paragraph" w:styleId="Header">
    <w:name w:val="header"/>
    <w:basedOn w:val="Normal"/>
    <w:link w:val="HeaderChar"/>
    <w:uiPriority w:val="99"/>
    <w:unhideWhenUsed/>
    <w:rsid w:val="00351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A1D"/>
  </w:style>
  <w:style w:type="paragraph" w:styleId="Footer">
    <w:name w:val="footer"/>
    <w:basedOn w:val="Normal"/>
    <w:link w:val="FooterChar"/>
    <w:uiPriority w:val="99"/>
    <w:unhideWhenUsed/>
    <w:rsid w:val="00351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A1D"/>
  </w:style>
  <w:style w:type="paragraph" w:styleId="BodyText">
    <w:name w:val="Body Text"/>
    <w:basedOn w:val="Normal"/>
    <w:link w:val="BodyTextChar"/>
    <w:uiPriority w:val="99"/>
    <w:semiHidden/>
    <w:unhideWhenUsed/>
    <w:rsid w:val="00171C5C"/>
    <w:pPr>
      <w:spacing w:after="120"/>
    </w:pPr>
  </w:style>
  <w:style w:type="character" w:customStyle="1" w:styleId="BodyTextChar">
    <w:name w:val="Body Text Char"/>
    <w:basedOn w:val="DefaultParagraphFont"/>
    <w:link w:val="BodyText"/>
    <w:uiPriority w:val="99"/>
    <w:semiHidden/>
    <w:rsid w:val="00171C5C"/>
  </w:style>
  <w:style w:type="paragraph" w:styleId="TOCHeading">
    <w:name w:val="TOC Heading"/>
    <w:basedOn w:val="Heading1"/>
    <w:next w:val="Normal"/>
    <w:uiPriority w:val="39"/>
    <w:unhideWhenUsed/>
    <w:qFormat/>
    <w:rsid w:val="006341A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5595"/>
    <w:pPr>
      <w:tabs>
        <w:tab w:val="right" w:pos="9016"/>
      </w:tabs>
      <w:spacing w:after="100"/>
    </w:pPr>
    <w:rPr>
      <w:b/>
      <w:bCs/>
      <w:noProof/>
    </w:rPr>
  </w:style>
  <w:style w:type="paragraph" w:customStyle="1" w:styleId="TNRHeading">
    <w:name w:val="TNR Heading"/>
    <w:basedOn w:val="Heading1"/>
    <w:link w:val="TNRHeadingChar"/>
    <w:qFormat/>
    <w:rsid w:val="00392C80"/>
    <w:pPr>
      <w:jc w:val="center"/>
    </w:pPr>
    <w:rPr>
      <w:rFonts w:ascii="Times New Roman" w:eastAsia="Times New Roman" w:hAnsi="Times New Roman"/>
      <w:b/>
      <w:color w:val="auto"/>
      <w:sz w:val="24"/>
      <w:lang w:val="en-US"/>
    </w:rPr>
  </w:style>
  <w:style w:type="character" w:customStyle="1" w:styleId="TNRHeadingChar">
    <w:name w:val="TNR Heading Char"/>
    <w:basedOn w:val="Heading1Char"/>
    <w:link w:val="TNRHeading"/>
    <w:rsid w:val="00392C80"/>
    <w:rPr>
      <w:rFonts w:ascii="Times New Roman" w:eastAsia="Times New Roman" w:hAnsi="Times New Roman" w:cstheme="majorBidi"/>
      <w:b/>
      <w:color w:val="0F4761" w:themeColor="accent1" w:themeShade="BF"/>
      <w:sz w:val="40"/>
      <w:szCs w:val="40"/>
      <w:lang w:val="en-US"/>
    </w:rPr>
  </w:style>
  <w:style w:type="paragraph" w:customStyle="1" w:styleId="TNRHeading2">
    <w:name w:val="TNR Heading 2"/>
    <w:basedOn w:val="Heading2"/>
    <w:link w:val="TNRHeading2Char"/>
    <w:qFormat/>
    <w:rsid w:val="00392C80"/>
    <w:pPr>
      <w:widowControl w:val="0"/>
      <w:spacing w:after="0" w:line="480" w:lineRule="auto"/>
      <w:ind w:left="440"/>
    </w:pPr>
    <w:rPr>
      <w:rFonts w:ascii="Times New Roman" w:eastAsia="Times New Roman" w:hAnsi="Times New Roman" w:cs="Times New Roman"/>
      <w:b/>
      <w:color w:val="auto"/>
      <w:kern w:val="0"/>
      <w:sz w:val="24"/>
      <w:lang w:val="en-US"/>
      <w14:ligatures w14:val="none"/>
    </w:rPr>
  </w:style>
  <w:style w:type="character" w:customStyle="1" w:styleId="TNRHeading2Char">
    <w:name w:val="TNR Heading 2 Char"/>
    <w:basedOn w:val="DefaultParagraphFont"/>
    <w:link w:val="TNRHeading2"/>
    <w:rsid w:val="00392C80"/>
    <w:rPr>
      <w:rFonts w:ascii="Times New Roman" w:eastAsia="Times New Roman" w:hAnsi="Times New Roman" w:cs="Times New Roman"/>
      <w:b/>
      <w:kern w:val="0"/>
      <w:szCs w:val="32"/>
      <w:lang w:val="en-US"/>
      <w14:ligatures w14:val="none"/>
    </w:rPr>
  </w:style>
  <w:style w:type="paragraph" w:styleId="TOC2">
    <w:name w:val="toc 2"/>
    <w:basedOn w:val="Normal"/>
    <w:next w:val="Normal"/>
    <w:autoRedefine/>
    <w:uiPriority w:val="39"/>
    <w:unhideWhenUsed/>
    <w:rsid w:val="00392C80"/>
    <w:pPr>
      <w:spacing w:after="100"/>
      <w:ind w:left="240"/>
    </w:pPr>
  </w:style>
  <w:style w:type="paragraph" w:styleId="TOC3">
    <w:name w:val="toc 3"/>
    <w:basedOn w:val="Normal"/>
    <w:next w:val="Normal"/>
    <w:autoRedefine/>
    <w:uiPriority w:val="39"/>
    <w:unhideWhenUsed/>
    <w:rsid w:val="003F7C4D"/>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ED2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edge.sagepub.com/aguinispm5e" TargetMode="External"/><Relationship Id="rId68" Type="http://schemas.openxmlformats.org/officeDocument/2006/relationships/hyperlink" Target="https://hardcat.com/police-equipment-inventory-tracking/" TargetMode="External"/><Relationship Id="rId84" Type="http://schemas.openxmlformats.org/officeDocument/2006/relationships/hyperlink" Target="https://www.securitas.ie/news-insights/whitepapers/the-digital-transformation-of-security-and-the-role-of-ai/" TargetMode="External"/><Relationship Id="rId16" Type="http://schemas.openxmlformats.org/officeDocument/2006/relationships/image" Target="media/image7.png"/><Relationship Id="rId11" Type="http://schemas.openxmlformats.org/officeDocument/2006/relationships/image" Target="media/image3.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www.node-magazine.com/thoughtleadership/why-2026-is-the-year-businesses-must-finally-address-admin-overload" TargetMode="External"/><Relationship Id="rId79" Type="http://schemas.openxmlformats.org/officeDocument/2006/relationships/hyperlink" Target="https://elibrary.judiciary.gov.ph/thebookshelf/showdocs/2/95597" TargetMode="External"/><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doi.org/10.1016/j.future.2022.06.012" TargetMode="External"/><Relationship Id="rId69" Type="http://schemas.openxmlformats.org/officeDocument/2006/relationships/hyperlink" Target="https://jur.ph/law/summary/the-private-security-services-industry-act" TargetMode="External"/><Relationship Id="rId77" Type="http://schemas.openxmlformats.org/officeDocument/2006/relationships/hyperlink" Target="https://www.google.com/search?q=https://www.postgresql.org/docs/17/acid.html" TargetMode="External"/><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hyperlink" Target="https://rdc11.neda.gov.ph/rdc-xi-approves-davao-regional-development-plan-2023-2028/" TargetMode="External"/><Relationship Id="rId80" Type="http://schemas.openxmlformats.org/officeDocument/2006/relationships/hyperlink" Target="https://www.google.com/search?q=https://www.amazon.com/Rust-Axum-Web-Development-High-Performance/dp/B0CX7N4K6J" TargetMode="External"/><Relationship Id="rId85" Type="http://schemas.openxmlformats.org/officeDocument/2006/relationships/hyperlink" Target="https://www.tracktik.com/wp-content/uploads/2025/10/2025BenchmarkReport-1.pdf"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www.getapp.com/operations-management-software/a/guardhouse/"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doi.org/10.13140/RG.2.2.30981.41442" TargetMode="External"/><Relationship Id="rId70" Type="http://schemas.openxmlformats.org/officeDocument/2006/relationships/hyperlink" Target="https://doi.org/10.9734/jerr/2024/v26i71217" TargetMode="External"/><Relationship Id="rId75" Type="http://schemas.openxmlformats.org/officeDocument/2006/relationships/hyperlink" Target="https://www.ojs.udb.ac.id/icohetech/article/view/5657" TargetMode="External"/><Relationship Id="rId83" Type="http://schemas.openxmlformats.org/officeDocument/2006/relationships/hyperlink" Target="https://www.irejournals.com/paper-details/170440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yperlink" Target="https://doi.org/10.3390/fi17060262" TargetMode="External"/><Relationship Id="rId73" Type="http://schemas.openxmlformats.org/officeDocument/2006/relationships/hyperlink" Target="https://www.google.com/search?q=https://medium.com/engineering/postgresql-acid-in-depth" TargetMode="External"/><Relationship Id="rId78" Type="http://schemas.openxmlformats.org/officeDocument/2006/relationships/hyperlink" Target="https://www.scribd.com/document/691228276/Approved-IRR-RA-11917" TargetMode="External"/><Relationship Id="rId81" Type="http://schemas.openxmlformats.org/officeDocument/2006/relationships/hyperlink" Target="https://www.google.com/search?q=https://www.securitas.com/en/security-solutions/mysecuritas/"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pia.gov.ph/news/davao-city-maintains-top-safety-ranking-in-southeast-asia/" TargetMode="External"/><Relationship Id="rId7" Type="http://schemas.openxmlformats.org/officeDocument/2006/relationships/endnotes" Target="endnotes.xml"/><Relationship Id="rId71" Type="http://schemas.openxmlformats.org/officeDocument/2006/relationships/hyperlink" Target="https://blog.nashtechglobal.com/building-high-performance-web-services-with-rust-and-axum/"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ict.gov.ph/national-cyber-security-plan" TargetMode="External"/><Relationship Id="rId87" Type="http://schemas.openxmlformats.org/officeDocument/2006/relationships/theme" Target="theme/theme1.xml"/><Relationship Id="rId61" Type="http://schemas.openxmlformats.org/officeDocument/2006/relationships/image" Target="media/image52.jpeg"/><Relationship Id="rId82" Type="http://schemas.openxmlformats.org/officeDocument/2006/relationships/hyperlink" Target="https://www.securitastechnology.com/news/securitas-technology-releases-2026-global-technology-outlook-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05ABE-6219-46F8-A321-7BD9374AA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80</Pages>
  <Words>12394</Words>
  <Characters>70648</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Karl</dc:creator>
  <cp:keywords/>
  <dc:description/>
  <cp:lastModifiedBy>Dwight Karl</cp:lastModifiedBy>
  <cp:revision>48</cp:revision>
  <cp:lastPrinted>2026-05-20T01:14:00Z</cp:lastPrinted>
  <dcterms:created xsi:type="dcterms:W3CDTF">2026-10-21T14:38:00Z</dcterms:created>
  <dcterms:modified xsi:type="dcterms:W3CDTF">2026-10-21T15:18:00Z</dcterms:modified>
</cp:coreProperties>
</file>