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68C" w:rsidRDefault="00445B9D" w:rsidP="00445B9D">
      <w:pPr>
        <w:jc w:val="center"/>
      </w:pPr>
      <w:r>
        <w:t>Legal Notices</w:t>
      </w:r>
    </w:p>
    <w:p w:rsidR="00445B9D" w:rsidRDefault="00445B9D" w:rsidP="00445B9D">
      <w:pPr>
        <w:jc w:val="center"/>
      </w:pPr>
    </w:p>
    <w:p w:rsidR="00445B9D" w:rsidRDefault="00445B9D" w:rsidP="00445B9D">
      <w:pPr>
        <w:rPr>
          <w:lang w:val="en-US"/>
        </w:rPr>
      </w:pPr>
      <w:r w:rsidRPr="00445B9D">
        <w:rPr>
          <w:lang w:val="en-US"/>
        </w:rPr>
        <w:t>These General Terms and Conditions s</w:t>
      </w:r>
      <w:r>
        <w:rPr>
          <w:lang w:val="en-US"/>
        </w:rPr>
        <w:t xml:space="preserve">et out the terms for accessing this website and the conditions of its use. By connecting to </w:t>
      </w:r>
      <w:proofErr w:type="spellStart"/>
      <w:r>
        <w:rPr>
          <w:lang w:val="en-US"/>
        </w:rPr>
        <w:t>thos</w:t>
      </w:r>
      <w:proofErr w:type="spellEnd"/>
      <w:r>
        <w:rPr>
          <w:lang w:val="en-US"/>
        </w:rPr>
        <w:t xml:space="preserve"> website, all users acknowledge their acceptance of these General Terms and Conditions, without reserve.</w:t>
      </w:r>
    </w:p>
    <w:p w:rsidR="00445B9D" w:rsidRDefault="00445B9D" w:rsidP="00445B9D">
      <w:pPr>
        <w:rPr>
          <w:lang w:val="en-US"/>
        </w:rPr>
      </w:pPr>
    </w:p>
    <w:p w:rsidR="00445B9D" w:rsidRPr="00445B9D" w:rsidRDefault="00445B9D" w:rsidP="00445B9D">
      <w:pPr>
        <w:shd w:val="clear" w:color="auto" w:fill="FFFFFF"/>
        <w:spacing w:before="240" w:after="240" w:line="240" w:lineRule="auto"/>
        <w:outlineLvl w:val="2"/>
        <w:rPr>
          <w:rFonts w:ascii="Roboto-Bold" w:eastAsia="Times New Roman" w:hAnsi="Roboto-Bold" w:cs="Times New Roman"/>
          <w:color w:val="000000"/>
          <w:sz w:val="24"/>
          <w:szCs w:val="24"/>
          <w:lang w:val="en-US" w:eastAsia="fr-FR"/>
        </w:rPr>
      </w:pPr>
      <w:r w:rsidRPr="00445B9D">
        <w:rPr>
          <w:rFonts w:ascii="Roboto-Bold" w:eastAsia="Times New Roman" w:hAnsi="Roboto-Bold" w:cs="Times New Roman"/>
          <w:color w:val="53130F"/>
          <w:sz w:val="27"/>
          <w:szCs w:val="27"/>
          <w:bdr w:val="none" w:sz="0" w:space="0" w:color="auto" w:frame="1"/>
          <w:lang w:val="en-US" w:eastAsia="fr-FR"/>
        </w:rPr>
        <w:t>PUBLISHER</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ADHESION GROUP</w:t>
      </w:r>
      <w:r w:rsidRPr="00445B9D">
        <w:rPr>
          <w:rFonts w:ascii="Roboto" w:eastAsia="Times New Roman" w:hAnsi="Roboto" w:cs="Times New Roman"/>
          <w:color w:val="2B2F2F"/>
          <w:sz w:val="23"/>
          <w:szCs w:val="23"/>
          <w:lang w:val="en-US" w:eastAsia="fr-FR"/>
        </w:rPr>
        <w:t xml:space="preserve">, a French Limited Company, with a capital of € 305,910.79, registered in the RCS (trade and companies register) of Nanterre, under number 331 605 790, having its head office at 70 avenue du general de Gaulle F-92058 Paris La Défense </w:t>
      </w:r>
      <w:proofErr w:type="spellStart"/>
      <w:r w:rsidRPr="00445B9D">
        <w:rPr>
          <w:rFonts w:ascii="Roboto" w:eastAsia="Times New Roman" w:hAnsi="Roboto" w:cs="Times New Roman"/>
          <w:color w:val="2B2F2F"/>
          <w:sz w:val="23"/>
          <w:szCs w:val="23"/>
          <w:lang w:val="en-US" w:eastAsia="fr-FR"/>
        </w:rPr>
        <w:t>cedex</w:t>
      </w:r>
      <w:proofErr w:type="spellEnd"/>
      <w:r w:rsidRPr="00445B9D">
        <w:rPr>
          <w:rFonts w:ascii="Roboto" w:eastAsia="Times New Roman" w:hAnsi="Roboto" w:cs="Times New Roman"/>
          <w:color w:val="2B2F2F"/>
          <w:sz w:val="23"/>
          <w:szCs w:val="23"/>
          <w:lang w:val="en-US" w:eastAsia="fr-FR"/>
        </w:rPr>
        <w:br/>
        <w:t>Tel.: +33 (0)1 76 77 17 60</w:t>
      </w:r>
    </w:p>
    <w:p w:rsidR="00445B9D" w:rsidRPr="00445B9D" w:rsidRDefault="00445B9D" w:rsidP="00445B9D">
      <w:pPr>
        <w:shd w:val="clear" w:color="auto" w:fill="FFFFFF"/>
        <w:spacing w:before="240" w:after="240" w:line="240" w:lineRule="auto"/>
        <w:outlineLvl w:val="2"/>
        <w:rPr>
          <w:rFonts w:ascii="Roboto-Bold" w:eastAsia="Times New Roman" w:hAnsi="Roboto-Bold" w:cs="Times New Roman"/>
          <w:color w:val="000000"/>
          <w:sz w:val="24"/>
          <w:szCs w:val="24"/>
          <w:lang w:val="en-US" w:eastAsia="fr-FR"/>
        </w:rPr>
      </w:pPr>
      <w:bookmarkStart w:id="0" w:name="eztoc_2_1_1"/>
      <w:bookmarkEnd w:id="0"/>
      <w:r w:rsidRPr="00445B9D">
        <w:rPr>
          <w:rFonts w:ascii="Roboto-Bold" w:eastAsia="Times New Roman" w:hAnsi="Roboto-Bold" w:cs="Times New Roman"/>
          <w:color w:val="53130F"/>
          <w:sz w:val="27"/>
          <w:szCs w:val="27"/>
          <w:bdr w:val="none" w:sz="0" w:space="0" w:color="auto" w:frame="1"/>
          <w:lang w:val="en-US" w:eastAsia="fr-FR"/>
        </w:rPr>
        <w:t>DIRECTOR OF PUBLICATION</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The director of publication is M. Ahmad Monhem</w:t>
      </w:r>
    </w:p>
    <w:p w:rsidR="00445B9D" w:rsidRPr="00445B9D" w:rsidRDefault="00445B9D" w:rsidP="00445B9D">
      <w:pPr>
        <w:shd w:val="clear" w:color="auto" w:fill="FFFFFF"/>
        <w:spacing w:before="240" w:after="240" w:line="240" w:lineRule="auto"/>
        <w:outlineLvl w:val="2"/>
        <w:rPr>
          <w:rFonts w:ascii="Roboto-Bold" w:eastAsia="Times New Roman" w:hAnsi="Roboto-Bold" w:cs="Times New Roman"/>
          <w:color w:val="000000"/>
          <w:sz w:val="24"/>
          <w:szCs w:val="24"/>
          <w:lang w:val="en-US" w:eastAsia="fr-FR"/>
        </w:rPr>
      </w:pPr>
      <w:bookmarkStart w:id="1" w:name="eztoc_3_1_1"/>
      <w:bookmarkEnd w:id="1"/>
      <w:r w:rsidRPr="00445B9D">
        <w:rPr>
          <w:rFonts w:ascii="Roboto-Bold" w:eastAsia="Times New Roman" w:hAnsi="Roboto-Bold" w:cs="Times New Roman"/>
          <w:color w:val="53130F"/>
          <w:sz w:val="27"/>
          <w:szCs w:val="27"/>
          <w:bdr w:val="none" w:sz="0" w:space="0" w:color="auto" w:frame="1"/>
          <w:lang w:val="en-US" w:eastAsia="fr-FR"/>
        </w:rPr>
        <w:t>HOSTER</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proofErr w:type="spellStart"/>
      <w:r w:rsidRPr="00445B9D">
        <w:rPr>
          <w:rFonts w:ascii="Roboto" w:eastAsia="Times New Roman" w:hAnsi="Roboto" w:cs="Times New Roman"/>
          <w:b/>
          <w:bCs/>
          <w:color w:val="2B2F2F"/>
          <w:sz w:val="23"/>
          <w:szCs w:val="23"/>
          <w:lang w:val="en-US" w:eastAsia="fr-FR"/>
        </w:rPr>
        <w:t>Connectis</w:t>
      </w:r>
      <w:proofErr w:type="spellEnd"/>
      <w:r w:rsidRPr="00445B9D">
        <w:rPr>
          <w:rFonts w:ascii="Roboto" w:eastAsia="Times New Roman" w:hAnsi="Roboto" w:cs="Times New Roman"/>
          <w:b/>
          <w:bCs/>
          <w:color w:val="2B2F2F"/>
          <w:sz w:val="23"/>
          <w:szCs w:val="23"/>
          <w:lang w:val="en-US" w:eastAsia="fr-FR"/>
        </w:rPr>
        <w:t xml:space="preserve"> CMC France</w:t>
      </w:r>
      <w:r w:rsidRPr="00445B9D">
        <w:rPr>
          <w:rFonts w:ascii="Roboto" w:eastAsia="Times New Roman" w:hAnsi="Roboto" w:cs="Times New Roman"/>
          <w:color w:val="2B2F2F"/>
          <w:sz w:val="23"/>
          <w:szCs w:val="23"/>
          <w:lang w:val="en-US" w:eastAsia="fr-FR"/>
        </w:rPr>
        <w:t xml:space="preserve">, a SAS company, with a capital of € 500,000, registered in the RCS (trade and companies register) of Paris, under number 814 941 720, having its head office at 42 rue </w:t>
      </w:r>
      <w:proofErr w:type="spellStart"/>
      <w:r w:rsidRPr="00445B9D">
        <w:rPr>
          <w:rFonts w:ascii="Roboto" w:eastAsia="Times New Roman" w:hAnsi="Roboto" w:cs="Times New Roman"/>
          <w:color w:val="2B2F2F"/>
          <w:sz w:val="23"/>
          <w:szCs w:val="23"/>
          <w:lang w:val="en-US" w:eastAsia="fr-FR"/>
        </w:rPr>
        <w:t>Fortuny</w:t>
      </w:r>
      <w:proofErr w:type="spellEnd"/>
      <w:r w:rsidRPr="00445B9D">
        <w:rPr>
          <w:rFonts w:ascii="Roboto" w:eastAsia="Times New Roman" w:hAnsi="Roboto" w:cs="Times New Roman"/>
          <w:color w:val="2B2F2F"/>
          <w:sz w:val="23"/>
          <w:szCs w:val="23"/>
          <w:lang w:val="en-US" w:eastAsia="fr-FR"/>
        </w:rPr>
        <w:t xml:space="preserve"> - 75017 Paris - France</w:t>
      </w:r>
      <w:r w:rsidRPr="00445B9D">
        <w:rPr>
          <w:rFonts w:ascii="Roboto" w:eastAsia="Times New Roman" w:hAnsi="Roboto" w:cs="Times New Roman"/>
          <w:color w:val="2B2F2F"/>
          <w:sz w:val="23"/>
          <w:szCs w:val="23"/>
          <w:lang w:val="en-US" w:eastAsia="fr-FR"/>
        </w:rPr>
        <w:br/>
        <w:t>Tel.: +33 811 653 653</w:t>
      </w:r>
    </w:p>
    <w:p w:rsidR="00445B9D" w:rsidRPr="00445B9D" w:rsidRDefault="00445B9D" w:rsidP="00445B9D">
      <w:pPr>
        <w:shd w:val="clear" w:color="auto" w:fill="FFFFFF"/>
        <w:spacing w:before="240" w:after="240" w:line="240" w:lineRule="auto"/>
        <w:outlineLvl w:val="2"/>
        <w:rPr>
          <w:rFonts w:ascii="Roboto-Bold" w:eastAsia="Times New Roman" w:hAnsi="Roboto-Bold" w:cs="Times New Roman"/>
          <w:color w:val="000000"/>
          <w:sz w:val="24"/>
          <w:szCs w:val="24"/>
          <w:lang w:val="en-US" w:eastAsia="fr-FR"/>
        </w:rPr>
      </w:pPr>
      <w:bookmarkStart w:id="2" w:name="eztoc_4_1_1"/>
      <w:bookmarkEnd w:id="2"/>
      <w:r w:rsidRPr="00445B9D">
        <w:rPr>
          <w:rFonts w:ascii="Roboto-Bold" w:eastAsia="Times New Roman" w:hAnsi="Roboto-Bold" w:cs="Times New Roman"/>
          <w:color w:val="53130F"/>
          <w:sz w:val="27"/>
          <w:szCs w:val="27"/>
          <w:bdr w:val="none" w:sz="0" w:space="0" w:color="auto" w:frame="1"/>
          <w:lang w:val="en-US" w:eastAsia="fr-FR"/>
        </w:rPr>
        <w:t>PHOTO CREDITS</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The photos illustrating the Site are not contractual.</w:t>
      </w:r>
      <w:r w:rsidRPr="00445B9D">
        <w:rPr>
          <w:rFonts w:ascii="Roboto" w:eastAsia="Times New Roman" w:hAnsi="Roboto" w:cs="Times New Roman"/>
          <w:color w:val="2B2F2F"/>
          <w:sz w:val="23"/>
          <w:szCs w:val="23"/>
          <w:lang w:val="en-US" w:eastAsia="fr-FR"/>
        </w:rPr>
        <w:br/>
        <w:t xml:space="preserve">Credits: </w:t>
      </w:r>
      <w:proofErr w:type="spellStart"/>
      <w:r w:rsidRPr="00445B9D">
        <w:rPr>
          <w:rFonts w:ascii="Roboto" w:eastAsia="Times New Roman" w:hAnsi="Roboto" w:cs="Times New Roman"/>
          <w:color w:val="2B2F2F"/>
          <w:sz w:val="23"/>
          <w:szCs w:val="23"/>
          <w:lang w:val="en-US" w:eastAsia="fr-FR"/>
        </w:rPr>
        <w:t>Fondacci-Markezana</w:t>
      </w:r>
      <w:proofErr w:type="spellEnd"/>
      <w:r w:rsidRPr="00445B9D">
        <w:rPr>
          <w:rFonts w:ascii="Roboto" w:eastAsia="Times New Roman" w:hAnsi="Roboto" w:cs="Times New Roman"/>
          <w:color w:val="2B2F2F"/>
          <w:sz w:val="23"/>
          <w:szCs w:val="23"/>
          <w:lang w:val="en-US" w:eastAsia="fr-FR"/>
        </w:rPr>
        <w:t xml:space="preserve"> / </w:t>
      </w:r>
      <w:proofErr w:type="spellStart"/>
      <w:r w:rsidRPr="00445B9D">
        <w:rPr>
          <w:rFonts w:ascii="Roboto" w:eastAsia="Times New Roman" w:hAnsi="Roboto" w:cs="Times New Roman"/>
          <w:color w:val="2B2F2F"/>
          <w:sz w:val="23"/>
          <w:szCs w:val="23"/>
          <w:lang w:val="en-US" w:eastAsia="fr-FR"/>
        </w:rPr>
        <w:t>Sucré</w:t>
      </w:r>
      <w:proofErr w:type="spellEnd"/>
      <w:r w:rsidRPr="00445B9D">
        <w:rPr>
          <w:rFonts w:ascii="Roboto" w:eastAsia="Times New Roman" w:hAnsi="Roboto" w:cs="Times New Roman"/>
          <w:color w:val="2B2F2F"/>
          <w:sz w:val="23"/>
          <w:szCs w:val="23"/>
          <w:lang w:val="en-US" w:eastAsia="fr-FR"/>
        </w:rPr>
        <w:t xml:space="preserve"> </w:t>
      </w:r>
      <w:proofErr w:type="spellStart"/>
      <w:r w:rsidRPr="00445B9D">
        <w:rPr>
          <w:rFonts w:ascii="Roboto" w:eastAsia="Times New Roman" w:hAnsi="Roboto" w:cs="Times New Roman"/>
          <w:color w:val="2B2F2F"/>
          <w:sz w:val="23"/>
          <w:szCs w:val="23"/>
          <w:lang w:val="en-US" w:eastAsia="fr-FR"/>
        </w:rPr>
        <w:t>Salé</w:t>
      </w:r>
      <w:proofErr w:type="spellEnd"/>
      <w:r w:rsidRPr="00445B9D">
        <w:rPr>
          <w:rFonts w:ascii="Roboto" w:eastAsia="Times New Roman" w:hAnsi="Roboto" w:cs="Times New Roman"/>
          <w:color w:val="2B2F2F"/>
          <w:sz w:val="23"/>
          <w:szCs w:val="23"/>
          <w:lang w:val="en-US" w:eastAsia="fr-FR"/>
        </w:rPr>
        <w:t xml:space="preserve"> - </w:t>
      </w:r>
      <w:proofErr w:type="spellStart"/>
      <w:r w:rsidRPr="00445B9D">
        <w:rPr>
          <w:rFonts w:ascii="Roboto" w:eastAsia="Times New Roman" w:hAnsi="Roboto" w:cs="Times New Roman"/>
          <w:color w:val="2B2F2F"/>
          <w:sz w:val="23"/>
          <w:szCs w:val="23"/>
          <w:lang w:val="en-US" w:eastAsia="fr-FR"/>
        </w:rPr>
        <w:t>Stockfood</w:t>
      </w:r>
      <w:proofErr w:type="spellEnd"/>
      <w:r w:rsidRPr="00445B9D">
        <w:rPr>
          <w:rFonts w:ascii="Roboto" w:eastAsia="Times New Roman" w:hAnsi="Roboto" w:cs="Times New Roman"/>
          <w:color w:val="2B2F2F"/>
          <w:sz w:val="23"/>
          <w:szCs w:val="23"/>
          <w:lang w:val="en-US" w:eastAsia="fr-FR"/>
        </w:rPr>
        <w:t>.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WEB DESIGN </w:t>
      </w:r>
    </w:p>
    <w:p w:rsidR="00445B9D" w:rsidRPr="00445B9D" w:rsidRDefault="000D5C50" w:rsidP="00445B9D">
      <w:pPr>
        <w:shd w:val="clear" w:color="auto" w:fill="FFFFFF"/>
        <w:spacing w:before="180" w:after="0" w:line="360" w:lineRule="atLeast"/>
        <w:rPr>
          <w:rFonts w:ascii="Roboto" w:eastAsia="Times New Roman" w:hAnsi="Roboto" w:cs="Times New Roman"/>
          <w:color w:val="2B2F2F"/>
          <w:sz w:val="23"/>
          <w:szCs w:val="23"/>
          <w:lang w:val="en-US" w:eastAsia="fr-FR"/>
        </w:rPr>
      </w:pPr>
      <w:proofErr w:type="spellStart"/>
      <w:r>
        <w:rPr>
          <w:rFonts w:ascii="Roboto" w:eastAsia="Times New Roman" w:hAnsi="Roboto" w:cs="Times New Roman"/>
          <w:b/>
          <w:bCs/>
          <w:color w:val="2B2F2F"/>
          <w:sz w:val="23"/>
          <w:szCs w:val="23"/>
          <w:lang w:val="en-US" w:eastAsia="fr-FR"/>
        </w:rPr>
        <w:t>Unflux</w:t>
      </w:r>
      <w:proofErr w:type="spellEnd"/>
    </w:p>
    <w:p w:rsidR="00445B9D" w:rsidRPr="00445B9D" w:rsidRDefault="00445B9D" w:rsidP="00445B9D">
      <w:pPr>
        <w:shd w:val="clear" w:color="auto" w:fill="FFFFFF"/>
        <w:spacing w:before="180" w:after="0" w:line="360" w:lineRule="atLeast"/>
        <w:jc w:val="center"/>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 </w:t>
      </w:r>
    </w:p>
    <w:p w:rsidR="00445B9D" w:rsidRPr="00445B9D" w:rsidRDefault="00445B9D" w:rsidP="00445B9D">
      <w:pPr>
        <w:shd w:val="clear" w:color="auto" w:fill="FFFFFF"/>
        <w:spacing w:before="240" w:after="240" w:line="240" w:lineRule="auto"/>
        <w:jc w:val="center"/>
        <w:outlineLvl w:val="1"/>
        <w:rPr>
          <w:rFonts w:ascii="Roboto-Bold" w:eastAsia="Times New Roman" w:hAnsi="Roboto-Bold" w:cs="Times New Roman"/>
          <w:color w:val="000000"/>
          <w:sz w:val="45"/>
          <w:szCs w:val="45"/>
          <w:lang w:val="en-US" w:eastAsia="fr-FR"/>
        </w:rPr>
      </w:pPr>
      <w:bookmarkStart w:id="3" w:name="eztoc_5_1"/>
      <w:bookmarkEnd w:id="3"/>
      <w:r w:rsidRPr="00445B9D">
        <w:rPr>
          <w:rFonts w:ascii="Roboto-Bold" w:eastAsia="Times New Roman" w:hAnsi="Roboto-Bold" w:cs="Times New Roman"/>
          <w:color w:val="000000"/>
          <w:sz w:val="45"/>
          <w:szCs w:val="45"/>
          <w:lang w:val="en-US" w:eastAsia="fr-FR"/>
        </w:rPr>
        <w:t>GENERAL TERMS AND CONDITIONS OF USE OF THE SITE</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The purpose of these general terms and conditions of use (hereinafter "</w:t>
      </w:r>
      <w:r w:rsidRPr="00445B9D">
        <w:rPr>
          <w:rFonts w:ascii="Roboto" w:eastAsia="Times New Roman" w:hAnsi="Roboto" w:cs="Times New Roman"/>
          <w:b/>
          <w:bCs/>
          <w:color w:val="2B2F2F"/>
          <w:sz w:val="23"/>
          <w:szCs w:val="23"/>
          <w:lang w:val="en-US" w:eastAsia="fr-FR"/>
        </w:rPr>
        <w:t>CTGU</w:t>
      </w:r>
      <w:r w:rsidRPr="00445B9D">
        <w:rPr>
          <w:rFonts w:ascii="Roboto" w:eastAsia="Times New Roman" w:hAnsi="Roboto" w:cs="Times New Roman"/>
          <w:color w:val="2B2F2F"/>
          <w:sz w:val="23"/>
          <w:szCs w:val="23"/>
          <w:lang w:val="en-US" w:eastAsia="fr-FR"/>
        </w:rPr>
        <w:t xml:space="preserve">") is to govern the conditions and procedures for using the site accessible at the </w:t>
      </w:r>
      <w:r w:rsidRPr="00445B9D">
        <w:rPr>
          <w:rFonts w:ascii="Roboto" w:eastAsia="Times New Roman" w:hAnsi="Roboto" w:cs="Times New Roman"/>
          <w:color w:val="2B2F2F"/>
          <w:sz w:val="23"/>
          <w:szCs w:val="23"/>
          <w:lang w:val="en-US" w:eastAsia="fr-FR"/>
        </w:rPr>
        <w:lastRenderedPageBreak/>
        <w:t>address www.</w:t>
      </w:r>
      <w:r w:rsidR="000D5C50">
        <w:rPr>
          <w:rFonts w:ascii="Roboto" w:eastAsia="Times New Roman" w:hAnsi="Roboto" w:cs="Times New Roman"/>
          <w:color w:val="2B2F2F"/>
          <w:sz w:val="23"/>
          <w:szCs w:val="23"/>
          <w:lang w:val="en-US" w:eastAsia="fr-FR"/>
        </w:rPr>
        <w:t>toplogisticseurope</w:t>
      </w:r>
      <w:r w:rsidRPr="00445B9D">
        <w:rPr>
          <w:rFonts w:ascii="Roboto" w:eastAsia="Times New Roman" w:hAnsi="Roboto" w:cs="Times New Roman"/>
          <w:color w:val="2B2F2F"/>
          <w:sz w:val="23"/>
          <w:szCs w:val="23"/>
          <w:lang w:val="en-US" w:eastAsia="fr-FR"/>
        </w:rPr>
        <w:t>.com (hereinafter the "</w:t>
      </w:r>
      <w:r w:rsidRPr="00445B9D">
        <w:rPr>
          <w:rFonts w:ascii="Roboto" w:eastAsia="Times New Roman" w:hAnsi="Roboto" w:cs="Times New Roman"/>
          <w:b/>
          <w:bCs/>
          <w:color w:val="2B2F2F"/>
          <w:sz w:val="23"/>
          <w:szCs w:val="23"/>
          <w:lang w:val="en-US" w:eastAsia="fr-FR"/>
        </w:rPr>
        <w:t>Site</w:t>
      </w:r>
      <w:r w:rsidRPr="00445B9D">
        <w:rPr>
          <w:rFonts w:ascii="Roboto" w:eastAsia="Times New Roman" w:hAnsi="Roboto" w:cs="Times New Roman"/>
          <w:color w:val="2B2F2F"/>
          <w:sz w:val="23"/>
          <w:szCs w:val="23"/>
          <w:lang w:val="en-US" w:eastAsia="fr-FR"/>
        </w:rPr>
        <w:t>") published by Adhesion Group (hereinafter the "</w:t>
      </w:r>
      <w:r w:rsidRPr="00445B9D">
        <w:rPr>
          <w:rFonts w:ascii="Roboto" w:eastAsia="Times New Roman" w:hAnsi="Roboto" w:cs="Times New Roman"/>
          <w:b/>
          <w:bCs/>
          <w:color w:val="2B2F2F"/>
          <w:sz w:val="23"/>
          <w:szCs w:val="23"/>
          <w:lang w:val="en-US" w:eastAsia="fr-FR"/>
        </w:rPr>
        <w:t>Company</w:t>
      </w:r>
      <w:r w:rsidRPr="00445B9D">
        <w:rPr>
          <w:rFonts w:ascii="Roboto" w:eastAsia="Times New Roman" w:hAnsi="Roboto" w:cs="Times New Roman"/>
          <w:color w:val="2B2F2F"/>
          <w:sz w:val="23"/>
          <w:szCs w:val="23"/>
          <w:lang w:val="en-US" w:eastAsia="fr-FR"/>
        </w:rPr>
        <w:t>").</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Any person browsing on the Site is a User.</w:t>
      </w:r>
    </w:p>
    <w:p w:rsidR="00445B9D" w:rsidRPr="00445B9D" w:rsidRDefault="00445B9D" w:rsidP="00445B9D">
      <w:pPr>
        <w:shd w:val="clear" w:color="auto" w:fill="FFFFFF"/>
        <w:spacing w:before="240" w:after="240" w:line="240" w:lineRule="auto"/>
        <w:outlineLvl w:val="2"/>
        <w:rPr>
          <w:rFonts w:ascii="Roboto-Bold" w:eastAsia="Times New Roman" w:hAnsi="Roboto-Bold" w:cs="Times New Roman"/>
          <w:color w:val="000000"/>
          <w:sz w:val="24"/>
          <w:szCs w:val="24"/>
          <w:lang w:val="en-US" w:eastAsia="fr-FR"/>
        </w:rPr>
      </w:pPr>
      <w:bookmarkStart w:id="4" w:name="eztoc_5_2_1"/>
      <w:bookmarkEnd w:id="4"/>
      <w:r w:rsidRPr="00445B9D">
        <w:rPr>
          <w:rFonts w:ascii="Roboto-Bold" w:eastAsia="Times New Roman" w:hAnsi="Roboto-Bold" w:cs="Times New Roman"/>
          <w:color w:val="53130F"/>
          <w:sz w:val="27"/>
          <w:szCs w:val="27"/>
          <w:bdr w:val="none" w:sz="0" w:space="0" w:color="auto" w:frame="1"/>
          <w:lang w:val="en-US" w:eastAsia="fr-FR"/>
        </w:rPr>
        <w:t>ARTICLE 1 – ACCEPTANCE AND MODIFICATION OF THE CTGU</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Use of the Site is subject to compliance with these CTGU. All users acknowledge their unreserved acceptance of the CTGU by the very fact of using the Site.</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The CTGU may be modified by the Company at any time to factor in Site developments and changes in the regulations applicable. The new version of the CTGU will be made available on the Site. </w:t>
      </w:r>
      <w:r w:rsidRPr="00445B9D">
        <w:rPr>
          <w:rFonts w:ascii="Roboto" w:eastAsia="Times New Roman" w:hAnsi="Roboto" w:cs="Times New Roman"/>
          <w:color w:val="2B2F2F"/>
          <w:sz w:val="23"/>
          <w:szCs w:val="23"/>
          <w:u w:val="single"/>
          <w:lang w:val="en-US" w:eastAsia="fr-FR"/>
        </w:rPr>
        <w:t>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Users are encouraged to view them regularly.</w:t>
      </w:r>
    </w:p>
    <w:p w:rsidR="00445B9D" w:rsidRPr="00445B9D" w:rsidRDefault="00445B9D" w:rsidP="00445B9D">
      <w:pPr>
        <w:shd w:val="clear" w:color="auto" w:fill="FFFFFF"/>
        <w:spacing w:before="240" w:after="240" w:line="240" w:lineRule="auto"/>
        <w:outlineLvl w:val="2"/>
        <w:rPr>
          <w:rFonts w:ascii="Roboto-Bold" w:eastAsia="Times New Roman" w:hAnsi="Roboto-Bold" w:cs="Times New Roman"/>
          <w:color w:val="000000"/>
          <w:sz w:val="24"/>
          <w:szCs w:val="24"/>
          <w:lang w:val="en-US" w:eastAsia="fr-FR"/>
        </w:rPr>
      </w:pPr>
      <w:bookmarkStart w:id="5" w:name="eztoc_5_3_1"/>
      <w:bookmarkEnd w:id="5"/>
      <w:r w:rsidRPr="00445B9D">
        <w:rPr>
          <w:rFonts w:ascii="Roboto-Bold" w:eastAsia="Times New Roman" w:hAnsi="Roboto-Bold" w:cs="Times New Roman"/>
          <w:color w:val="53130F"/>
          <w:sz w:val="27"/>
          <w:szCs w:val="27"/>
          <w:bdr w:val="none" w:sz="0" w:space="0" w:color="auto" w:frame="1"/>
          <w:lang w:val="en-US" w:eastAsia="fr-FR"/>
        </w:rPr>
        <w:t>ARTICLE 2 – INTELLECTUAL PROPERTY</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2.1</w:t>
      </w:r>
      <w:r w:rsidRPr="00445B9D">
        <w:rPr>
          <w:rFonts w:ascii="Roboto" w:eastAsia="Times New Roman" w:hAnsi="Roboto" w:cs="Times New Roman"/>
          <w:color w:val="2B2F2F"/>
          <w:sz w:val="23"/>
          <w:szCs w:val="23"/>
          <w:lang w:val="en-US" w:eastAsia="fr-FR"/>
        </w:rPr>
        <w:t>. The Site and each of the elements composing it, including but not limited to texts, brands, logos, sounds, music, page layouts, supports, icons and more generally any visual or sound element (hereinafter the "intellectual property elements"), are protected by intellectual property rights held by the Company or for which any third parties have transferred rights of use to the Company.</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Some intellectual property elements may also be the property of third parties that have granted rights of use to the Company.</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 xml:space="preserve">Apart from cases </w:t>
      </w:r>
      <w:proofErr w:type="spellStart"/>
      <w:r w:rsidRPr="00445B9D">
        <w:rPr>
          <w:rFonts w:ascii="Roboto" w:eastAsia="Times New Roman" w:hAnsi="Roboto" w:cs="Times New Roman"/>
          <w:color w:val="2B2F2F"/>
          <w:sz w:val="23"/>
          <w:szCs w:val="23"/>
          <w:lang w:val="en-US" w:eastAsia="fr-FR"/>
        </w:rPr>
        <w:t>authorised</w:t>
      </w:r>
      <w:proofErr w:type="spellEnd"/>
      <w:r w:rsidRPr="00445B9D">
        <w:rPr>
          <w:rFonts w:ascii="Roboto" w:eastAsia="Times New Roman" w:hAnsi="Roboto" w:cs="Times New Roman"/>
          <w:color w:val="2B2F2F"/>
          <w:sz w:val="23"/>
          <w:szCs w:val="23"/>
          <w:lang w:val="en-US" w:eastAsia="fr-FR"/>
        </w:rPr>
        <w:t xml:space="preserve"> by law, any reproduction, representation, modification, dissemination, adaptation, translation, and/or total or partial transformation, integration into other elements or transfer to another website of all or part of the intellectual property elements without the express prior written consent of the Company or of the third parties holding the rights concerned is strictly forbidden.</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2.2</w:t>
      </w:r>
      <w:r w:rsidRPr="00445B9D">
        <w:rPr>
          <w:rFonts w:ascii="Roboto" w:eastAsia="Times New Roman" w:hAnsi="Roboto" w:cs="Times New Roman"/>
          <w:color w:val="2B2F2F"/>
          <w:sz w:val="23"/>
          <w:szCs w:val="23"/>
          <w:lang w:val="en-US" w:eastAsia="fr-FR"/>
        </w:rPr>
        <w:t xml:space="preserve">. If relevant, any previously and expressly </w:t>
      </w:r>
      <w:proofErr w:type="spellStart"/>
      <w:r w:rsidRPr="00445B9D">
        <w:rPr>
          <w:rFonts w:ascii="Roboto" w:eastAsia="Times New Roman" w:hAnsi="Roboto" w:cs="Times New Roman"/>
          <w:color w:val="2B2F2F"/>
          <w:sz w:val="23"/>
          <w:szCs w:val="23"/>
          <w:lang w:val="en-US" w:eastAsia="fr-FR"/>
        </w:rPr>
        <w:t>authorised</w:t>
      </w:r>
      <w:proofErr w:type="spellEnd"/>
      <w:r w:rsidRPr="00445B9D">
        <w:rPr>
          <w:rFonts w:ascii="Roboto" w:eastAsia="Times New Roman" w:hAnsi="Roboto" w:cs="Times New Roman"/>
          <w:color w:val="2B2F2F"/>
          <w:sz w:val="23"/>
          <w:szCs w:val="23"/>
          <w:lang w:val="en-US" w:eastAsia="fr-FR"/>
        </w:rPr>
        <w:t xml:space="preserve"> reproduction must be accompanied without fail by the phrase: "</w:t>
      </w:r>
      <w:r w:rsidRPr="00445B9D">
        <w:rPr>
          <w:rFonts w:ascii="Roboto" w:eastAsia="Times New Roman" w:hAnsi="Roboto" w:cs="Times New Roman"/>
          <w:i/>
          <w:iCs/>
          <w:color w:val="2B2F2F"/>
          <w:sz w:val="23"/>
          <w:szCs w:val="23"/>
          <w:lang w:val="en-US" w:eastAsia="fr-FR"/>
        </w:rPr>
        <w:t xml:space="preserve">This document comes from the official website of </w:t>
      </w:r>
      <w:r w:rsidR="000D5C50">
        <w:rPr>
          <w:rFonts w:ascii="Roboto" w:eastAsia="Times New Roman" w:hAnsi="Roboto" w:cs="Times New Roman"/>
          <w:i/>
          <w:iCs/>
          <w:color w:val="2B2F2F"/>
          <w:sz w:val="23"/>
          <w:szCs w:val="23"/>
          <w:lang w:val="en-US" w:eastAsia="fr-FR"/>
        </w:rPr>
        <w:t>TOP LOGISTICS EUROPE</w:t>
      </w:r>
      <w:r w:rsidRPr="00445B9D">
        <w:rPr>
          <w:rFonts w:ascii="Roboto" w:eastAsia="Times New Roman" w:hAnsi="Roboto" w:cs="Times New Roman"/>
          <w:i/>
          <w:iCs/>
          <w:color w:val="2B2F2F"/>
          <w:sz w:val="23"/>
          <w:szCs w:val="23"/>
          <w:lang w:val="en-US" w:eastAsia="fr-FR"/>
        </w:rPr>
        <w:t xml:space="preserve"> – www.</w:t>
      </w:r>
      <w:r w:rsidR="000D5C50">
        <w:rPr>
          <w:rFonts w:ascii="Roboto" w:eastAsia="Times New Roman" w:hAnsi="Roboto" w:cs="Times New Roman"/>
          <w:i/>
          <w:iCs/>
          <w:color w:val="2B2F2F"/>
          <w:sz w:val="23"/>
          <w:szCs w:val="23"/>
          <w:lang w:val="en-US" w:eastAsia="fr-FR"/>
        </w:rPr>
        <w:t>toplogisticseurope</w:t>
      </w:r>
      <w:r w:rsidRPr="00445B9D">
        <w:rPr>
          <w:rFonts w:ascii="Roboto" w:eastAsia="Times New Roman" w:hAnsi="Roboto" w:cs="Times New Roman"/>
          <w:i/>
          <w:iCs/>
          <w:color w:val="2B2F2F"/>
          <w:sz w:val="23"/>
          <w:szCs w:val="23"/>
          <w:lang w:val="en-US" w:eastAsia="fr-FR"/>
        </w:rPr>
        <w:t>.com. Reproduction rights are reserved and strictly limited</w:t>
      </w:r>
      <w:r w:rsidRPr="00445B9D">
        <w:rPr>
          <w:rFonts w:ascii="Roboto" w:eastAsia="Times New Roman" w:hAnsi="Roboto" w:cs="Times New Roman"/>
          <w:color w:val="2B2F2F"/>
          <w:sz w:val="23"/>
          <w:szCs w:val="23"/>
          <w:lang w:val="en-US" w:eastAsia="fr-FR"/>
        </w:rPr>
        <w:t>." The section viewed and the viewing date must also imperatively feature in the reference.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2.3</w:t>
      </w:r>
      <w:r w:rsidRPr="00445B9D">
        <w:rPr>
          <w:rFonts w:ascii="Roboto" w:eastAsia="Times New Roman" w:hAnsi="Roboto" w:cs="Times New Roman"/>
          <w:color w:val="2B2F2F"/>
          <w:sz w:val="23"/>
          <w:szCs w:val="23"/>
          <w:lang w:val="en-US" w:eastAsia="fr-FR"/>
        </w:rPr>
        <w:t>. Any violation of these provisions constitutes an infringement within the meaning of the French Intellectual Property Code and exposes offenders to the criminal and civil penalties stipulated by French law.</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lastRenderedPageBreak/>
        <w:t>2.4.</w:t>
      </w:r>
      <w:r w:rsidRPr="00445B9D">
        <w:rPr>
          <w:rFonts w:ascii="Roboto" w:eastAsia="Times New Roman" w:hAnsi="Roboto" w:cs="Times New Roman"/>
          <w:color w:val="2B2F2F"/>
          <w:sz w:val="23"/>
          <w:szCs w:val="23"/>
          <w:lang w:val="en-US" w:eastAsia="fr-FR"/>
        </w:rPr>
        <w:t xml:space="preserve"> The introduction of any data onto the Site, by means of any procedure, which modifies or could modify the content or appearance of the data, presentation or </w:t>
      </w:r>
      <w:proofErr w:type="spellStart"/>
      <w:r w:rsidRPr="00445B9D">
        <w:rPr>
          <w:rFonts w:ascii="Roboto" w:eastAsia="Times New Roman" w:hAnsi="Roboto" w:cs="Times New Roman"/>
          <w:color w:val="2B2F2F"/>
          <w:sz w:val="23"/>
          <w:szCs w:val="23"/>
          <w:lang w:val="en-US" w:eastAsia="fr-FR"/>
        </w:rPr>
        <w:t>organisation</w:t>
      </w:r>
      <w:proofErr w:type="spellEnd"/>
      <w:r w:rsidRPr="00445B9D">
        <w:rPr>
          <w:rFonts w:ascii="Roboto" w:eastAsia="Times New Roman" w:hAnsi="Roboto" w:cs="Times New Roman"/>
          <w:color w:val="2B2F2F"/>
          <w:sz w:val="23"/>
          <w:szCs w:val="23"/>
          <w:lang w:val="en-US" w:eastAsia="fr-FR"/>
        </w:rPr>
        <w:t xml:space="preserve"> of the Site or works featuring on the Site is strictly forbidden.</w:t>
      </w:r>
    </w:p>
    <w:p w:rsidR="00445B9D" w:rsidRPr="00445B9D" w:rsidRDefault="00445B9D" w:rsidP="00445B9D">
      <w:pPr>
        <w:shd w:val="clear" w:color="auto" w:fill="FFFFFF"/>
        <w:spacing w:before="240" w:after="240" w:line="240" w:lineRule="auto"/>
        <w:outlineLvl w:val="2"/>
        <w:rPr>
          <w:rFonts w:ascii="Roboto-Bold" w:eastAsia="Times New Roman" w:hAnsi="Roboto-Bold" w:cs="Times New Roman"/>
          <w:color w:val="000000"/>
          <w:sz w:val="24"/>
          <w:szCs w:val="24"/>
          <w:lang w:val="en-US" w:eastAsia="fr-FR"/>
        </w:rPr>
      </w:pPr>
      <w:bookmarkStart w:id="6" w:name="eztoc_5_4_1"/>
      <w:bookmarkEnd w:id="6"/>
      <w:r w:rsidRPr="00445B9D">
        <w:rPr>
          <w:rFonts w:ascii="Roboto-Bold" w:eastAsia="Times New Roman" w:hAnsi="Roboto-Bold" w:cs="Times New Roman"/>
          <w:color w:val="53130F"/>
          <w:sz w:val="27"/>
          <w:szCs w:val="27"/>
          <w:bdr w:val="none" w:sz="0" w:space="0" w:color="auto" w:frame="1"/>
          <w:lang w:val="en-US" w:eastAsia="fr-FR"/>
        </w:rPr>
        <w:t>ARTICLE 3 – HYPERTEXT LINKS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3.1.</w:t>
      </w:r>
      <w:r w:rsidRPr="00445B9D">
        <w:rPr>
          <w:rFonts w:ascii="Roboto" w:eastAsia="Times New Roman" w:hAnsi="Roboto" w:cs="Times New Roman"/>
          <w:color w:val="2B2F2F"/>
          <w:sz w:val="23"/>
          <w:szCs w:val="23"/>
          <w:lang w:val="en-US" w:eastAsia="fr-FR"/>
        </w:rPr>
        <w:t>  No hypertext links may be inserted into the Site for any reason.</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Links to a website distributing information of an illicit, violent, polemical, pornographic or xenophobic nature and/or infringing the intellectual property rights of a third party and/or harming the image and/or reputation of the Company are prohibited.</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3.2. </w:t>
      </w:r>
      <w:r w:rsidRPr="00445B9D">
        <w:rPr>
          <w:rFonts w:ascii="Roboto" w:eastAsia="Times New Roman" w:hAnsi="Roboto" w:cs="Times New Roman"/>
          <w:color w:val="2B2F2F"/>
          <w:sz w:val="23"/>
          <w:szCs w:val="23"/>
          <w:lang w:val="en-US" w:eastAsia="fr-FR"/>
        </w:rPr>
        <w:t xml:space="preserve">Any hypertext link leading to this Site is forbidden without the prior written consent of the Company. It may withdraw this </w:t>
      </w:r>
      <w:proofErr w:type="spellStart"/>
      <w:r w:rsidRPr="00445B9D">
        <w:rPr>
          <w:rFonts w:ascii="Roboto" w:eastAsia="Times New Roman" w:hAnsi="Roboto" w:cs="Times New Roman"/>
          <w:color w:val="2B2F2F"/>
          <w:sz w:val="23"/>
          <w:szCs w:val="23"/>
          <w:lang w:val="en-US" w:eastAsia="fr-FR"/>
        </w:rPr>
        <w:t>authorisation</w:t>
      </w:r>
      <w:proofErr w:type="spellEnd"/>
      <w:r w:rsidRPr="00445B9D">
        <w:rPr>
          <w:rFonts w:ascii="Roboto" w:eastAsia="Times New Roman" w:hAnsi="Roboto" w:cs="Times New Roman"/>
          <w:color w:val="2B2F2F"/>
          <w:sz w:val="23"/>
          <w:szCs w:val="23"/>
          <w:lang w:val="en-US" w:eastAsia="fr-FR"/>
        </w:rPr>
        <w:t xml:space="preserve"> at any time and remove the link if the latter does not comply with the legislation applicable or with these CTGU or other policies of the Company.</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3.3.</w:t>
      </w:r>
      <w:r w:rsidRPr="00445B9D">
        <w:rPr>
          <w:rFonts w:ascii="Roboto" w:eastAsia="Times New Roman" w:hAnsi="Roboto" w:cs="Times New Roman"/>
          <w:color w:val="2B2F2F"/>
          <w:sz w:val="23"/>
          <w:szCs w:val="23"/>
          <w:lang w:val="en-US" w:eastAsia="fr-FR"/>
        </w:rPr>
        <w:t> The Site may contain hypertext links redirecting Users to third-party websites that are not published by the Company. The latter has no control over these sites and may under no circumstances have its responsibility incurred for the content published on third-party sites or for any loss or prejudice arising from browsing these sites.</w:t>
      </w:r>
    </w:p>
    <w:p w:rsidR="00445B9D" w:rsidRPr="00445B9D" w:rsidRDefault="00445B9D" w:rsidP="00445B9D">
      <w:pPr>
        <w:shd w:val="clear" w:color="auto" w:fill="FFFFFF"/>
        <w:spacing w:before="240" w:after="240" w:line="240" w:lineRule="auto"/>
        <w:outlineLvl w:val="2"/>
        <w:rPr>
          <w:rFonts w:ascii="Roboto-Bold" w:eastAsia="Times New Roman" w:hAnsi="Roboto-Bold" w:cs="Times New Roman"/>
          <w:color w:val="000000"/>
          <w:sz w:val="24"/>
          <w:szCs w:val="24"/>
          <w:lang w:val="en-US" w:eastAsia="fr-FR"/>
        </w:rPr>
      </w:pPr>
      <w:bookmarkStart w:id="7" w:name="eztoc_5_5_1"/>
      <w:bookmarkEnd w:id="7"/>
      <w:r w:rsidRPr="00445B9D">
        <w:rPr>
          <w:rFonts w:ascii="Roboto-Bold" w:eastAsia="Times New Roman" w:hAnsi="Roboto-Bold" w:cs="Times New Roman"/>
          <w:color w:val="53130F"/>
          <w:sz w:val="27"/>
          <w:szCs w:val="27"/>
          <w:bdr w:val="none" w:sz="0" w:space="0" w:color="auto" w:frame="1"/>
          <w:lang w:val="en-US" w:eastAsia="fr-FR"/>
        </w:rPr>
        <w:t>ARTICLE 4 – DATA PROTECTION AND COOKIES</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4.1.</w:t>
      </w:r>
      <w:r w:rsidRPr="00445B9D">
        <w:rPr>
          <w:rFonts w:ascii="Roboto" w:eastAsia="Times New Roman" w:hAnsi="Roboto" w:cs="Times New Roman"/>
          <w:color w:val="2B2F2F"/>
          <w:sz w:val="23"/>
          <w:szCs w:val="23"/>
          <w:lang w:val="en-US" w:eastAsia="fr-FR"/>
        </w:rPr>
        <w:t> Users are encouraged to view the data protection policy </w:t>
      </w:r>
    </w:p>
    <w:p w:rsidR="00445B9D" w:rsidRPr="00445B9D" w:rsidRDefault="00445B9D" w:rsidP="00445B9D">
      <w:pPr>
        <w:shd w:val="clear" w:color="auto" w:fill="FFFFFF"/>
        <w:spacing w:before="240" w:after="240" w:line="240" w:lineRule="auto"/>
        <w:outlineLvl w:val="2"/>
        <w:rPr>
          <w:rFonts w:ascii="Roboto-Bold" w:eastAsia="Times New Roman" w:hAnsi="Roboto-Bold" w:cs="Times New Roman"/>
          <w:color w:val="000000"/>
          <w:sz w:val="24"/>
          <w:szCs w:val="24"/>
          <w:lang w:val="en-US" w:eastAsia="fr-FR"/>
        </w:rPr>
      </w:pPr>
      <w:bookmarkStart w:id="8" w:name="eztoc_5_6_1"/>
      <w:bookmarkEnd w:id="8"/>
      <w:r w:rsidRPr="00445B9D">
        <w:rPr>
          <w:rFonts w:ascii="Roboto-Bold" w:eastAsia="Times New Roman" w:hAnsi="Roboto-Bold" w:cs="Times New Roman"/>
          <w:color w:val="53130F"/>
          <w:sz w:val="27"/>
          <w:szCs w:val="27"/>
          <w:bdr w:val="none" w:sz="0" w:space="0" w:color="auto" w:frame="1"/>
          <w:lang w:val="en-US" w:eastAsia="fr-FR"/>
        </w:rPr>
        <w:t>ARTICLE 5 – COMMITMENTS</w:t>
      </w:r>
    </w:p>
    <w:p w:rsidR="00445B9D" w:rsidRPr="00445B9D" w:rsidRDefault="00445B9D" w:rsidP="00445B9D">
      <w:pPr>
        <w:shd w:val="clear" w:color="auto" w:fill="FFFFFF"/>
        <w:spacing w:before="240" w:after="240" w:line="240" w:lineRule="auto"/>
        <w:outlineLvl w:val="3"/>
        <w:rPr>
          <w:rFonts w:ascii="Roboto" w:eastAsia="Times New Roman" w:hAnsi="Roboto" w:cs="Times New Roman"/>
          <w:b/>
          <w:bCs/>
          <w:color w:val="474D4E"/>
          <w:sz w:val="24"/>
          <w:szCs w:val="24"/>
          <w:lang w:val="en-US" w:eastAsia="fr-FR"/>
        </w:rPr>
      </w:pPr>
      <w:bookmarkStart w:id="9" w:name="eztoc_5_6_2_1"/>
      <w:bookmarkEnd w:id="9"/>
      <w:r w:rsidRPr="00445B9D">
        <w:rPr>
          <w:rFonts w:ascii="Roboto" w:eastAsia="Times New Roman" w:hAnsi="Roboto" w:cs="Times New Roman"/>
          <w:b/>
          <w:bCs/>
          <w:color w:val="474D4E"/>
          <w:sz w:val="24"/>
          <w:szCs w:val="24"/>
          <w:lang w:val="en-US" w:eastAsia="fr-FR"/>
        </w:rPr>
        <w:t>5.1. Users' commitments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5.1.1. Users undertake to use the Site in compliance with these CTGU.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 xml:space="preserve">5.1.2. Users acknowledge that they have the skills and means necessary to access the Site and use </w:t>
      </w:r>
      <w:proofErr w:type="gramStart"/>
      <w:r w:rsidRPr="00445B9D">
        <w:rPr>
          <w:rFonts w:ascii="Roboto" w:eastAsia="Times New Roman" w:hAnsi="Roboto" w:cs="Times New Roman"/>
          <w:color w:val="2B2F2F"/>
          <w:sz w:val="23"/>
          <w:szCs w:val="23"/>
          <w:lang w:val="en-US" w:eastAsia="fr-FR"/>
        </w:rPr>
        <w:t>it, and</w:t>
      </w:r>
      <w:proofErr w:type="gramEnd"/>
      <w:r w:rsidRPr="00445B9D">
        <w:rPr>
          <w:rFonts w:ascii="Roboto" w:eastAsia="Times New Roman" w:hAnsi="Roboto" w:cs="Times New Roman"/>
          <w:color w:val="2B2F2F"/>
          <w:sz w:val="23"/>
          <w:szCs w:val="23"/>
          <w:lang w:val="en-US" w:eastAsia="fr-FR"/>
        </w:rPr>
        <w:t xml:space="preserve"> acknowledge having checked that the computer configuration used contains no virus and is in perfect working order.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User acknowledge taking all necessary measures to protect their computer system against any contamination by potential viruses and against any attempt at intrusion by third parties.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5.1.3. Users are responsible for any loss or damage, whether material or immaterial, resulting from use of the Site.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5.1.4. Users make use of the information available on the Site under their sole responsibility. If need be, they must carry out the necessary verifications.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lastRenderedPageBreak/>
        <w:t>5.1.5. Users undertake not to infringe the rights of third parties or harm the image of the Company.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In this respect, Users undertake not to share content or hypertext links including (non-exhaustive list):</w:t>
      </w:r>
    </w:p>
    <w:p w:rsidR="00445B9D" w:rsidRPr="00445B9D" w:rsidRDefault="00445B9D" w:rsidP="00445B9D">
      <w:pPr>
        <w:numPr>
          <w:ilvl w:val="0"/>
          <w:numId w:val="1"/>
        </w:numPr>
        <w:shd w:val="clear" w:color="auto" w:fill="FFFFFF"/>
        <w:spacing w:before="100" w:beforeAutospacing="1" w:after="100" w:afterAutospacing="1" w:line="240" w:lineRule="auto"/>
        <w:ind w:left="240" w:right="240"/>
        <w:rPr>
          <w:rFonts w:ascii="Roboto" w:eastAsia="Times New Roman" w:hAnsi="Roboto" w:cs="Times New Roman"/>
          <w:color w:val="2B2F2F"/>
          <w:sz w:val="24"/>
          <w:szCs w:val="24"/>
          <w:lang w:val="en-US" w:eastAsia="fr-FR"/>
        </w:rPr>
      </w:pPr>
      <w:r w:rsidRPr="00445B9D">
        <w:rPr>
          <w:rFonts w:ascii="Roboto" w:eastAsia="Times New Roman" w:hAnsi="Roboto" w:cs="Times New Roman"/>
          <w:color w:val="2B2F2F"/>
          <w:sz w:val="24"/>
          <w:szCs w:val="24"/>
          <w:lang w:val="en-US" w:eastAsia="fr-FR"/>
        </w:rPr>
        <w:t xml:space="preserve">Pornographic, </w:t>
      </w:r>
      <w:proofErr w:type="spellStart"/>
      <w:r w:rsidRPr="00445B9D">
        <w:rPr>
          <w:rFonts w:ascii="Roboto" w:eastAsia="Times New Roman" w:hAnsi="Roboto" w:cs="Times New Roman"/>
          <w:color w:val="2B2F2F"/>
          <w:sz w:val="24"/>
          <w:szCs w:val="24"/>
          <w:lang w:val="en-US" w:eastAsia="fr-FR"/>
        </w:rPr>
        <w:t>paedophilic</w:t>
      </w:r>
      <w:proofErr w:type="spellEnd"/>
      <w:r w:rsidRPr="00445B9D">
        <w:rPr>
          <w:rFonts w:ascii="Roboto" w:eastAsia="Times New Roman" w:hAnsi="Roboto" w:cs="Times New Roman"/>
          <w:color w:val="2B2F2F"/>
          <w:sz w:val="24"/>
          <w:szCs w:val="24"/>
          <w:lang w:val="en-US" w:eastAsia="fr-FR"/>
        </w:rPr>
        <w:t>, violent or obscene contents, or any that could seriously violate human dignity; </w:t>
      </w:r>
    </w:p>
    <w:p w:rsidR="00445B9D" w:rsidRPr="00445B9D" w:rsidRDefault="00445B9D" w:rsidP="00445B9D">
      <w:pPr>
        <w:numPr>
          <w:ilvl w:val="0"/>
          <w:numId w:val="1"/>
        </w:numPr>
        <w:shd w:val="clear" w:color="auto" w:fill="FFFFFF"/>
        <w:spacing w:before="100" w:beforeAutospacing="1" w:after="100" w:afterAutospacing="1" w:line="240" w:lineRule="auto"/>
        <w:ind w:left="240" w:right="240"/>
        <w:rPr>
          <w:rFonts w:ascii="Roboto" w:eastAsia="Times New Roman" w:hAnsi="Roboto" w:cs="Times New Roman"/>
          <w:color w:val="2B2F2F"/>
          <w:sz w:val="24"/>
          <w:szCs w:val="24"/>
          <w:lang w:val="en-US" w:eastAsia="fr-FR"/>
        </w:rPr>
      </w:pPr>
      <w:r w:rsidRPr="00445B9D">
        <w:rPr>
          <w:rFonts w:ascii="Roboto" w:eastAsia="Times New Roman" w:hAnsi="Roboto" w:cs="Times New Roman"/>
          <w:color w:val="2B2F2F"/>
          <w:sz w:val="24"/>
          <w:szCs w:val="24"/>
          <w:lang w:val="en-US" w:eastAsia="fr-FR"/>
        </w:rPr>
        <w:t xml:space="preserve">Contents that infringe the property rights of third parties and/or of </w:t>
      </w:r>
      <w:r w:rsidR="000D5C50">
        <w:rPr>
          <w:rFonts w:ascii="Roboto" w:eastAsia="Times New Roman" w:hAnsi="Roboto" w:cs="Times New Roman"/>
          <w:color w:val="2B2F2F"/>
          <w:sz w:val="24"/>
          <w:szCs w:val="24"/>
          <w:lang w:val="en-US" w:eastAsia="fr-FR"/>
        </w:rPr>
        <w:t>TOP LOGISTICS EUROPE</w:t>
      </w:r>
      <w:bookmarkStart w:id="10" w:name="_GoBack"/>
      <w:bookmarkEnd w:id="10"/>
      <w:r w:rsidRPr="00445B9D">
        <w:rPr>
          <w:rFonts w:ascii="Roboto" w:eastAsia="Times New Roman" w:hAnsi="Roboto" w:cs="Times New Roman"/>
          <w:color w:val="2B2F2F"/>
          <w:sz w:val="24"/>
          <w:szCs w:val="24"/>
          <w:lang w:val="en-US" w:eastAsia="fr-FR"/>
        </w:rPr>
        <w:t>;</w:t>
      </w:r>
    </w:p>
    <w:p w:rsidR="00445B9D" w:rsidRPr="00445B9D" w:rsidRDefault="00445B9D" w:rsidP="00445B9D">
      <w:pPr>
        <w:numPr>
          <w:ilvl w:val="0"/>
          <w:numId w:val="1"/>
        </w:numPr>
        <w:shd w:val="clear" w:color="auto" w:fill="FFFFFF"/>
        <w:spacing w:before="100" w:beforeAutospacing="1" w:after="100" w:afterAutospacing="1" w:line="240" w:lineRule="auto"/>
        <w:ind w:left="240" w:right="240"/>
        <w:rPr>
          <w:rFonts w:ascii="Roboto" w:eastAsia="Times New Roman" w:hAnsi="Roboto" w:cs="Times New Roman"/>
          <w:color w:val="2B2F2F"/>
          <w:sz w:val="24"/>
          <w:szCs w:val="24"/>
          <w:lang w:val="en-US" w:eastAsia="fr-FR"/>
        </w:rPr>
      </w:pPr>
      <w:r w:rsidRPr="00445B9D">
        <w:rPr>
          <w:rFonts w:ascii="Roboto" w:eastAsia="Times New Roman" w:hAnsi="Roboto" w:cs="Times New Roman"/>
          <w:color w:val="2B2F2F"/>
          <w:sz w:val="24"/>
          <w:szCs w:val="24"/>
          <w:lang w:val="en-US" w:eastAsia="fr-FR"/>
        </w:rPr>
        <w:t xml:space="preserve">Contents that could be qualified as or constitute an incitement to the committing of crimes or offences; discrimination, hate or violence, particularly in connection with a race, ethnic group or nation; the advocacy of Nazism; contestation of the existence of crimes against humanity; contempt of court; defamation, insults, denigration, attacks on privacy or acts endangering minors; content designed to exhibit forbidden objects or works; </w:t>
      </w:r>
      <w:proofErr w:type="spellStart"/>
      <w:r w:rsidRPr="00445B9D">
        <w:rPr>
          <w:rFonts w:ascii="Roboto" w:eastAsia="Times New Roman" w:hAnsi="Roboto" w:cs="Times New Roman"/>
          <w:color w:val="2B2F2F"/>
          <w:sz w:val="24"/>
          <w:szCs w:val="24"/>
          <w:lang w:val="en-US" w:eastAsia="fr-FR"/>
        </w:rPr>
        <w:t>libellous</w:t>
      </w:r>
      <w:proofErr w:type="spellEnd"/>
      <w:r w:rsidRPr="00445B9D">
        <w:rPr>
          <w:rFonts w:ascii="Roboto" w:eastAsia="Times New Roman" w:hAnsi="Roboto" w:cs="Times New Roman"/>
          <w:color w:val="2B2F2F"/>
          <w:sz w:val="24"/>
          <w:szCs w:val="24"/>
          <w:lang w:val="en-US" w:eastAsia="fr-FR"/>
        </w:rPr>
        <w:t>, offensive, insulting or violent messages or those infringing current laws; messages on smoking and alcohol; content containing personal contact details and information enabling a precise geographic location (telephone number, address, etc.); messages inciting the consumption of illicit substances or suicide; messages enabling third parties to indirectly or directly procure pirated software or serial numbers of software enabling acts of piracy and intrusion into computer or telecommunications systems, viruses and logic bombs and generally speaking any tool or software or messages making it possible to infringe the rights of any person and the security of persons and property in violation of the private nature of correspondence, without this list being exhaustive;</w:t>
      </w:r>
    </w:p>
    <w:p w:rsidR="00445B9D" w:rsidRPr="00445B9D" w:rsidRDefault="00445B9D" w:rsidP="00445B9D">
      <w:pPr>
        <w:numPr>
          <w:ilvl w:val="0"/>
          <w:numId w:val="1"/>
        </w:numPr>
        <w:shd w:val="clear" w:color="auto" w:fill="FFFFFF"/>
        <w:spacing w:before="100" w:beforeAutospacing="1" w:after="100" w:afterAutospacing="1" w:line="240" w:lineRule="auto"/>
        <w:ind w:left="240" w:right="240"/>
        <w:rPr>
          <w:rFonts w:ascii="Roboto" w:eastAsia="Times New Roman" w:hAnsi="Roboto" w:cs="Times New Roman"/>
          <w:color w:val="2B2F2F"/>
          <w:sz w:val="24"/>
          <w:szCs w:val="24"/>
          <w:lang w:val="en-US" w:eastAsia="fr-FR"/>
        </w:rPr>
      </w:pPr>
      <w:r w:rsidRPr="00445B9D">
        <w:rPr>
          <w:rFonts w:ascii="Roboto" w:eastAsia="Times New Roman" w:hAnsi="Roboto" w:cs="Times New Roman"/>
          <w:color w:val="2B2F2F"/>
          <w:sz w:val="24"/>
          <w:szCs w:val="24"/>
          <w:lang w:val="en-US" w:eastAsia="fr-FR"/>
        </w:rPr>
        <w:t>A negative or discriminatory connotation (for example a username like anti-"X") with a political, religious, fascist, xenophobic, racist, sectarian or similar nature, insults, threats or advertisements.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5.1.6. Users undertake to respect the integrity of the Site. They must not impede or interfere with the functioning of the Site, or fraudulently modify, alter or delete content accessible via the Site or fraudulently introduce data onto the Site. </w:t>
      </w:r>
    </w:p>
    <w:p w:rsidR="00445B9D" w:rsidRPr="00445B9D" w:rsidRDefault="00445B9D" w:rsidP="00445B9D">
      <w:pPr>
        <w:shd w:val="clear" w:color="auto" w:fill="FFFFFF"/>
        <w:spacing w:before="240" w:after="240" w:line="240" w:lineRule="auto"/>
        <w:outlineLvl w:val="3"/>
        <w:rPr>
          <w:rFonts w:ascii="Roboto" w:eastAsia="Times New Roman" w:hAnsi="Roboto" w:cs="Times New Roman"/>
          <w:b/>
          <w:bCs/>
          <w:color w:val="474D4E"/>
          <w:sz w:val="24"/>
          <w:szCs w:val="24"/>
          <w:lang w:val="en-US" w:eastAsia="fr-FR"/>
        </w:rPr>
      </w:pPr>
      <w:bookmarkStart w:id="11" w:name="eztoc_5_6_3_1"/>
      <w:bookmarkEnd w:id="11"/>
      <w:r w:rsidRPr="00445B9D">
        <w:rPr>
          <w:rFonts w:ascii="Roboto" w:eastAsia="Times New Roman" w:hAnsi="Roboto" w:cs="Times New Roman"/>
          <w:b/>
          <w:bCs/>
          <w:color w:val="474D4E"/>
          <w:sz w:val="24"/>
          <w:szCs w:val="24"/>
          <w:lang w:val="en-US" w:eastAsia="fr-FR"/>
        </w:rPr>
        <w:t>5.2. Commitments of the Company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5.2.1. The Company will make every effort to ensure that the Site is accessible.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The unavailability of the Site for any reason does not entitle Users to any indemnity.</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5.2.2. The Company's liability may not be incurred in the event of a case of force majeure, the dysfunction of the network and/or servers, or breakdowns or maintenance work required for the proper functioning of the site, or any other event beyond its control. The Company may not be held responsible for any material or immaterial damage resulting in any way from connection to the Site. </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lastRenderedPageBreak/>
        <w:t>5.2.3. The content of the Site may contain errors or inaccuracies despite the Company's vigilance. The Company undertakes to correct these as soon as possible, but Users of the Site must make any necessary verifications and are solely responsible for the use they make of the information available.</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 </w:t>
      </w:r>
    </w:p>
    <w:p w:rsidR="00445B9D" w:rsidRPr="00445B9D" w:rsidRDefault="00445B9D" w:rsidP="00445B9D">
      <w:pPr>
        <w:shd w:val="clear" w:color="auto" w:fill="FFFFFF"/>
        <w:spacing w:before="240" w:after="240" w:line="240" w:lineRule="auto"/>
        <w:outlineLvl w:val="2"/>
        <w:rPr>
          <w:rFonts w:ascii="Roboto-Bold" w:eastAsia="Times New Roman" w:hAnsi="Roboto-Bold" w:cs="Times New Roman"/>
          <w:color w:val="000000"/>
          <w:sz w:val="24"/>
          <w:szCs w:val="24"/>
          <w:lang w:val="en-US" w:eastAsia="fr-FR"/>
        </w:rPr>
      </w:pPr>
      <w:bookmarkStart w:id="12" w:name="eztoc_5_7_1"/>
      <w:bookmarkEnd w:id="12"/>
      <w:r w:rsidRPr="00445B9D">
        <w:rPr>
          <w:rFonts w:ascii="Roboto-Bold" w:eastAsia="Times New Roman" w:hAnsi="Roboto-Bold" w:cs="Times New Roman"/>
          <w:color w:val="53130F"/>
          <w:sz w:val="27"/>
          <w:szCs w:val="27"/>
          <w:bdr w:val="none" w:sz="0" w:space="0" w:color="auto" w:frame="1"/>
          <w:lang w:val="en-US" w:eastAsia="fr-FR"/>
        </w:rPr>
        <w:t>ARTICLE 6 – MODIFICATION OF THE SITE'S CONTENT</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Any aspect of the Site may be modified, added to, deleted or updated at any time by the Company.</w:t>
      </w:r>
    </w:p>
    <w:p w:rsidR="00445B9D" w:rsidRPr="00445B9D" w:rsidRDefault="00445B9D" w:rsidP="00445B9D">
      <w:pPr>
        <w:shd w:val="clear" w:color="auto" w:fill="FFFFFF"/>
        <w:spacing w:before="240" w:after="240" w:line="240" w:lineRule="auto"/>
        <w:outlineLvl w:val="2"/>
        <w:rPr>
          <w:rFonts w:ascii="Roboto-Bold" w:eastAsia="Times New Roman" w:hAnsi="Roboto-Bold" w:cs="Times New Roman"/>
          <w:color w:val="000000"/>
          <w:sz w:val="24"/>
          <w:szCs w:val="24"/>
          <w:lang w:eastAsia="fr-FR"/>
        </w:rPr>
      </w:pPr>
      <w:bookmarkStart w:id="13" w:name="eztoc_5_8_1"/>
      <w:bookmarkEnd w:id="13"/>
      <w:r w:rsidRPr="00445B9D">
        <w:rPr>
          <w:rFonts w:ascii="Roboto-Bold" w:eastAsia="Times New Roman" w:hAnsi="Roboto-Bold" w:cs="Times New Roman"/>
          <w:color w:val="53130F"/>
          <w:sz w:val="27"/>
          <w:szCs w:val="27"/>
          <w:bdr w:val="none" w:sz="0" w:space="0" w:color="auto" w:frame="1"/>
          <w:lang w:eastAsia="fr-FR"/>
        </w:rPr>
        <w:t>ARTICLE 7 - CONTACT</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eastAsia="fr-FR"/>
        </w:rPr>
      </w:pPr>
      <w:r w:rsidRPr="00445B9D">
        <w:rPr>
          <w:rFonts w:ascii="Roboto" w:eastAsia="Times New Roman" w:hAnsi="Roboto" w:cs="Times New Roman"/>
          <w:color w:val="2B2F2F"/>
          <w:sz w:val="23"/>
          <w:szCs w:val="23"/>
          <w:lang w:eastAsia="fr-FR"/>
        </w:rPr>
        <w:t>Adhesion Group</w:t>
      </w:r>
      <w:r w:rsidRPr="00445B9D">
        <w:rPr>
          <w:rFonts w:ascii="Roboto" w:eastAsia="Times New Roman" w:hAnsi="Roboto" w:cs="Times New Roman"/>
          <w:color w:val="2B2F2F"/>
          <w:sz w:val="23"/>
          <w:szCs w:val="23"/>
          <w:lang w:eastAsia="fr-FR"/>
        </w:rPr>
        <w:br/>
      </w:r>
      <w:r w:rsidR="000D5C50">
        <w:rPr>
          <w:rFonts w:ascii="Roboto" w:eastAsia="Times New Roman" w:hAnsi="Roboto" w:cs="Times New Roman"/>
          <w:color w:val="2B2F2F"/>
          <w:sz w:val="23"/>
          <w:szCs w:val="23"/>
          <w:lang w:eastAsia="fr-FR"/>
        </w:rPr>
        <w:t xml:space="preserve">Top </w:t>
      </w:r>
      <w:proofErr w:type="spellStart"/>
      <w:r w:rsidR="000D5C50">
        <w:rPr>
          <w:rFonts w:ascii="Roboto" w:eastAsia="Times New Roman" w:hAnsi="Roboto" w:cs="Times New Roman"/>
          <w:color w:val="2B2F2F"/>
          <w:sz w:val="23"/>
          <w:szCs w:val="23"/>
          <w:lang w:eastAsia="fr-FR"/>
        </w:rPr>
        <w:t>Logistics</w:t>
      </w:r>
      <w:proofErr w:type="spellEnd"/>
      <w:r w:rsidR="000D5C50">
        <w:rPr>
          <w:rFonts w:ascii="Roboto" w:eastAsia="Times New Roman" w:hAnsi="Roboto" w:cs="Times New Roman"/>
          <w:color w:val="2B2F2F"/>
          <w:sz w:val="23"/>
          <w:szCs w:val="23"/>
          <w:lang w:eastAsia="fr-FR"/>
        </w:rPr>
        <w:t xml:space="preserve"> Europe</w:t>
      </w:r>
      <w:r w:rsidRPr="00445B9D">
        <w:rPr>
          <w:rFonts w:ascii="Roboto" w:eastAsia="Times New Roman" w:hAnsi="Roboto" w:cs="Times New Roman"/>
          <w:color w:val="2B2F2F"/>
          <w:sz w:val="23"/>
          <w:szCs w:val="23"/>
          <w:lang w:eastAsia="fr-FR"/>
        </w:rPr>
        <w:br/>
        <w:t>70 avenue du Général de Gaulle</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eastAsia="fr-FR"/>
        </w:rPr>
      </w:pPr>
      <w:r w:rsidRPr="00445B9D">
        <w:rPr>
          <w:rFonts w:ascii="Roboto" w:eastAsia="Times New Roman" w:hAnsi="Roboto" w:cs="Times New Roman"/>
          <w:color w:val="2B2F2F"/>
          <w:sz w:val="23"/>
          <w:szCs w:val="23"/>
          <w:lang w:eastAsia="fr-FR"/>
        </w:rPr>
        <w:t>F-92058 Paris La Défense cedex</w:t>
      </w:r>
      <w:r w:rsidRPr="00445B9D">
        <w:rPr>
          <w:rFonts w:ascii="Roboto" w:eastAsia="Times New Roman" w:hAnsi="Roboto" w:cs="Times New Roman"/>
          <w:color w:val="2B2F2F"/>
          <w:sz w:val="23"/>
          <w:szCs w:val="23"/>
          <w:lang w:eastAsia="fr-FR"/>
        </w:rPr>
        <w:br/>
        <w:t>France</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eastAsia="fr-FR"/>
        </w:rPr>
      </w:pPr>
      <w:r w:rsidRPr="00445B9D">
        <w:rPr>
          <w:rFonts w:ascii="Roboto" w:eastAsia="Times New Roman" w:hAnsi="Roboto" w:cs="Times New Roman"/>
          <w:b/>
          <w:bCs/>
          <w:i/>
          <w:iCs/>
          <w:color w:val="2B2F2F"/>
          <w:sz w:val="23"/>
          <w:szCs w:val="23"/>
          <w:lang w:eastAsia="fr-FR"/>
        </w:rPr>
        <w:t> </w:t>
      </w:r>
    </w:p>
    <w:p w:rsidR="00445B9D" w:rsidRPr="00445B9D" w:rsidRDefault="00445B9D" w:rsidP="00445B9D">
      <w:pPr>
        <w:shd w:val="clear" w:color="auto" w:fill="FFFFFF"/>
        <w:spacing w:before="240" w:after="240" w:line="240" w:lineRule="auto"/>
        <w:outlineLvl w:val="2"/>
        <w:rPr>
          <w:rFonts w:ascii="Roboto-Bold" w:eastAsia="Times New Roman" w:hAnsi="Roboto-Bold" w:cs="Times New Roman"/>
          <w:color w:val="000000"/>
          <w:sz w:val="24"/>
          <w:szCs w:val="24"/>
          <w:lang w:eastAsia="fr-FR"/>
        </w:rPr>
      </w:pPr>
      <w:bookmarkStart w:id="14" w:name="eztoc_5_9_1"/>
      <w:bookmarkEnd w:id="14"/>
      <w:r w:rsidRPr="00445B9D">
        <w:rPr>
          <w:rFonts w:ascii="Roboto-Bold" w:eastAsia="Times New Roman" w:hAnsi="Roboto-Bold" w:cs="Times New Roman"/>
          <w:color w:val="53130F"/>
          <w:sz w:val="27"/>
          <w:szCs w:val="27"/>
          <w:bdr w:val="none" w:sz="0" w:space="0" w:color="auto" w:frame="1"/>
          <w:lang w:eastAsia="fr-FR"/>
        </w:rPr>
        <w:t>ARTICLE 8 - MISCELLANEOUS</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If any clause is declared null and void, it will be deemed not to exist but will not entail the nullity of the other clauses in these CTGU.</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color w:val="2B2F2F"/>
          <w:sz w:val="23"/>
          <w:szCs w:val="23"/>
          <w:lang w:val="en-US" w:eastAsia="fr-FR"/>
        </w:rPr>
        <w:t>The fact that the Company does not exercise any of the rights arising from these CTGU does not constitute a waiver of its rights.</w:t>
      </w:r>
    </w:p>
    <w:p w:rsidR="00445B9D" w:rsidRPr="00445B9D" w:rsidRDefault="00445B9D" w:rsidP="00445B9D">
      <w:pPr>
        <w:shd w:val="clear" w:color="auto" w:fill="FFFFFF"/>
        <w:spacing w:before="240" w:after="240" w:line="240" w:lineRule="auto"/>
        <w:outlineLvl w:val="2"/>
        <w:rPr>
          <w:rFonts w:ascii="Roboto-Bold" w:eastAsia="Times New Roman" w:hAnsi="Roboto-Bold" w:cs="Times New Roman"/>
          <w:color w:val="000000"/>
          <w:sz w:val="24"/>
          <w:szCs w:val="24"/>
          <w:lang w:eastAsia="fr-FR"/>
        </w:rPr>
      </w:pPr>
      <w:bookmarkStart w:id="15" w:name="eztoc_5_10_1"/>
      <w:bookmarkEnd w:id="15"/>
      <w:r w:rsidRPr="00445B9D">
        <w:rPr>
          <w:rFonts w:ascii="Roboto-Bold" w:eastAsia="Times New Roman" w:hAnsi="Roboto-Bold" w:cs="Times New Roman"/>
          <w:color w:val="53130F"/>
          <w:sz w:val="27"/>
          <w:szCs w:val="27"/>
          <w:bdr w:val="none" w:sz="0" w:space="0" w:color="auto" w:frame="1"/>
          <w:lang w:eastAsia="fr-FR"/>
        </w:rPr>
        <w:t>ARTICLE 9 – APPLICABLE LAW – JURISDICTION</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8.1</w:t>
      </w:r>
      <w:r w:rsidRPr="00445B9D">
        <w:rPr>
          <w:rFonts w:ascii="Roboto" w:eastAsia="Times New Roman" w:hAnsi="Roboto" w:cs="Times New Roman"/>
          <w:color w:val="2B2F2F"/>
          <w:sz w:val="23"/>
          <w:szCs w:val="23"/>
          <w:lang w:val="en-US" w:eastAsia="fr-FR"/>
        </w:rPr>
        <w:t>. These CTGU are governed by French law.</w:t>
      </w:r>
    </w:p>
    <w:p w:rsidR="00445B9D" w:rsidRPr="00445B9D" w:rsidRDefault="00445B9D" w:rsidP="00445B9D">
      <w:pPr>
        <w:shd w:val="clear" w:color="auto" w:fill="FFFFFF"/>
        <w:spacing w:before="180" w:after="0" w:line="360" w:lineRule="atLeast"/>
        <w:rPr>
          <w:rFonts w:ascii="Roboto" w:eastAsia="Times New Roman" w:hAnsi="Roboto" w:cs="Times New Roman"/>
          <w:color w:val="2B2F2F"/>
          <w:sz w:val="23"/>
          <w:szCs w:val="23"/>
          <w:lang w:val="en-US" w:eastAsia="fr-FR"/>
        </w:rPr>
      </w:pPr>
      <w:r w:rsidRPr="00445B9D">
        <w:rPr>
          <w:rFonts w:ascii="Roboto" w:eastAsia="Times New Roman" w:hAnsi="Roboto" w:cs="Times New Roman"/>
          <w:b/>
          <w:bCs/>
          <w:color w:val="2B2F2F"/>
          <w:sz w:val="23"/>
          <w:szCs w:val="23"/>
          <w:lang w:val="en-US" w:eastAsia="fr-FR"/>
        </w:rPr>
        <w:t>8.2.</w:t>
      </w:r>
      <w:r w:rsidRPr="00445B9D">
        <w:rPr>
          <w:rFonts w:ascii="Roboto" w:eastAsia="Times New Roman" w:hAnsi="Roboto" w:cs="Times New Roman"/>
          <w:color w:val="2B2F2F"/>
          <w:sz w:val="23"/>
          <w:szCs w:val="23"/>
          <w:lang w:val="en-US" w:eastAsia="fr-FR"/>
        </w:rPr>
        <w:t xml:space="preserve"> Any disputes arising from the application of these CTGU that cannot be amicably settled beforehand are subject, notwithstanding multiple defendants and/or </w:t>
      </w:r>
      <w:proofErr w:type="gramStart"/>
      <w:r w:rsidRPr="00445B9D">
        <w:rPr>
          <w:rFonts w:ascii="Roboto" w:eastAsia="Times New Roman" w:hAnsi="Roboto" w:cs="Times New Roman"/>
          <w:color w:val="2B2F2F"/>
          <w:sz w:val="23"/>
          <w:szCs w:val="23"/>
          <w:lang w:val="en-US" w:eastAsia="fr-FR"/>
        </w:rPr>
        <w:t>third party</w:t>
      </w:r>
      <w:proofErr w:type="gramEnd"/>
      <w:r w:rsidRPr="00445B9D">
        <w:rPr>
          <w:rFonts w:ascii="Roboto" w:eastAsia="Times New Roman" w:hAnsi="Roboto" w:cs="Times New Roman"/>
          <w:color w:val="2B2F2F"/>
          <w:sz w:val="23"/>
          <w:szCs w:val="23"/>
          <w:lang w:val="en-US" w:eastAsia="fr-FR"/>
        </w:rPr>
        <w:t xml:space="preserve"> appeals, even with emergency procedures or precautionary measures with summary or ex-</w:t>
      </w:r>
      <w:proofErr w:type="spellStart"/>
      <w:r w:rsidRPr="00445B9D">
        <w:rPr>
          <w:rFonts w:ascii="Roboto" w:eastAsia="Times New Roman" w:hAnsi="Roboto" w:cs="Times New Roman"/>
          <w:color w:val="2B2F2F"/>
          <w:sz w:val="23"/>
          <w:szCs w:val="23"/>
          <w:lang w:val="en-US" w:eastAsia="fr-FR"/>
        </w:rPr>
        <w:t>parte</w:t>
      </w:r>
      <w:proofErr w:type="spellEnd"/>
      <w:r w:rsidRPr="00445B9D">
        <w:rPr>
          <w:rFonts w:ascii="Roboto" w:eastAsia="Times New Roman" w:hAnsi="Roboto" w:cs="Times New Roman"/>
          <w:color w:val="2B2F2F"/>
          <w:sz w:val="23"/>
          <w:szCs w:val="23"/>
          <w:lang w:val="en-US" w:eastAsia="fr-FR"/>
        </w:rPr>
        <w:t xml:space="preserve"> proceedings,</w:t>
      </w:r>
    </w:p>
    <w:p w:rsidR="00445B9D" w:rsidRPr="00445B9D" w:rsidRDefault="00445B9D" w:rsidP="00445B9D">
      <w:pPr>
        <w:numPr>
          <w:ilvl w:val="0"/>
          <w:numId w:val="2"/>
        </w:numPr>
        <w:shd w:val="clear" w:color="auto" w:fill="FFFFFF"/>
        <w:spacing w:before="100" w:beforeAutospacing="1" w:after="100" w:afterAutospacing="1" w:line="240" w:lineRule="auto"/>
        <w:ind w:left="240" w:right="240"/>
        <w:rPr>
          <w:rFonts w:ascii="Roboto" w:eastAsia="Times New Roman" w:hAnsi="Roboto" w:cs="Times New Roman"/>
          <w:color w:val="2B2F2F"/>
          <w:sz w:val="24"/>
          <w:szCs w:val="24"/>
          <w:lang w:val="en-US" w:eastAsia="fr-FR"/>
        </w:rPr>
      </w:pPr>
      <w:r w:rsidRPr="00445B9D">
        <w:rPr>
          <w:rFonts w:ascii="Roboto" w:eastAsia="Times New Roman" w:hAnsi="Roboto" w:cs="Times New Roman"/>
          <w:color w:val="2B2F2F"/>
          <w:sz w:val="24"/>
          <w:szCs w:val="24"/>
          <w:lang w:val="en-US" w:eastAsia="fr-FR"/>
        </w:rPr>
        <w:t>to the jurisdiction of the competent French courts, with disputes involving one or several private individuals;</w:t>
      </w:r>
    </w:p>
    <w:p w:rsidR="00445B9D" w:rsidRPr="00445B9D" w:rsidRDefault="00445B9D" w:rsidP="00445B9D">
      <w:pPr>
        <w:numPr>
          <w:ilvl w:val="0"/>
          <w:numId w:val="2"/>
        </w:numPr>
        <w:shd w:val="clear" w:color="auto" w:fill="FFFFFF"/>
        <w:spacing w:before="100" w:beforeAutospacing="1" w:after="100" w:afterAutospacing="1" w:line="240" w:lineRule="auto"/>
        <w:ind w:left="240" w:right="240"/>
        <w:rPr>
          <w:rFonts w:ascii="Roboto" w:eastAsia="Times New Roman" w:hAnsi="Roboto" w:cs="Times New Roman"/>
          <w:color w:val="2B2F2F"/>
          <w:sz w:val="24"/>
          <w:szCs w:val="24"/>
          <w:lang w:val="en-US" w:eastAsia="fr-FR"/>
        </w:rPr>
      </w:pPr>
      <w:r w:rsidRPr="00445B9D">
        <w:rPr>
          <w:rFonts w:ascii="Roboto" w:eastAsia="Times New Roman" w:hAnsi="Roboto" w:cs="Times New Roman"/>
          <w:color w:val="2B2F2F"/>
          <w:sz w:val="24"/>
          <w:szCs w:val="24"/>
          <w:lang w:val="en-US" w:eastAsia="fr-FR"/>
        </w:rPr>
        <w:t>to the exclusive jurisdiction of the courts of the district in which the Company has its head office, with disputes between professionals.</w:t>
      </w:r>
    </w:p>
    <w:p w:rsidR="00445B9D" w:rsidRPr="00445B9D" w:rsidRDefault="00445B9D" w:rsidP="00445B9D">
      <w:pPr>
        <w:rPr>
          <w:lang w:val="en-US"/>
        </w:rPr>
      </w:pPr>
    </w:p>
    <w:sectPr w:rsidR="00445B9D" w:rsidRPr="00445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Bold">
    <w:altName w:val="Arial"/>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578E3"/>
    <w:multiLevelType w:val="multilevel"/>
    <w:tmpl w:val="F43C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767AC"/>
    <w:multiLevelType w:val="multilevel"/>
    <w:tmpl w:val="D7D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9D"/>
    <w:rsid w:val="000D5C50"/>
    <w:rsid w:val="0019668C"/>
    <w:rsid w:val="00445B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688D"/>
  <w15:chartTrackingRefBased/>
  <w15:docId w15:val="{BC194971-1907-4517-AE2C-11E03FE3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445B9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45B9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45B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45B9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45B9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45B9D"/>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445B9D"/>
    <w:rPr>
      <w:b/>
      <w:bCs/>
    </w:rPr>
  </w:style>
  <w:style w:type="paragraph" w:styleId="NormalWeb">
    <w:name w:val="Normal (Web)"/>
    <w:basedOn w:val="Normal"/>
    <w:uiPriority w:val="99"/>
    <w:semiHidden/>
    <w:unhideWhenUsed/>
    <w:rsid w:val="00445B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45B9D"/>
    <w:rPr>
      <w:color w:val="0000FF"/>
      <w:u w:val="single"/>
    </w:rPr>
  </w:style>
  <w:style w:type="paragraph" w:customStyle="1" w:styleId="txtcenter">
    <w:name w:val="txtcenter"/>
    <w:basedOn w:val="Normal"/>
    <w:rsid w:val="00445B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45B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68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1485</Words>
  <Characters>8169</Characters>
  <Application>Microsoft Office Word</Application>
  <DocSecurity>0</DocSecurity>
  <Lines>68</Lines>
  <Paragraphs>19</Paragraphs>
  <ScaleCrop>false</ScaleCrop>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Sulitzer</dc:creator>
  <cp:keywords/>
  <dc:description/>
  <cp:lastModifiedBy>Rebecca Sulitzer</cp:lastModifiedBy>
  <cp:revision>2</cp:revision>
  <dcterms:created xsi:type="dcterms:W3CDTF">2019-12-02T16:10:00Z</dcterms:created>
  <dcterms:modified xsi:type="dcterms:W3CDTF">2019-12-02T16:14:00Z</dcterms:modified>
</cp:coreProperties>
</file>