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tabs>
          <w:tab w:val="left" w:leader="none" w:pos="2790"/>
          <w:tab w:val="center" w:leader="none" w:pos="4680"/>
        </w:tabs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DAN WEINBECK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528 W Oakdale Ave APT 221 - Chicago IL - 60657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daniel.weinbeck@gmail.com ∙ 617-699-6168 ∙ </w:t>
          </w:r>
        </w:sdtContent>
      </w:sdt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https://www.linkedin.com/in/dw789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color="000000" w:space="1" w:sz="4" w:val="single"/>
        </w:pBdr>
        <w:spacing w:before="120" w:lineRule="auto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HIGHLIGHTS</w:t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2"/>
        </w:numPr>
        <w:tabs>
          <w:tab w:val="left" w:leader="none" w:pos="1440"/>
          <w:tab w:val="left" w:leader="none" w:pos="1440"/>
          <w:tab w:val="left" w:leader="none" w:pos="360"/>
          <w:tab w:val="right" w:leader="none" w:pos="9900"/>
        </w:tabs>
        <w:ind w:left="360" w:hanging="180"/>
        <w:rPr>
          <w:i w:val="0"/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Passionate analytics and data science leader helping organizations adopt a culture of data-driven decision making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8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 success leading global teams, growing organizations, creating strategic plans and successfully implementing them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80" w:hanging="18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Experienced Scrum practitioner serving as intermediary between stakeholders and developers, skilled in product backlog development and prioritization, and ensuring sprint deadlines are consistently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80" w:hanging="18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Relentless focus on product and customer success along with employee/team enablement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80" w:hanging="18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Capable project manager, enabling teams by identifying &amp; removing roadblocks and escalating critical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18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and concise communicator, telling stories with data and turning insights into action</w:t>
      </w:r>
    </w:p>
    <w:p w:rsidR="00000000" w:rsidDel="00000000" w:rsidP="00000000" w:rsidRDefault="00000000" w:rsidRPr="00000000" w14:paraId="0000000B">
      <w:pPr>
        <w:pStyle w:val="Heading3"/>
        <w:pBdr>
          <w:top w:color="000000" w:space="1" w:sz="4" w:val="single"/>
        </w:pBdr>
        <w:spacing w:before="120" w:lineRule="auto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GLOBAL MARKETING ANALYTICS LEADER, SAFETY &amp; INDUSTRIAL BUSINESS GROUP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St. Paul,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3M Corporation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January 2021 –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Moved into role via 4th promotion in 5 years - achieved “High Potential” employee designation for 4 consecutive years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Stood up Analytics team within the newly formed Marketing Center, with initial team of 5 employees, growing to 11 over time.  Created team roles &amp; responsibilities charter which included skills assessments and organizational focus map.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scrum workflow and established working rhythm with global marketing operations leaders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&amp; managed buildout of marketing performance reporting products through Microsoft Power Platform for a $13 billion / year business unit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3-year strategic plan with roadmap for team expansion, investments in technology and data, and planned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innovative segment reports and represented business group in enterprise-wide demand generation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Assisted in marketing tech stack optimization, including Salesforce.com, Adobe Analytics, and Tealium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PRODUCT OWNER, SAFETY &amp; INDUSTRIAL BUSINESS GROUP ANALYTICS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St. Paul,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3M Corporation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January 2019 – December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Drove the rebuilding of U.S. reporting from scratch after SAP Go-Live – reporting reached over 1200 stakeholders across divisions, countries, functional areas, and all levels of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Co-developed the strategic plan for the Data Intelligence function within Customer Operations post company reorg.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Successfully implemented Agile methodology with DI team utilizing scrum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detailed report inventory to document over 200 reports in existence as of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report consolidation and standardization efforts resulting in reduction of over 65 reports, reducing maintenance and database load for more efficiency across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between 5-12 direct reports consisting of report designers, software developers, data scientists, and interns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DATA SCIENCE TEAM MANAGER, INDUSTRIAL BUSINESS GROUP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St. Paul,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3M Corporation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January 2016 – December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9 direct reports consisting of statisticians, software developers, data scientists, and interns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Designed, oversaw, and deployed sales software utilized by over 400 employees in a $2 billion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Co-developed a product recommendation &amp; lost sales engine responsible for increased sales at current accounts, as well as decreased churn among eroding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3½ years of Point of Sale data to segment and label over 400,000 customers, providing sales reps with easy to understand behavior types to classify their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360" w:hanging="18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Improved sales rep efficiency across several key metrics - sales per visit, sales per customer, products purchased per customer, sales activities per win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FINANCE INTERN – ADVANCED ANALYTICS DEPARTMENT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Orlando, FL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Darden Restaurants 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June 2015 – August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Analyzed 130 million rows of transaction data to segment Olive Garden customers, bin them based on profitability, and profile them with behavioral and demographic data to present a 360 degree view of their customers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this analysis to make data-driven recommendations for two targeted marketing campaigns – one for lapsed customer reactivation and another for a daypart / sales area diversification effort to drive increased customer 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Expanded data mining skill set with continued use of Tableau, Oracle SQL Developer, and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440"/>
          <w:tab w:val="right" w:leader="none" w:pos="9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440"/>
          <w:tab w:val="right" w:leader="none" w:pos="9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440"/>
          <w:tab w:val="right" w:leader="none" w:pos="9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440"/>
          <w:tab w:val="right" w:leader="none" w:pos="9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440"/>
          <w:tab w:val="right" w:leader="none" w:pos="99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FORECASTING INTERN – REVENUE MANAGEMENT &amp; ANALYTICS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Lake Buena Vista, FL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Walt Disney Company – Walt Disney World Themeparks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June 2014 – December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Spearheaded the conversion of Excel reporting into interactive Tableau dashboards published on the department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 market report business dashboard for department directors using SAS and Tableau, which consisted of an interactive interface to view large amounts of data in an intuitive, highly visual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Assisted in the creation of the Annual Operating Plan for WDW attendance for all market segments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daily and weekly reporting to help senior managers evaluate attendance vs. forecasts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0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color="000000" w:space="1" w:sz="4" w:val="single"/>
        </w:pBdr>
        <w:spacing w:before="120" w:lineRule="auto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i w:val="1"/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HENRY B. TIPPIE SCHOOL OF MANAGEMENT, UNIVERSITY OF IOWA</w:t>
        <w:tab/>
      </w:r>
      <w:r w:rsidDel="00000000" w:rsidR="00000000" w:rsidRPr="00000000">
        <w:rPr>
          <w:b w:val="0"/>
          <w:smallCaps w:val="1"/>
          <w:sz w:val="20"/>
          <w:szCs w:val="20"/>
          <w:rtl w:val="0"/>
        </w:rPr>
        <w:t xml:space="preserve">AUG 2013 - DEC 2015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i w:val="0"/>
          <w:sz w:val="20"/>
          <w:szCs w:val="20"/>
        </w:rPr>
      </w:pPr>
      <w:r w:rsidDel="00000000" w:rsidR="00000000" w:rsidRPr="00000000">
        <w:rPr>
          <w:b w:val="1"/>
          <w:i w:val="0"/>
          <w:sz w:val="20"/>
          <w:szCs w:val="20"/>
          <w:rtl w:val="0"/>
        </w:rPr>
        <w:t xml:space="preserve">Masters Degree in Business Administration</w:t>
      </w:r>
      <w:r w:rsidDel="00000000" w:rsidR="00000000" w:rsidRPr="00000000">
        <w:rPr>
          <w:i w:val="0"/>
          <w:sz w:val="20"/>
          <w:szCs w:val="20"/>
          <w:rtl w:val="0"/>
        </w:rPr>
        <w:t xml:space="preserve">, Specialization in Analytics – 3.81 GPA</w:t>
        <w:tab/>
        <w:t xml:space="preserve">Iowa City, IA</w:t>
      </w:r>
    </w:p>
    <w:p w:rsidR="00000000" w:rsidDel="00000000" w:rsidP="00000000" w:rsidRDefault="00000000" w:rsidRPr="00000000" w14:paraId="0000003B">
      <w:pPr>
        <w:pStyle w:val="Heading4"/>
        <w:numPr>
          <w:ilvl w:val="0"/>
          <w:numId w:val="2"/>
        </w:numPr>
        <w:tabs>
          <w:tab w:val="left" w:leader="none" w:pos="1440"/>
          <w:tab w:val="left" w:leader="none" w:pos="1440"/>
          <w:tab w:val="left" w:leader="none" w:pos="36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GMAT score of 760 (99</w:t>
      </w:r>
      <w:r w:rsidDel="00000000" w:rsidR="00000000" w:rsidRPr="00000000">
        <w:rPr>
          <w:i w:val="0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i w:val="0"/>
          <w:sz w:val="20"/>
          <w:szCs w:val="20"/>
          <w:rtl w:val="0"/>
        </w:rPr>
        <w:t xml:space="preserve"> percentile)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numPr>
          <w:ilvl w:val="0"/>
          <w:numId w:val="2"/>
        </w:numPr>
        <w:tabs>
          <w:tab w:val="left" w:leader="none" w:pos="1440"/>
          <w:tab w:val="left" w:leader="none" w:pos="1440"/>
          <w:tab w:val="left" w:leader="none" w:pos="360"/>
          <w:tab w:val="right" w:leader="none" w:pos="9900"/>
        </w:tabs>
        <w:ind w:left="360" w:hanging="180"/>
        <w:rPr>
          <w:sz w:val="20"/>
          <w:szCs w:val="20"/>
        </w:rPr>
      </w:pPr>
      <w:r w:rsidDel="00000000" w:rsidR="00000000" w:rsidRPr="00000000">
        <w:rPr>
          <w:i w:val="0"/>
          <w:sz w:val="20"/>
          <w:szCs w:val="20"/>
          <w:rtl w:val="0"/>
        </w:rPr>
        <w:t xml:space="preserve">Graduate Assistant at Tippie – responsibilities include Marketing Analytics work with the PM-MBA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90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i w:val="1"/>
          <w:smallCaps w:val="1"/>
          <w:sz w:val="20"/>
          <w:szCs w:val="20"/>
        </w:rPr>
      </w:pPr>
      <w:r w:rsidDel="00000000" w:rsidR="00000000" w:rsidRPr="00000000">
        <w:rPr>
          <w:smallCaps w:val="1"/>
          <w:sz w:val="20"/>
          <w:szCs w:val="20"/>
          <w:rtl w:val="0"/>
        </w:rPr>
        <w:t xml:space="preserve">TUFTS UNIVERSITY</w:t>
        <w:tab/>
      </w:r>
      <w:r w:rsidDel="00000000" w:rsidR="00000000" w:rsidRPr="00000000">
        <w:rPr>
          <w:b w:val="0"/>
          <w:sz w:val="20"/>
          <w:szCs w:val="20"/>
          <w:rtl w:val="0"/>
        </w:rPr>
        <w:t xml:space="preserve">Somerville, 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tabs>
          <w:tab w:val="left" w:leader="none" w:pos="1440"/>
          <w:tab w:val="left" w:leader="none" w:pos="1440"/>
          <w:tab w:val="right" w:leader="none" w:pos="9900"/>
        </w:tabs>
        <w:ind w:left="360" w:hanging="180"/>
        <w:rPr>
          <w:i w:val="0"/>
          <w:sz w:val="20"/>
          <w:szCs w:val="20"/>
        </w:rPr>
      </w:pPr>
      <w:bookmarkStart w:colFirst="0" w:colLast="0" w:name="_heading=h.iiordw77dd4l" w:id="0"/>
      <w:bookmarkEnd w:id="0"/>
      <w:r w:rsidDel="00000000" w:rsidR="00000000" w:rsidRPr="00000000">
        <w:rPr>
          <w:b w:val="1"/>
          <w:i w:val="0"/>
          <w:sz w:val="20"/>
          <w:szCs w:val="20"/>
          <w:rtl w:val="0"/>
        </w:rPr>
        <w:t xml:space="preserve">Bachelor of Arts</w:t>
      </w:r>
      <w:r w:rsidDel="00000000" w:rsidR="00000000" w:rsidRPr="00000000">
        <w:rPr>
          <w:i w:val="0"/>
          <w:sz w:val="20"/>
          <w:szCs w:val="20"/>
          <w:rtl w:val="0"/>
        </w:rPr>
        <w:t xml:space="preserve">, Spanish Language and Literature</w:t>
        <w:tab/>
        <w:t xml:space="preserve">May 2006</w:t>
      </w:r>
    </w:p>
    <w:p w:rsidR="00000000" w:rsidDel="00000000" w:rsidP="00000000" w:rsidRDefault="00000000" w:rsidRPr="00000000" w14:paraId="00000040">
      <w:pPr>
        <w:ind w:left="0" w:firstLine="0"/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color="000000" w:space="1" w:sz="4" w:val="single"/>
        </w:pBdr>
        <w:spacing w:before="120" w:lineRule="auto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SOFTWARE/LANGUAGES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5+ years of experience in Salesforce.com products, including Lightning and Tableau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Expertise in SQL and R, including R Shiny for web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proficiency in data visualization software and deployment at scale, especially PowerBI and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Ability to read and analyze Python and Spark for Databricks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Experienced with version control in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360" w:hanging="180"/>
        <w:rPr>
          <w:smallCap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proficiency with Microsoft suite of tools – PowerAutomate, Excel, PowerBI, Teams, Sharepoint, Powerpoint,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color="000000" w:space="1" w:sz="4" w:val="single"/>
        </w:pBdr>
        <w:spacing w:before="120" w:lineRule="auto"/>
        <w:rPr>
          <w:rFonts w:ascii="Times New Roman" w:cs="Times New Roman" w:eastAsia="Times New Roman" w:hAnsi="Times New Roman"/>
          <w:b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0"/>
          <w:szCs w:val="20"/>
          <w:rtl w:val="0"/>
        </w:rPr>
        <w:t xml:space="preserve">PERSONAL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Bilingual in English and Spanish, with significant travel experience in Latin &amp; South America, Europe, and Asia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Amateur runner and cyclist – completed 2 marathons and 3 half-marathons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36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Hobbies include cooking, reading, fitness, traveling, and spending time outdoors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References available upon request</w:t>
      </w:r>
    </w:p>
    <w:sectPr>
      <w:pgSz w:h="15840" w:w="12240" w:orient="portrait"/>
      <w:pgMar w:bottom="720" w:top="720" w:left="1080" w:right="108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ntique Ol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440"/>
      </w:tabs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1440"/>
      </w:tabs>
    </w:pPr>
    <w:rPr>
      <w:i w:val="1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1440"/>
      </w:tabs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ind w:left="2160" w:hanging="2160"/>
      <w:jc w:val="both"/>
    </w:pPr>
    <w:rPr>
      <w:i w:val="1"/>
    </w:rPr>
  </w:style>
  <w:style w:type="paragraph" w:styleId="Title">
    <w:name w:val="Title"/>
    <w:basedOn w:val="Normal"/>
    <w:next w:val="Normal"/>
    <w:pPr>
      <w:jc w:val="center"/>
    </w:pPr>
    <w:rPr>
      <w:rFonts w:ascii="Antique Olive" w:cs="Antique Olive" w:eastAsia="Antique Olive" w:hAnsi="Antique Olive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440"/>
      </w:tabs>
    </w:pPr>
    <w:rPr>
      <w:b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1440"/>
      </w:tabs>
    </w:pPr>
    <w:rPr>
      <w:i w:val="1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1440"/>
      </w:tabs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ind w:left="2160" w:hanging="2160"/>
      <w:jc w:val="both"/>
    </w:pPr>
    <w:rPr>
      <w:i w:val="1"/>
    </w:rPr>
  </w:style>
  <w:style w:type="paragraph" w:styleId="Title">
    <w:name w:val="Title"/>
    <w:basedOn w:val="Normal"/>
    <w:next w:val="Normal"/>
    <w:pPr>
      <w:jc w:val="center"/>
    </w:pPr>
    <w:rPr>
      <w:rFonts w:ascii="Antique Olive" w:cs="Antique Olive" w:eastAsia="Antique Olive" w:hAnsi="Antique Olive"/>
      <w:b w:val="1"/>
      <w:sz w:val="36"/>
      <w:szCs w:val="36"/>
    </w:rPr>
  </w:style>
  <w:style w:type="paragraph" w:styleId="Normal" w:default="1">
    <w:name w:val="Normal"/>
    <w:qFormat w:val="1"/>
    <w:rPr>
      <w:sz w:val="24"/>
      <w:szCs w:val="24"/>
    </w:rPr>
  </w:style>
  <w:style w:type="paragraph" w:styleId="Heading1">
    <w:name w:val="heading 1"/>
    <w:basedOn w:val="Normal"/>
    <w:next w:val="Normal"/>
    <w:qFormat w:val="1"/>
    <w:pPr>
      <w:keepNext w:val="1"/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qFormat w:val="1"/>
    <w:pPr>
      <w:keepNext w:val="1"/>
      <w:tabs>
        <w:tab w:val="left" w:pos="1440"/>
      </w:tabs>
      <w:outlineLvl w:val="1"/>
    </w:pPr>
    <w:rPr>
      <w:b w:val="1"/>
      <w:bCs w:val="1"/>
    </w:rPr>
  </w:style>
  <w:style w:type="paragraph" w:styleId="Heading3">
    <w:name w:val="heading 3"/>
    <w:basedOn w:val="Normal"/>
    <w:next w:val="Normal"/>
    <w:qFormat w:val="1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 w:val="1"/>
    <w:pPr>
      <w:keepNext w:val="1"/>
      <w:tabs>
        <w:tab w:val="left" w:pos="1440"/>
      </w:tabs>
      <w:outlineLvl w:val="3"/>
    </w:pPr>
    <w:rPr>
      <w:i w:val="1"/>
      <w:iCs w:val="1"/>
      <w:lang w:val="x-none"/>
    </w:rPr>
  </w:style>
  <w:style w:type="paragraph" w:styleId="Heading5">
    <w:name w:val="heading 5"/>
    <w:basedOn w:val="Normal"/>
    <w:next w:val="Normal"/>
    <w:qFormat w:val="1"/>
    <w:pPr>
      <w:keepNext w:val="1"/>
      <w:tabs>
        <w:tab w:val="left" w:pos="1440"/>
      </w:tabs>
      <w:outlineLvl w:val="4"/>
    </w:pPr>
    <w:rPr>
      <w:b w:val="1"/>
      <w:bCs w:val="1"/>
      <w:sz w:val="20"/>
    </w:rPr>
  </w:style>
  <w:style w:type="paragraph" w:styleId="Heading6">
    <w:name w:val="heading 6"/>
    <w:basedOn w:val="Normal"/>
    <w:next w:val="Normal"/>
    <w:qFormat w:val="1"/>
    <w:pPr>
      <w:keepNext w:val="1"/>
      <w:ind w:left="2160" w:hanging="2160"/>
      <w:jc w:val="both"/>
      <w:outlineLvl w:val="5"/>
    </w:pPr>
    <w:rPr>
      <w:i w:val="1"/>
      <w:iCs w:val="1"/>
    </w:rPr>
  </w:style>
  <w:style w:type="paragraph" w:styleId="Heading7">
    <w:name w:val="heading 7"/>
    <w:basedOn w:val="Normal"/>
    <w:next w:val="Normal"/>
    <w:qFormat w:val="1"/>
    <w:pPr>
      <w:keepNext w:val="1"/>
      <w:tabs>
        <w:tab w:val="left" w:pos="2160"/>
        <w:tab w:val="left" w:pos="9286"/>
      </w:tabs>
      <w:jc w:val="center"/>
      <w:outlineLvl w:val="6"/>
    </w:pPr>
    <w:rPr>
      <w:rFonts w:ascii="Garamond" w:hAnsi="Garamond"/>
      <w:b w:val="1"/>
      <w:bCs w:val="1"/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qFormat w:val="1"/>
    <w:pPr>
      <w:jc w:val="center"/>
    </w:pPr>
    <w:rPr>
      <w:rFonts w:ascii="Antique Olive" w:hAnsi="Antique Olive"/>
      <w:b w:val="1"/>
      <w:bCs w:val="1"/>
      <w:sz w:val="36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1440"/>
      </w:tabs>
      <w:ind w:left="2160"/>
    </w:pPr>
  </w:style>
  <w:style w:type="paragraph" w:styleId="BodyTextIndent2">
    <w:name w:val="Body Text Indent 2"/>
    <w:basedOn w:val="Normal"/>
    <w:pPr>
      <w:ind w:left="360"/>
    </w:pPr>
    <w:rPr>
      <w:sz w:val="20"/>
    </w:rPr>
  </w:style>
  <w:style w:type="paragraph" w:styleId="BodyText3">
    <w:name w:val="Body Text 3"/>
    <w:basedOn w:val="Normal"/>
    <w:pPr>
      <w:jc w:val="both"/>
    </w:pPr>
  </w:style>
  <w:style w:type="paragraph" w:styleId="BodyTextIndent3">
    <w:name w:val="Body Text Indent 3"/>
    <w:basedOn w:val="Normal"/>
    <w:pPr>
      <w:tabs>
        <w:tab w:val="left" w:pos="1800"/>
      </w:tabs>
      <w:ind w:left="1800" w:hanging="1800"/>
    </w:pPr>
    <w:rPr>
      <w:sz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CommentReference">
    <w:name w:val="annotation reference"/>
    <w:semiHidden w:val="1"/>
    <w:rPr>
      <w:sz w:val="16"/>
      <w:szCs w:val="16"/>
    </w:rPr>
  </w:style>
  <w:style w:type="paragraph" w:styleId="CommentText">
    <w:name w:val="annotation text"/>
    <w:basedOn w:val="Normal"/>
    <w:semiHidden w:val="1"/>
    <w:rPr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Heading3Char" w:customStyle="1">
    <w:name w:val="Heading 3 Char"/>
    <w:rPr>
      <w:rFonts w:ascii="Arial" w:cs="Arial" w:hAnsi="Arial"/>
      <w:b w:val="1"/>
      <w:bCs w:val="1"/>
      <w:sz w:val="26"/>
      <w:szCs w:val="26"/>
      <w:lang w:bidi="ar-SA" w:eastAsia="en-US" w:val="en-US"/>
    </w:r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cs="Tahoma" w:hAnsi="Tahoma"/>
    </w:rPr>
  </w:style>
  <w:style w:type="character" w:styleId="Heading4Char" w:customStyle="1">
    <w:name w:val="Heading 4 Char"/>
    <w:link w:val="Heading4"/>
    <w:uiPriority w:val="99"/>
    <w:rsid w:val="00133474"/>
    <w:rPr>
      <w:i w:val="1"/>
      <w:iCs w:val="1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 w:val="1"/>
    <w:rsid w:val="00A91F1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dw78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xuvHNn1OeH/t/brJWNLDSfxf+g==">CgMxLjAaFAoBMBIPCg0IB0IJEgdHdW5nc3VoMg5oLmlpb3Jkdzc3ZGQ0bDgAciExcjFyazMyTXNhc05JTU5XWVJTUWZyZU0tREVaeXdQWC0=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2021-08-11T19:25:00Z</dcterms:created>
  <dc:creator>Dan Weinbeck</dc:creator>
</cp:coreProperties>
</file>