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HW4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  <w:tab/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</w:t>
      </w:r>
    </w:p>
    <w:tbl>
      <w:tblPr>
        <w:tblStyle w:val="Table1"/>
        <w:tblW w:w="3435.0" w:type="dxa"/>
        <w:jc w:val="left"/>
        <w:tblInd w:w="1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975"/>
        <w:tblGridChange w:id="0">
          <w:tblGrid>
            <w:gridCol w:w="2460"/>
            <w:gridCol w:w="9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11100000 00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11100000 01000000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11100001 1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tbl>
      <w:tblPr>
        <w:tblStyle w:val="Table2"/>
        <w:tblW w:w="8415.0" w:type="dxa"/>
        <w:jc w:val="left"/>
        <w:tblInd w:w="10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4155"/>
        <w:tblGridChange w:id="0">
          <w:tblGrid>
            <w:gridCol w:w="426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11001000 10010001 01010001 01010101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Otherwise Link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11100001 00000000 11000011 00111100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11100001 10000000 00010001 01110111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3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</w:t>
      </w:r>
    </w:p>
    <w:tbl>
      <w:tblPr>
        <w:tblStyle w:val="Table3"/>
        <w:tblW w:w="912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680"/>
        <w:tblGridChange w:id="0">
          <w:tblGrid>
            <w:gridCol w:w="444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 of destination addresses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addresses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 – 00111111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01000000 – 01011111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01100000 – 01111111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 – 10111111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11000000 – 11111111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</w:t>
        <w:tab/>
        <w:t xml:space="preserve">700 - 20 = 680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ceiling[2400 -20/680] = 4 fragments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Fragments 1, 2, 3 will be 700 bytes and flag = 1, ID = 422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 4 will be 360 bytes and flag = 0, ID = 422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