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157814A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3ABE35C5" w:rsidR="00086ECA" w:rsidRDefault="00907097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94D03" wp14:editId="73B5D86C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-329565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C201B" id="Multiplication Sign 2" o:spid="_x0000_s1026" style="position:absolute;margin-left:191.85pt;margin-top:-25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0C59CBAC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MediaTypeNames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18768ABD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4493DB50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77516B38" w:rsidR="00086ECA" w:rsidRDefault="0090709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B515A0" wp14:editId="78D42327">
                      <wp:simplePos x="0" y="0"/>
                      <wp:positionH relativeFrom="column">
                        <wp:posOffset>2436902</wp:posOffset>
                      </wp:positionH>
                      <wp:positionV relativeFrom="paragraph">
                        <wp:posOffset>-370103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337A3" id="Multiplication Sign 5" o:spid="_x0000_s1026" style="position:absolute;margin-left:191.9pt;margin-top:-29.1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Czq3WF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71AFDFF8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C09E035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21EB3BE1" w:rsidR="00623664" w:rsidRDefault="00EB34A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81247" wp14:editId="073FB00A">
                      <wp:simplePos x="0" y="0"/>
                      <wp:positionH relativeFrom="column">
                        <wp:posOffset>-440410</wp:posOffset>
                      </wp:positionH>
                      <wp:positionV relativeFrom="paragraph">
                        <wp:posOffset>121869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0AC7C" id="Multiplication Sign 6" o:spid="_x0000_s1026" style="position:absolute;margin-left:-34.7pt;margin-top:9.6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4BC4A59B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73504011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29B6BBD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104A2D8B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618A0613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0717EC6F" w:rsidR="00F55DB1" w:rsidRDefault="00EB34A7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bookmarkStart w:id="0" w:name="_GoBack"/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446A61" wp14:editId="31A81ABC">
                      <wp:simplePos x="0" y="0"/>
                      <wp:positionH relativeFrom="column">
                        <wp:posOffset>-403327</wp:posOffset>
                      </wp:positionH>
                      <wp:positionV relativeFrom="paragraph">
                        <wp:posOffset>207848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2D534" id="Multiplication Sign 7" o:spid="_x0000_s1026" style="position:absolute;margin-left:-31.75pt;margin-top:16.3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bookmarkEnd w:id="0"/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6383ED7D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2F23BC0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2846817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CE163" w14:textId="77777777" w:rsidR="00A12C4A" w:rsidRDefault="00A12C4A" w:rsidP="00FE4367">
      <w:pPr>
        <w:spacing w:after="0" w:line="240" w:lineRule="auto"/>
      </w:pPr>
      <w:r>
        <w:separator/>
      </w:r>
    </w:p>
  </w:endnote>
  <w:endnote w:type="continuationSeparator" w:id="0">
    <w:p w14:paraId="1216CC70" w14:textId="77777777" w:rsidR="00A12C4A" w:rsidRDefault="00A12C4A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11D9" w14:textId="77777777" w:rsidR="00A12C4A" w:rsidRDefault="00A12C4A" w:rsidP="00FE4367">
      <w:pPr>
        <w:spacing w:after="0" w:line="240" w:lineRule="auto"/>
      </w:pPr>
      <w:r>
        <w:separator/>
      </w:r>
    </w:p>
  </w:footnote>
  <w:footnote w:type="continuationSeparator" w:id="0">
    <w:p w14:paraId="5F6E670C" w14:textId="77777777" w:rsidR="00A12C4A" w:rsidRDefault="00A12C4A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13465"/>
    <w:rsid w:val="001A23EA"/>
    <w:rsid w:val="001F3485"/>
    <w:rsid w:val="0029508C"/>
    <w:rsid w:val="00336F28"/>
    <w:rsid w:val="003445EA"/>
    <w:rsid w:val="003B5D5B"/>
    <w:rsid w:val="004015A6"/>
    <w:rsid w:val="0042780F"/>
    <w:rsid w:val="004972F5"/>
    <w:rsid w:val="004A7AB4"/>
    <w:rsid w:val="004F2156"/>
    <w:rsid w:val="005410E4"/>
    <w:rsid w:val="00593882"/>
    <w:rsid w:val="00623664"/>
    <w:rsid w:val="006B58FA"/>
    <w:rsid w:val="007124E7"/>
    <w:rsid w:val="00762379"/>
    <w:rsid w:val="007759CF"/>
    <w:rsid w:val="007B3026"/>
    <w:rsid w:val="00837490"/>
    <w:rsid w:val="00886122"/>
    <w:rsid w:val="00886E57"/>
    <w:rsid w:val="00907097"/>
    <w:rsid w:val="009471F9"/>
    <w:rsid w:val="009C401A"/>
    <w:rsid w:val="00A12C4A"/>
    <w:rsid w:val="00A50B39"/>
    <w:rsid w:val="00AC3748"/>
    <w:rsid w:val="00AE2B42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91D6B"/>
    <w:rsid w:val="00EB34A7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17</cp:revision>
  <cp:lastPrinted>2017-03-06T21:19:00Z</cp:lastPrinted>
  <dcterms:created xsi:type="dcterms:W3CDTF">2017-03-06T16:26:00Z</dcterms:created>
  <dcterms:modified xsi:type="dcterms:W3CDTF">2020-10-27T02:45:00Z</dcterms:modified>
</cp:coreProperties>
</file>