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Gốm Phước Tích: Nét đẹp cổ kính và tinh hoa văn hóa xứ Huế</w:t>
      </w:r>
    </w:p>
    <w:p w:rsidR="00000000" w:rsidDel="00000000" w:rsidP="00000000" w:rsidRDefault="00000000" w:rsidRPr="00000000" w14:paraId="00000002">
      <w:pPr>
        <w:spacing w:after="240" w:before="240" w:lineRule="auto"/>
        <w:rPr/>
      </w:pPr>
      <w:r w:rsidDel="00000000" w:rsidR="00000000" w:rsidRPr="00000000">
        <w:rPr>
          <w:rtl w:val="0"/>
        </w:rPr>
        <w:t xml:space="preserve">Nằm bên dòng sông Ô Lâu hiền hòa, làng gốm Phước Tích (xã Phong Hòa, huyện Phong Điền, tỉnh Thừa Thiên Huế) là một trong những làng nghề truyền thống nổi tiếng của Việt Nam. Với lịch sử hình thành và phát triển hơn 500 năm, gốm Phước Tích không chỉ là sản phẩm thủ công mỹ nghệ độc đáo mà còn là biểu tượng văn hóa đặc sắc của vùng đất cố đô.</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Lịch sử hình thành và phát triển</w:t>
      </w:r>
    </w:p>
    <w:p w:rsidR="00000000" w:rsidDel="00000000" w:rsidP="00000000" w:rsidRDefault="00000000" w:rsidRPr="00000000" w14:paraId="00000004">
      <w:pPr>
        <w:spacing w:after="240" w:before="240" w:lineRule="auto"/>
        <w:rPr/>
      </w:pPr>
      <w:r w:rsidDel="00000000" w:rsidR="00000000" w:rsidRPr="00000000">
        <w:rPr>
          <w:rtl w:val="0"/>
        </w:rPr>
        <w:t xml:space="preserve">Theo các tài liệu lịch sử, nghề gốm Phước Tích xuất hiện vào khoảng thế kỷ XV, dưới thời vua Lê Thánh Tông. Trải qua bao thăng trầm của lịch sử, nghề gốm nơi đây vẫn được lưu giữ và phát triển, trở thành một trong những làng nghề gốm cổ truyền có tiếng của cả nước.</w:t>
      </w:r>
    </w:p>
    <w:p w:rsidR="00000000" w:rsidDel="00000000" w:rsidP="00000000" w:rsidRDefault="00000000" w:rsidRPr="00000000" w14:paraId="00000005">
      <w:pPr>
        <w:spacing w:after="240" w:before="240" w:lineRule="auto"/>
        <w:rPr/>
      </w:pPr>
      <w:r w:rsidDel="00000000" w:rsidR="00000000" w:rsidRPr="00000000">
        <w:rPr>
          <w:rtl w:val="0"/>
        </w:rPr>
        <w:t xml:space="preserve">Thời nhà Nguyễn, gốm Phước Tích được đặc biệt ưa chuộng, trở thành sản phẩm gốm sứ cung đình. Các sản phẩm gốm Phước Tích không chỉ được sử dụng trong sinh hoạt hàng ngày mà còn được dùng để trang trí cung điện, lăng tẩm.</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Nét độc đáo của gốm Phước Tích</w:t>
      </w:r>
    </w:p>
    <w:p w:rsidR="00000000" w:rsidDel="00000000" w:rsidP="00000000" w:rsidRDefault="00000000" w:rsidRPr="00000000" w14:paraId="00000007">
      <w:pPr>
        <w:spacing w:after="240" w:before="240" w:lineRule="auto"/>
        <w:rPr/>
      </w:pPr>
      <w:r w:rsidDel="00000000" w:rsidR="00000000" w:rsidRPr="00000000">
        <w:rPr>
          <w:rtl w:val="0"/>
        </w:rPr>
        <w:t xml:space="preserve">Gốm Phước Tích mang đậm nét đặc trưng của gốm cổ truyền Việt Nam, với chất liệu đất sét địa phương và kỹ thuật chế tác thủ công tinh xảo. Các sản phẩm gốm Phước Tích thường có màu sắc mộc mạc, giản dị, mang đậm dấu ấn thời gian.</w:t>
      </w:r>
    </w:p>
    <w:p w:rsidR="00000000" w:rsidDel="00000000" w:rsidP="00000000" w:rsidRDefault="00000000" w:rsidRPr="00000000" w14:paraId="00000008">
      <w:pPr>
        <w:spacing w:after="240" w:before="240" w:lineRule="auto"/>
        <w:rPr/>
      </w:pPr>
      <w:r w:rsidDel="00000000" w:rsidR="00000000" w:rsidRPr="00000000">
        <w:rPr>
          <w:rtl w:val="0"/>
        </w:rPr>
        <w:t xml:space="preserve">Một số sản phẩm gốm Phước Tích nổi tiếng bao gồm:</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Các loại đồ gia dụng</w:t>
      </w:r>
      <w:r w:rsidDel="00000000" w:rsidR="00000000" w:rsidRPr="00000000">
        <w:rPr>
          <w:rtl w:val="0"/>
        </w:rPr>
        <w:t xml:space="preserve">: Chén, bát, đĩa, ấm trà, bình vôi, chum, vại...</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Các sản phẩm gốm mỹ thuật</w:t>
      </w:r>
      <w:r w:rsidDel="00000000" w:rsidR="00000000" w:rsidRPr="00000000">
        <w:rPr>
          <w:rtl w:val="0"/>
        </w:rPr>
        <w:t xml:space="preserve">: Tượng, phù điêu, đồ trang trí...</w:t>
      </w:r>
    </w:p>
    <w:p w:rsidR="00000000" w:rsidDel="00000000" w:rsidP="00000000" w:rsidRDefault="00000000" w:rsidRPr="00000000" w14:paraId="0000000B">
      <w:pPr>
        <w:spacing w:after="240" w:before="240" w:lineRule="auto"/>
        <w:rPr/>
      </w:pPr>
      <w:r w:rsidDel="00000000" w:rsidR="00000000" w:rsidRPr="00000000">
        <w:rPr>
          <w:rtl w:val="0"/>
        </w:rPr>
        <w:t xml:space="preserve">Đặc biệt, gốm Phước Tích nổi tiếng với kỹ thuật nung lò củi truyền thống, tạo nên những sản phẩm gốm có độ bền cao, màu sắc tự nhiên và độc đáo.</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Gốm Phước Tích ngày nay</w:t>
      </w:r>
    </w:p>
    <w:p w:rsidR="00000000" w:rsidDel="00000000" w:rsidP="00000000" w:rsidRDefault="00000000" w:rsidRPr="00000000" w14:paraId="0000000D">
      <w:pPr>
        <w:spacing w:after="240" w:before="240" w:lineRule="auto"/>
        <w:rPr/>
      </w:pPr>
      <w:r w:rsidDel="00000000" w:rsidR="00000000" w:rsidRPr="00000000">
        <w:rPr>
          <w:rtl w:val="0"/>
        </w:rPr>
        <w:t xml:space="preserve">Hiện nay, làng gốm Phước Tích vẫn còn lưu giữ được nhiều lò gốm cổ và các nghệ nhân lành nghề. Tuy nhiên, do sự cạnh tranh của các sản phẩm gốm công nghiệp, nghề gốm Phước Tích đang dần bị mai một.</w:t>
      </w:r>
    </w:p>
    <w:p w:rsidR="00000000" w:rsidDel="00000000" w:rsidP="00000000" w:rsidRDefault="00000000" w:rsidRPr="00000000" w14:paraId="0000000E">
      <w:pPr>
        <w:spacing w:after="240" w:before="240" w:lineRule="auto"/>
        <w:rPr/>
      </w:pPr>
      <w:r w:rsidDel="00000000" w:rsidR="00000000" w:rsidRPr="00000000">
        <w:rPr>
          <w:rtl w:val="0"/>
        </w:rPr>
        <w:t xml:space="preserve">Để bảo tồn và phát huy giá trị của nghề gốm truyền thống, chính quyền địa phương và các tổ chức văn hóa đã có nhiều hoạt động hỗ trợ, khuyến khích các nghệ nhân tiếp tục sản xuất và quảng bá sản phẩm gốm Phước Tích.</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Gợi ý địa điểm tham quan</w:t>
      </w:r>
    </w:p>
    <w:p w:rsidR="00000000" w:rsidDel="00000000" w:rsidP="00000000" w:rsidRDefault="00000000" w:rsidRPr="00000000" w14:paraId="00000010">
      <w:pPr>
        <w:spacing w:after="240" w:before="240" w:lineRule="auto"/>
        <w:rPr/>
      </w:pPr>
      <w:r w:rsidDel="00000000" w:rsidR="00000000" w:rsidRPr="00000000">
        <w:rPr>
          <w:rtl w:val="0"/>
        </w:rPr>
        <w:t xml:space="preserve">Nếu có dịp đến Huế, bạn đừng quên ghé thăm làng gốm Phước Tích để chiêm ngưỡng những sản phẩm gốm độc đáo và tìm hiểu về lịch sử, văn hóa của làng nghề truyền thống này.</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Bạn có thể đến tham quan các lò gốm cổ, xem các nghệ nhân chế tác sản phẩm và mua sắm các món đồ gốm làm quà lưu niệm.</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Ngoài ra, bạn cũng có thể tham quan các di tích lịch sử, văn hóa khác trong làng, như nhà thờ tổ nghề gốm, các ngôi nhà cổ...</w:t>
      </w:r>
    </w:p>
    <w:p w:rsidR="00000000" w:rsidDel="00000000" w:rsidP="00000000" w:rsidRDefault="00000000" w:rsidRPr="00000000" w14:paraId="00000013">
      <w:pPr>
        <w:spacing w:after="240" w:before="240" w:lineRule="auto"/>
        <w:rPr/>
      </w:pPr>
      <w:r w:rsidDel="00000000" w:rsidR="00000000" w:rsidRPr="00000000">
        <w:rPr>
          <w:rtl w:val="0"/>
        </w:rPr>
        <w:t xml:space="preserve">Gốm Phước Tích không chỉ là một sản phẩm thủ công mỹ nghệ mà còn là một phần di sản văn hóa quý giá của Việt Nam. Việc bảo tồn và phát huy giá trị của nghề gốm truyền thống này là trách nhiệm của mỗi chúng ta.</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