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26D3D" w14:textId="230EE862" w:rsidR="00DC709F" w:rsidRPr="000551FE" w:rsidRDefault="000551FE" w:rsidP="000551FE">
      <w:pPr>
        <w:jc w:val="center"/>
        <w:rPr>
          <w:rFonts w:cstheme="minorHAnsi"/>
          <w:b/>
        </w:rPr>
      </w:pPr>
      <w:r w:rsidRPr="000551FE">
        <w:rPr>
          <w:rFonts w:cstheme="minorHAnsi"/>
          <w:b/>
        </w:rPr>
        <w:t>Prospectus Defense</w:t>
      </w:r>
    </w:p>
    <w:p w14:paraId="0DF5AAC8" w14:textId="3D29A7AF" w:rsidR="000551FE" w:rsidRDefault="000551FE" w:rsidP="000551FE">
      <w:pPr>
        <w:rPr>
          <w:rFonts w:cstheme="minorHAnsi"/>
        </w:rPr>
      </w:pPr>
      <w:r>
        <w:rPr>
          <w:rFonts w:cstheme="minorHAnsi"/>
          <w:b/>
        </w:rPr>
        <w:t>Big Question:</w:t>
      </w:r>
      <w:r>
        <w:rPr>
          <w:rFonts w:cstheme="minorHAnsi"/>
        </w:rPr>
        <w:t xml:space="preserve"> What are the discourse-functional correlates of lexical flexibility?</w:t>
      </w:r>
    </w:p>
    <w:p w14:paraId="197D459F" w14:textId="4A0C554F" w:rsidR="000551FE" w:rsidRDefault="000551FE" w:rsidP="000551FE">
      <w:pPr>
        <w:rPr>
          <w:rFonts w:cstheme="minorHAnsi"/>
        </w:rPr>
      </w:pPr>
      <w:r>
        <w:rPr>
          <w:rFonts w:cstheme="minorHAnsi"/>
          <w:b/>
        </w:rPr>
        <w:t>Lexical flexibility</w:t>
      </w:r>
      <w:r>
        <w:rPr>
          <w:rFonts w:cstheme="minorHAnsi"/>
        </w:rPr>
        <w:t xml:space="preserve"> – go over examples</w:t>
      </w:r>
    </w:p>
    <w:p w14:paraId="563183AD" w14:textId="3953818F" w:rsidR="000551FE" w:rsidRDefault="000551FE" w:rsidP="000551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(traditional, imprecise) – The ability for a lexeme to function in more than one part of speech</w:t>
      </w:r>
    </w:p>
    <w:p w14:paraId="11528E6E" w14:textId="582C54A1" w:rsidR="000551FE" w:rsidRDefault="000551FE" w:rsidP="000551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(constructional, operationalized) – The ability for a lexeme to occur in multiple pragmatic functions with zero coding</w:t>
      </w:r>
    </w:p>
    <w:p w14:paraId="37B78E70" w14:textId="23CD3B97" w:rsidR="000551FE" w:rsidRDefault="000551FE" w:rsidP="000551FE">
      <w:pPr>
        <w:rPr>
          <w:rFonts w:cstheme="minorHAnsi"/>
        </w:rPr>
      </w:pPr>
      <w:r>
        <w:rPr>
          <w:rFonts w:cstheme="minorHAnsi"/>
          <w:b/>
        </w:rPr>
        <w:t>Specific Question:</w:t>
      </w:r>
      <w:r>
        <w:rPr>
          <w:rFonts w:cstheme="minorHAnsi"/>
        </w:rPr>
        <w:t xml:space="preserve"> Does information status correlate </w:t>
      </w:r>
      <w:proofErr w:type="gramStart"/>
      <w:r>
        <w:rPr>
          <w:rFonts w:cstheme="minorHAnsi"/>
        </w:rPr>
        <w:t>to choice</w:t>
      </w:r>
      <w:proofErr w:type="gramEnd"/>
      <w:r>
        <w:rPr>
          <w:rFonts w:cstheme="minorHAnsi"/>
        </w:rPr>
        <w:t xml:space="preserve"> of lexical category for flexible items?</w:t>
      </w:r>
    </w:p>
    <w:p w14:paraId="161B353C" w14:textId="77777777" w:rsidR="000551FE" w:rsidRDefault="000551FE" w:rsidP="000551FE">
      <w:pPr>
        <w:rPr>
          <w:rFonts w:cstheme="minorHAnsi"/>
        </w:rPr>
      </w:pPr>
      <w:r>
        <w:rPr>
          <w:rFonts w:cstheme="minorHAnsi"/>
          <w:b/>
        </w:rPr>
        <w:t>Motivation:</w:t>
      </w:r>
      <w:r>
        <w:rPr>
          <w:rFonts w:cstheme="minorHAnsi"/>
        </w:rPr>
        <w:t xml:space="preserve"> To understand how discourse-functional pressures give rise to parts of speech (in the sense of typological markedness patterns)</w:t>
      </w:r>
    </w:p>
    <w:p w14:paraId="5DAE1733" w14:textId="1556A970" w:rsidR="000551FE" w:rsidRDefault="000551FE" w:rsidP="000551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Builds on Hopper &amp; Thompson (1984), Thompson (1989), Croft (2001), Nakayama (2003)</w:t>
      </w:r>
    </w:p>
    <w:p w14:paraId="38AEF4DF" w14:textId="06089760" w:rsidR="000551FE" w:rsidRDefault="000551FE" w:rsidP="000551FE">
      <w:pPr>
        <w:rPr>
          <w:rFonts w:cstheme="minorHAnsi"/>
        </w:rPr>
      </w:pPr>
      <w:r>
        <w:rPr>
          <w:rFonts w:cstheme="minorHAnsi"/>
          <w:b/>
        </w:rPr>
        <w:t>Implications:</w:t>
      </w:r>
    </w:p>
    <w:p w14:paraId="12A3E058" w14:textId="76CFE737" w:rsidR="000551FE" w:rsidRDefault="000551FE" w:rsidP="000551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Languages described as having rigid word classes show strongly grammaticized pragmatic functions</w:t>
      </w:r>
    </w:p>
    <w:p w14:paraId="7B57B71D" w14:textId="20E60FB6" w:rsidR="000551FE" w:rsidRDefault="000551FE" w:rsidP="000551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Languages described as having flexible word classes show weakly grammaticized pragmatic functions</w:t>
      </w:r>
    </w:p>
    <w:p w14:paraId="34F56DCB" w14:textId="0B159D3D" w:rsidR="000551FE" w:rsidRDefault="000551FE" w:rsidP="000551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Languages may become </w:t>
      </w:r>
      <w:proofErr w:type="gramStart"/>
      <w:r>
        <w:rPr>
          <w:rFonts w:cstheme="minorHAnsi"/>
        </w:rPr>
        <w:t>more or less flexible</w:t>
      </w:r>
      <w:proofErr w:type="gramEnd"/>
      <w:r>
        <w:rPr>
          <w:rFonts w:cstheme="minorHAnsi"/>
        </w:rPr>
        <w:t xml:space="preserve"> with time</w:t>
      </w:r>
    </w:p>
    <w:p w14:paraId="573DE6C8" w14:textId="551A4686" w:rsidR="000551FE" w:rsidRDefault="000551FE" w:rsidP="000551FE">
      <w:pPr>
        <w:rPr>
          <w:rFonts w:cstheme="minorHAnsi"/>
        </w:rPr>
      </w:pPr>
      <w:r>
        <w:rPr>
          <w:rFonts w:cstheme="minorHAnsi"/>
          <w:b/>
        </w:rPr>
        <w:t>Structure of the Dissertation</w:t>
      </w:r>
    </w:p>
    <w:p w14:paraId="6C106F8C" w14:textId="1A752FBE" w:rsidR="000551FE" w:rsidRDefault="000551FE" w:rsidP="000551F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Main question: </w:t>
      </w:r>
      <w:r w:rsidR="00EE665A">
        <w:rPr>
          <w:rFonts w:cstheme="minorHAnsi"/>
        </w:rPr>
        <w:t>How discourse factors affect categorical choice</w:t>
      </w:r>
    </w:p>
    <w:p w14:paraId="099A97CD" w14:textId="5175B192" w:rsidR="000551FE" w:rsidRDefault="000551FE" w:rsidP="000551F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Other questions are meant to control for / rule out other </w:t>
      </w:r>
      <w:proofErr w:type="gramStart"/>
      <w:r>
        <w:rPr>
          <w:rFonts w:cstheme="minorHAnsi"/>
        </w:rPr>
        <w:t>possible factors</w:t>
      </w:r>
      <w:proofErr w:type="gramEnd"/>
      <w:r>
        <w:rPr>
          <w:rFonts w:cstheme="minorHAnsi"/>
        </w:rPr>
        <w:t xml:space="preserve"> in choice of lexical category</w:t>
      </w:r>
    </w:p>
    <w:p w14:paraId="2B2A05B5" w14:textId="1FAEDF8C" w:rsidR="000551FE" w:rsidRDefault="000551FE" w:rsidP="000551F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Methodological questions:</w:t>
      </w:r>
    </w:p>
    <w:p w14:paraId="12C2C7BE" w14:textId="7DC6BC7A" w:rsidR="000551FE" w:rsidRDefault="000551FE" w:rsidP="000551F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corpus size</w:t>
      </w:r>
    </w:p>
    <w:p w14:paraId="4C3998CB" w14:textId="03A4118E" w:rsidR="000551FE" w:rsidRDefault="000551FE" w:rsidP="000551F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token frequency</w:t>
      </w:r>
    </w:p>
    <w:p w14:paraId="760B4A97" w14:textId="492E9550" w:rsidR="000551FE" w:rsidRDefault="000551FE" w:rsidP="000551F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corpus dispersion</w:t>
      </w:r>
    </w:p>
    <w:p w14:paraId="1B230684" w14:textId="112A26A6" w:rsidR="000551FE" w:rsidRDefault="000551FE" w:rsidP="000551F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Semantic factors – </w:t>
      </w:r>
      <w:r w:rsidR="00EE665A">
        <w:rPr>
          <w:rFonts w:cstheme="minorHAnsi"/>
        </w:rPr>
        <w:t xml:space="preserve">So these can </w:t>
      </w:r>
      <w:proofErr w:type="gramStart"/>
      <w:r w:rsidR="00EE665A">
        <w:rPr>
          <w:rFonts w:cstheme="minorHAnsi"/>
        </w:rPr>
        <w:t>be accounted</w:t>
      </w:r>
      <w:proofErr w:type="gramEnd"/>
      <w:r w:rsidR="00EE665A">
        <w:rPr>
          <w:rFonts w:cstheme="minorHAnsi"/>
        </w:rPr>
        <w:t xml:space="preserve"> for</w:t>
      </w:r>
    </w:p>
    <w:p w14:paraId="191973C4" w14:textId="1CB55335" w:rsidR="00EE665A" w:rsidRDefault="00EE665A" w:rsidP="000551F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Discourse factors</w:t>
      </w:r>
    </w:p>
    <w:p w14:paraId="06F43C2F" w14:textId="77777777" w:rsidR="00EE665A" w:rsidRDefault="00EE665A" w:rsidP="00EE66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referent tracking (via grammatical role rather than anaphora)</w:t>
      </w:r>
    </w:p>
    <w:p w14:paraId="589B9648" w14:textId="77777777" w:rsidR="00EE665A" w:rsidRDefault="00EE665A" w:rsidP="00EE665A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Could potentially look at anaphora too though</w:t>
      </w:r>
    </w:p>
    <w:p w14:paraId="6F2B3A4B" w14:textId="77777777" w:rsidR="00EE665A" w:rsidRDefault="00EE665A" w:rsidP="00EE66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information status (given, new, activated)</w:t>
      </w:r>
    </w:p>
    <w:p w14:paraId="432FB37A" w14:textId="77777777" w:rsidR="00EE665A" w:rsidRDefault="00EE665A" w:rsidP="00EE665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Conclusion</w:t>
      </w:r>
    </w:p>
    <w:p w14:paraId="30C84C4F" w14:textId="77777777" w:rsidR="00EE665A" w:rsidRDefault="00EE665A" w:rsidP="00EE66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Overview of the factors and their effects on categorical choice</w:t>
      </w:r>
    </w:p>
    <w:p w14:paraId="24E08E25" w14:textId="77777777" w:rsidR="00EE665A" w:rsidRDefault="00EE665A" w:rsidP="00EE66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Using the same lexemes for each chapter may allow me to </w:t>
      </w:r>
      <w:proofErr w:type="spellStart"/>
      <w:proofErr w:type="gramStart"/>
      <w:r>
        <w:rPr>
          <w:rFonts w:cstheme="minorHAnsi"/>
        </w:rPr>
        <w:t>used</w:t>
      </w:r>
      <w:proofErr w:type="spellEnd"/>
      <w:proofErr w:type="gramEnd"/>
      <w:r>
        <w:rPr>
          <w:rFonts w:cstheme="minorHAnsi"/>
        </w:rPr>
        <w:t xml:space="preserve"> a mixed-effects model</w:t>
      </w:r>
    </w:p>
    <w:p w14:paraId="540B4205" w14:textId="77777777" w:rsidR="00EE665A" w:rsidRDefault="00EE665A" w:rsidP="00EE665A">
      <w:pPr>
        <w:rPr>
          <w:rFonts w:cstheme="minorHAnsi"/>
          <w:b/>
        </w:rPr>
      </w:pPr>
      <w:r>
        <w:rPr>
          <w:rFonts w:cstheme="minorHAnsi"/>
          <w:b/>
        </w:rPr>
        <w:t>Data &amp; Methods</w:t>
      </w:r>
    </w:p>
    <w:p w14:paraId="75064065" w14:textId="77777777" w:rsidR="00EE665A" w:rsidRDefault="00EE665A" w:rsidP="00EE66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Make the raw quantitative summaries available in both an Appendix and online</w:t>
      </w:r>
    </w:p>
    <w:p w14:paraId="15F0FFC2" w14:textId="77777777" w:rsidR="00EE665A" w:rsidRDefault="00EE665A" w:rsidP="00EE66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Method for quantifying lexical flexibility (review sample data)</w:t>
      </w:r>
    </w:p>
    <w:p w14:paraId="236AF7C6" w14:textId="77777777" w:rsidR="00EE665A" w:rsidRDefault="00EE665A" w:rsidP="00EE665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Will plan to also make various qualitative observations as I code the data</w:t>
      </w:r>
    </w:p>
    <w:p w14:paraId="667C7518" w14:textId="77777777" w:rsidR="00EE665A" w:rsidRDefault="00EE665A" w:rsidP="00EE66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Conclusion: Mixed-effects model</w:t>
      </w:r>
    </w:p>
    <w:p w14:paraId="2A4BD38F" w14:textId="77777777" w:rsidR="00EE665A" w:rsidRDefault="00EE665A" w:rsidP="00EE66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Database: The coding process will result in a set of corpora tagged for flexible cases, allowing for future studies</w:t>
      </w:r>
    </w:p>
    <w:p w14:paraId="10098F82" w14:textId="77777777" w:rsidR="00EE665A" w:rsidRDefault="00EE665A" w:rsidP="00EE665A">
      <w:pPr>
        <w:rPr>
          <w:rFonts w:cstheme="minorHAnsi"/>
          <w:b/>
        </w:rPr>
      </w:pPr>
      <w:r>
        <w:rPr>
          <w:rFonts w:cstheme="minorHAnsi"/>
          <w:b/>
        </w:rPr>
        <w:t>Issues</w:t>
      </w:r>
    </w:p>
    <w:p w14:paraId="4188A795" w14:textId="77777777" w:rsidR="00EE665A" w:rsidRDefault="00EE665A" w:rsidP="00EE66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Synchronic vs. diachronic sense of “flexible”</w:t>
      </w:r>
    </w:p>
    <w:p w14:paraId="66262078" w14:textId="77777777" w:rsidR="00EE665A" w:rsidRDefault="00EE665A" w:rsidP="00EE665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Is something flexible because it </w:t>
      </w:r>
      <w:r>
        <w:rPr>
          <w:rFonts w:cstheme="minorHAnsi"/>
          <w:i/>
        </w:rPr>
        <w:t>can</w:t>
      </w:r>
      <w:r>
        <w:rPr>
          <w:rFonts w:cstheme="minorHAnsi"/>
        </w:rPr>
        <w:t xml:space="preserve"> change functions, or because it </w:t>
      </w:r>
      <w:r>
        <w:rPr>
          <w:rFonts w:cstheme="minorHAnsi"/>
          <w:i/>
        </w:rPr>
        <w:t>has</w:t>
      </w:r>
      <w:r>
        <w:rPr>
          <w:rFonts w:cstheme="minorHAnsi"/>
        </w:rPr>
        <w:t xml:space="preserve"> changed functions?</w:t>
      </w:r>
    </w:p>
    <w:p w14:paraId="39B57827" w14:textId="77777777" w:rsidR="00EE665A" w:rsidRDefault="00EE665A" w:rsidP="00EE665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Empirically we can only know the one (using corpora at least), but the wording is important</w:t>
      </w:r>
    </w:p>
    <w:p w14:paraId="5B7DBEA4" w14:textId="77777777" w:rsidR="00EE665A" w:rsidRDefault="00EE665A" w:rsidP="00EE66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counts as a lexeme?</w:t>
      </w:r>
    </w:p>
    <w:p w14:paraId="1AA06A99" w14:textId="77777777" w:rsidR="000A0FB7" w:rsidRDefault="00EE665A" w:rsidP="00EE665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Gries</w:t>
      </w:r>
      <w:r w:rsidR="00BA044C">
        <w:rPr>
          <w:rFonts w:cstheme="minorHAnsi"/>
        </w:rPr>
        <w:t xml:space="preserve">. 2006. Corpus-based methods and cognitive semantics: The many meanings of </w:t>
      </w:r>
      <w:r w:rsidR="00BA044C">
        <w:rPr>
          <w:rFonts w:cstheme="minorHAnsi"/>
          <w:i/>
        </w:rPr>
        <w:t>to run</w:t>
      </w:r>
    </w:p>
    <w:p w14:paraId="74570525" w14:textId="77777777" w:rsidR="000A0FB7" w:rsidRDefault="000A0FB7" w:rsidP="000A0FB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flexibility = conversion</w:t>
      </w:r>
    </w:p>
    <w:p w14:paraId="259D37DB" w14:textId="77777777" w:rsidR="000A0FB7" w:rsidRDefault="000A0FB7" w:rsidP="000A0FB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Conversion is a proxy – a useful correlate of flexibility</w:t>
      </w:r>
    </w:p>
    <w:p w14:paraId="7DEAC8F4" w14:textId="77777777" w:rsidR="000A0FB7" w:rsidRDefault="000A0FB7" w:rsidP="000A0FB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 think flexibility should </w:t>
      </w:r>
      <w:proofErr w:type="gramStart"/>
      <w:r>
        <w:rPr>
          <w:rFonts w:cstheme="minorHAnsi"/>
        </w:rPr>
        <w:t>be thought</w:t>
      </w:r>
      <w:proofErr w:type="gramEnd"/>
      <w:r>
        <w:rPr>
          <w:rFonts w:cstheme="minorHAnsi"/>
        </w:rPr>
        <w:t xml:space="preserve"> of as something cognitive, and broader than just conversion</w:t>
      </w:r>
    </w:p>
    <w:p w14:paraId="38E5A051" w14:textId="16CF72E0" w:rsidR="006D4180" w:rsidRDefault="006D4180" w:rsidP="006D418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semantic shifts</w:t>
      </w:r>
    </w:p>
    <w:p w14:paraId="2F76B525" w14:textId="7DEC7FE5" w:rsidR="007409FE" w:rsidRDefault="007409FE" w:rsidP="007409F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 can </w:t>
      </w:r>
      <w:proofErr w:type="gramStart"/>
      <w:r>
        <w:rPr>
          <w:rFonts w:cstheme="minorHAnsi"/>
        </w:rPr>
        <w:t>probably also</w:t>
      </w:r>
      <w:proofErr w:type="gramEnd"/>
      <w:r>
        <w:rPr>
          <w:rFonts w:cstheme="minorHAnsi"/>
        </w:rPr>
        <w:t xml:space="preserve"> code for semantic shift as I code for other variables</w:t>
      </w:r>
    </w:p>
    <w:p w14:paraId="568AACE9" w14:textId="77777777" w:rsidR="006D4180" w:rsidRDefault="006D4180" w:rsidP="006D418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Which shifts/conversions </w:t>
      </w:r>
      <w:proofErr w:type="gramStart"/>
      <w:r>
        <w:rPr>
          <w:rFonts w:cstheme="minorHAnsi"/>
        </w:rPr>
        <w:t>actually happened</w:t>
      </w:r>
      <w:proofErr w:type="gramEnd"/>
      <w:r>
        <w:rPr>
          <w:rFonts w:cstheme="minorHAnsi"/>
        </w:rPr>
        <w:t xml:space="preserve"> and are attested, and which did not?</w:t>
      </w:r>
    </w:p>
    <w:p w14:paraId="3F688997" w14:textId="77777777" w:rsidR="006D4180" w:rsidRDefault="006D4180" w:rsidP="006D4180">
      <w:pPr>
        <w:pStyle w:val="ListParagraph"/>
        <w:numPr>
          <w:ilvl w:val="1"/>
          <w:numId w:val="1"/>
        </w:numPr>
        <w:rPr>
          <w:rFonts w:cstheme="minorHAnsi"/>
        </w:rPr>
      </w:pPr>
      <w:r w:rsidRPr="006D4180">
        <w:rPr>
          <w:rFonts w:cstheme="minorHAnsi"/>
        </w:rPr>
        <w:t>How do these compare to</w:t>
      </w:r>
      <w:r>
        <w:rPr>
          <w:rFonts w:cstheme="minorHAnsi"/>
        </w:rPr>
        <w:t xml:space="preserve"> non-zero-marked shifts?</w:t>
      </w:r>
    </w:p>
    <w:p w14:paraId="7345E128" w14:textId="383895B9" w:rsidR="00EE665A" w:rsidRDefault="006D4180" w:rsidP="006D418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What determines whether a derivation will </w:t>
      </w:r>
      <w:proofErr w:type="gramStart"/>
      <w:r>
        <w:rPr>
          <w:rFonts w:cstheme="minorHAnsi"/>
        </w:rPr>
        <w:t>be marked</w:t>
      </w:r>
      <w:proofErr w:type="gramEnd"/>
      <w:r>
        <w:rPr>
          <w:rFonts w:cstheme="minorHAnsi"/>
        </w:rPr>
        <w:t xml:space="preserve"> or unmarked?</w:t>
      </w:r>
    </w:p>
    <w:p w14:paraId="6DD49C11" w14:textId="074A8470" w:rsidR="007409FE" w:rsidRDefault="007409FE" w:rsidP="006D418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Coding for semantic shift will </w:t>
      </w:r>
      <w:proofErr w:type="gramStart"/>
      <w:r>
        <w:rPr>
          <w:rFonts w:cstheme="minorHAnsi"/>
        </w:rPr>
        <w:t>likely provide</w:t>
      </w:r>
      <w:proofErr w:type="gramEnd"/>
      <w:r>
        <w:rPr>
          <w:rFonts w:cstheme="minorHAnsi"/>
        </w:rPr>
        <w:t xml:space="preserve"> strong empirical evidence in support of Croft’s universal</w:t>
      </w:r>
      <w:r w:rsidR="00C96E33">
        <w:rPr>
          <w:rFonts w:cstheme="minorHAnsi"/>
        </w:rPr>
        <w:t xml:space="preserve"> (direction of semantic shift towards the prototype). This would suggest that lexical items are always prespecified for category, although </w:t>
      </w:r>
      <w:proofErr w:type="gramStart"/>
      <w:r w:rsidR="00C96E33">
        <w:rPr>
          <w:rFonts w:cstheme="minorHAnsi"/>
        </w:rPr>
        <w:t>perhaps to</w:t>
      </w:r>
      <w:proofErr w:type="gramEnd"/>
      <w:r w:rsidR="00C96E33">
        <w:rPr>
          <w:rFonts w:cstheme="minorHAnsi"/>
        </w:rPr>
        <w:t xml:space="preserve"> differing degrees.</w:t>
      </w:r>
    </w:p>
    <w:p w14:paraId="50C770D6" w14:textId="2577154F" w:rsidR="001B4036" w:rsidRDefault="001B4036" w:rsidP="001B403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terminology</w:t>
      </w:r>
    </w:p>
    <w:p w14:paraId="64793CB5" w14:textId="4F58EB89" w:rsidR="001B4036" w:rsidRDefault="001B4036" w:rsidP="001B40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i/>
        </w:rPr>
        <w:t>prototypical</w:t>
      </w:r>
      <w:r>
        <w:rPr>
          <w:rFonts w:cstheme="minorHAnsi"/>
        </w:rPr>
        <w:t xml:space="preserve"> vs. </w:t>
      </w:r>
      <w:r>
        <w:rPr>
          <w:rFonts w:cstheme="minorHAnsi"/>
          <w:i/>
        </w:rPr>
        <w:t>prototypal</w:t>
      </w:r>
    </w:p>
    <w:p w14:paraId="2150C628" w14:textId="3CEC847F" w:rsidR="001B4036" w:rsidRDefault="001B4036" w:rsidP="001B403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size of corpora</w:t>
      </w:r>
    </w:p>
    <w:p w14:paraId="58A3C305" w14:textId="7A53DAA7" w:rsidR="001B4036" w:rsidRDefault="001B4036" w:rsidP="001B40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Chitimacha: 32,000</w:t>
      </w:r>
    </w:p>
    <w:p w14:paraId="7DF837BE" w14:textId="69F4A509" w:rsidR="001B4036" w:rsidRPr="006D4180" w:rsidRDefault="001B4036" w:rsidP="001B40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SBC: 249,000</w:t>
      </w:r>
      <w:bookmarkStart w:id="0" w:name="_GoBack"/>
      <w:bookmarkEnd w:id="0"/>
    </w:p>
    <w:sectPr w:rsidR="001B4036" w:rsidRPr="006D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F17E6"/>
    <w:multiLevelType w:val="hybridMultilevel"/>
    <w:tmpl w:val="CFA0E1F0"/>
    <w:lvl w:ilvl="0" w:tplc="F47E1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C5896"/>
    <w:multiLevelType w:val="hybridMultilevel"/>
    <w:tmpl w:val="1B12DE46"/>
    <w:lvl w:ilvl="0" w:tplc="DC703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FE"/>
    <w:rsid w:val="00002C83"/>
    <w:rsid w:val="000551FE"/>
    <w:rsid w:val="000A0FB7"/>
    <w:rsid w:val="001B4036"/>
    <w:rsid w:val="00653954"/>
    <w:rsid w:val="006D4180"/>
    <w:rsid w:val="00715F69"/>
    <w:rsid w:val="007409FE"/>
    <w:rsid w:val="00A36C9C"/>
    <w:rsid w:val="00BA044C"/>
    <w:rsid w:val="00C96E33"/>
    <w:rsid w:val="00DC709F"/>
    <w:rsid w:val="00E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1E98"/>
  <w15:chartTrackingRefBased/>
  <w15:docId w15:val="{51FD366B-A6CE-47AC-8529-AF9FA5E3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Form">
    <w:name w:val="Citation Form"/>
    <w:basedOn w:val="DefaultParagraphFont"/>
    <w:uiPriority w:val="2"/>
    <w:qFormat/>
    <w:rsid w:val="00715F69"/>
    <w:rPr>
      <w:i/>
      <w:noProof/>
      <w:lang w:val="en-US"/>
    </w:rPr>
  </w:style>
  <w:style w:type="character" w:customStyle="1" w:styleId="Gloss">
    <w:name w:val="Gloss"/>
    <w:basedOn w:val="DefaultParagraphFont"/>
    <w:uiPriority w:val="1"/>
    <w:qFormat/>
    <w:rsid w:val="00653954"/>
    <w:rPr>
      <w:caps w:val="0"/>
      <w:smallCaps/>
      <w:noProof/>
      <w:lang w:val="en-US"/>
    </w:rPr>
  </w:style>
  <w:style w:type="paragraph" w:styleId="ListParagraph">
    <w:name w:val="List Paragraph"/>
    <w:basedOn w:val="Normal"/>
    <w:uiPriority w:val="34"/>
    <w:qFormat/>
    <w:rsid w:val="00055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7</cp:revision>
  <dcterms:created xsi:type="dcterms:W3CDTF">2018-02-21T01:59:00Z</dcterms:created>
  <dcterms:modified xsi:type="dcterms:W3CDTF">2018-02-21T02:16:00Z</dcterms:modified>
</cp:coreProperties>
</file>