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0DA37" w14:textId="17D9D08A" w:rsidR="00885AAC" w:rsidRDefault="00885AAC" w:rsidP="007268BD">
      <w:pPr>
        <w:pStyle w:val="Title"/>
        <w:contextualSpacing/>
      </w:pPr>
      <w:r>
        <w:t xml:space="preserve">Dissertation </w:t>
      </w:r>
      <w:r w:rsidR="00EE3686">
        <w:t>p</w:t>
      </w:r>
      <w:r>
        <w:t>rospectus:</w:t>
      </w:r>
    </w:p>
    <w:p w14:paraId="67037622" w14:textId="2B015607" w:rsidR="00CA5A11" w:rsidRDefault="00885AAC" w:rsidP="00CA5A11">
      <w:pPr>
        <w:pStyle w:val="Title"/>
      </w:pPr>
      <w:r>
        <w:t>Lexical flexibility in discourse</w:t>
      </w:r>
    </w:p>
    <w:p w14:paraId="6D4E0403" w14:textId="5DF8C3E0" w:rsidR="00CA5A11" w:rsidRDefault="00CA5A11" w:rsidP="00CA5A11">
      <w:pPr>
        <w:pStyle w:val="Subtitle"/>
      </w:pPr>
      <w:r>
        <w:t>Daniel W. Hieber</w:t>
      </w:r>
    </w:p>
    <w:p w14:paraId="27DD4A16" w14:textId="6A9FCCAB" w:rsidR="007268BD" w:rsidRDefault="00CA5A11" w:rsidP="00DE6C31">
      <w:pPr>
        <w:pStyle w:val="Subtitle"/>
      </w:pPr>
      <w:r>
        <w:t>University of California, Santa Barbara</w:t>
      </w:r>
    </w:p>
    <w:p w14:paraId="444ABF15" w14:textId="4D518417" w:rsidR="00F02440" w:rsidRDefault="00DE6C31" w:rsidP="009C5A3B">
      <w:pPr>
        <w:pStyle w:val="Heading1"/>
      </w:pPr>
      <w:bookmarkStart w:id="0" w:name="_Ref503355087"/>
      <w:r>
        <w:t>Introduction</w:t>
      </w:r>
      <w:bookmarkEnd w:id="0"/>
    </w:p>
    <w:p w14:paraId="6CF3BCC6" w14:textId="7ECA4EE0" w:rsidR="00340121" w:rsidRDefault="007E78E9" w:rsidP="006E761D">
      <w:r>
        <w:t xml:space="preserve">This dissertation </w:t>
      </w:r>
      <w:r w:rsidR="00F55007">
        <w:t xml:space="preserve">investigates the </w:t>
      </w:r>
      <w:r w:rsidR="00B87F72">
        <w:t xml:space="preserve">discourse-functional motivations </w:t>
      </w:r>
      <w:r w:rsidR="00A101B4">
        <w:t>for</w:t>
      </w:r>
      <w:r w:rsidR="00B87F72">
        <w:t xml:space="preserve"> </w:t>
      </w:r>
      <w:r w:rsidR="00B87F72" w:rsidRPr="00AF201D">
        <w:rPr>
          <w:rStyle w:val="Definition"/>
        </w:rPr>
        <w:t>lexical flexibility</w:t>
      </w:r>
      <w:r w:rsidR="004F13E5">
        <w:t xml:space="preserve">, </w:t>
      </w:r>
      <w:r w:rsidR="00AF201D">
        <w:t xml:space="preserve">i.e. </w:t>
      </w:r>
      <w:r w:rsidR="004F13E5">
        <w:t>the ability for a lexeme</w:t>
      </w:r>
      <w:r w:rsidR="00AF0D0E">
        <w:t xml:space="preserve"> (or class of lexemes)</w:t>
      </w:r>
      <w:r w:rsidR="004F13E5">
        <w:t xml:space="preserve"> to occur in multiple </w:t>
      </w:r>
      <w:r w:rsidR="00C61826">
        <w:t xml:space="preserve">pragmatic </w:t>
      </w:r>
      <w:r w:rsidR="004F13E5">
        <w:t>functions (reference, predication, or modification</w:t>
      </w:r>
      <w:r w:rsidR="00BF31B7">
        <w:t xml:space="preserve">, </w:t>
      </w:r>
      <w:r w:rsidR="00BF31B7" w:rsidRPr="006905E7">
        <w:rPr>
          <w:rStyle w:val="Foreign"/>
        </w:rPr>
        <w:t>inter alia</w:t>
      </w:r>
      <w:r w:rsidR="00BF31B7">
        <w:t xml:space="preserve">; </w:t>
      </w:r>
      <w:r w:rsidR="00BF31B7">
        <w:fldChar w:fldCharType="begin" w:fldLock="1"/>
      </w:r>
      <w:r w:rsidR="004A6C18">
        <w:instrText>ADDIN CSL_CITATION { "citationItems" : [ { "id" : "ITEM-1", "itemData" : { "author" : [ { "dropping-particle" : "", "family" : "Croft", "given" : "William", "non-dropping-particle" : "", "parse-names" : false, "suffix" : "" } ], "container-title" : "Journal of Semantics", "id" : "ITEM-1", "issue" : "3", "issued" : { "date-parts" : [ [ "1990" ] ] }, "page" : "245-280", "title" : "A conceptual framework for grammatical categories (or: A taxonomy of propositional acts)", "type" : "article-journal", "volume" : "7" }, "uris" : [ "http://www.mendeley.com/documents/?uuid=f2fd8ba2-dde7-43f1-a8c5-e5b93d7cde13" ] } ], "mendeley" : { "formattedCitation" : "(Croft 1990)", "manualFormatting" : "Croft 1990", "plainTextFormattedCitation" : "(Croft 1990)", "previouslyFormattedCitation" : "(Croft 1990)" }, "properties" : {  }, "schema" : "https://github.com/citation-style-language/schema/raw/master/csl-citation.json" }</w:instrText>
      </w:r>
      <w:r w:rsidR="00BF31B7">
        <w:fldChar w:fldCharType="separate"/>
      </w:r>
      <w:r w:rsidR="00BF31B7" w:rsidRPr="00BF31B7">
        <w:rPr>
          <w:noProof/>
        </w:rPr>
        <w:t>Croft 1990</w:t>
      </w:r>
      <w:r w:rsidR="00BF31B7">
        <w:fldChar w:fldCharType="end"/>
      </w:r>
      <w:r w:rsidR="004F13E5">
        <w:t>) with no overt coding</w:t>
      </w:r>
      <w:r w:rsidR="00B57E77">
        <w:t xml:space="preserve"> </w:t>
      </w:r>
      <w:r w:rsidR="00B57E77">
        <w:fldChar w:fldCharType="begin" w:fldLock="1"/>
      </w:r>
      <w:r w:rsidR="00610992">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"locator" : "65", "uris" : [ "http://www.mendeley.com/documents/?uuid=8d6f5555-b568-4cc0-ba30-dc811e257094" ] }, { "id" : "ITEM-2", "itemData" : { "author" : [ { "dropping-particle" : "", "family" : "Croft", "given" : "William", "non-dropping-particle" : "", "parse-names" : false, "suffix" : "" } ], "id" : "ITEM-2", "issued" : { "date-parts" : [ [ "2001" ] ] }, "publisher" : "Oxford University Press", "publisher-place" : "Oxford", "title" : "Radical Construction Grammar: Syntactic theory in typological perspective", "type" : "book" }, "locator" : "66", "uris" : [ "http://www.mendeley.com/documents/?uuid=f7954079-ca16-42aa-9e38-55bfdea9a483" ] }, { "id" : "ITEM-3",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"ITEM-3", "issue" : "2", "issued" : { "date-parts" : [ [ "2016" ] ] }, "page" : "197-232", "title" : "Lexical flexibility in Oceanic languages", "type" : "article-journal", "volume" : "20" }, "locator" : "197", "uris" : [ "http://www.mendeley.com/documents/?uuid=61e48038-3e70-3367-b77c-ec43c8b3b691" ] }, { "id" : "ITEM-4", "itemData" : { "DOI" : "10.1075/sl.41.2.01van", "ISSN" : "0378-4177", "author" : [ { "dropping-particle" : "", "family" : "Lier", "given" : "Evan", "non-dropping-particle" : "van", "parse-names" : false, "suffix" : "" } ], "container-title" : "Studies in Language", "id" : "ITEM-4", "issue" : "2", "issued" : { "date-parts" : [ [ "2017" ] ] }, "page" : "241-254", "title" : "Introduction: Lexical flexibility in Oceanic languages", "type" : "article-journal", "volume" : "41" }, "locator" : "242", "uris" : [ "http://www.mendeley.com/documents/?uuid=51fc8124-3410-48c6-aca9-bcd514f4c910" ] } ], "mendeley" : { "formattedCitation" : "(Hengeveld 1992:65; Croft 2001:66; van Lier 2016:197; Evan van Lier 2017:242)", "plainTextFormattedCitation" : "(Hengeveld 1992:65; Croft 2001:66; van Lier 2016:197; Evan van Lier 2017:242)", "previouslyFormattedCitation" : "(Hengeveld 1992:65; Croft 2001:66; van Lier 2016:197; Evan van Lier 2017:242)" }, "properties" : {  }, "schema" : "https://github.com/citation-style-language/schema/raw/master/csl-citation.json" }</w:instrText>
      </w:r>
      <w:r w:rsidR="00B57E77">
        <w:fldChar w:fldCharType="separate"/>
      </w:r>
      <w:r w:rsidR="00610992" w:rsidRPr="00610992">
        <w:rPr>
          <w:noProof/>
        </w:rPr>
        <w:t>(Hengeveld 1992:65; Croft 2001:66; van Lier 2016:197; Evan van Lier 2017:242)</w:t>
      </w:r>
      <w:r w:rsidR="00B57E77">
        <w:fldChar w:fldCharType="end"/>
      </w:r>
      <w:r w:rsidR="00833849">
        <w:t>.</w:t>
      </w:r>
      <w:r w:rsidR="000A1526">
        <w:t xml:space="preserve"> Two examples of flexible lexemes are shown in </w:t>
      </w:r>
      <w:r w:rsidR="00945758">
        <w:fldChar w:fldCharType="begin"/>
      </w:r>
      <w:r w:rsidR="00945758">
        <w:instrText xml:space="preserve"> REF _Ref503178250 \r \h </w:instrText>
      </w:r>
      <w:r w:rsidR="00945758">
        <w:fldChar w:fldCharType="separate"/>
      </w:r>
      <w:r w:rsidR="00945758">
        <w:t>(1)</w:t>
      </w:r>
      <w:r w:rsidR="00945758">
        <w:fldChar w:fldCharType="end"/>
      </w:r>
      <w:r w:rsidR="000A1526">
        <w:t xml:space="preserve"> and </w:t>
      </w:r>
      <w:r w:rsidR="00945758">
        <w:fldChar w:fldCharType="begin"/>
      </w:r>
      <w:r w:rsidR="00945758">
        <w:instrText xml:space="preserve"> REF _Ref503178257 \r \h </w:instrText>
      </w:r>
      <w:r w:rsidR="00945758">
        <w:fldChar w:fldCharType="separate"/>
      </w:r>
      <w:r w:rsidR="00945758">
        <w:t>(2)</w:t>
      </w:r>
      <w:r w:rsidR="00945758">
        <w:fldChar w:fldCharType="end"/>
      </w:r>
      <w:r w:rsidR="000A1526">
        <w:t>. The first set</w:t>
      </w:r>
      <w:r w:rsidR="00D241EB">
        <w:t xml:space="preserve"> of examples</w:t>
      </w:r>
      <w:r w:rsidR="000A1526">
        <w:t xml:space="preserve"> is from English</w:t>
      </w:r>
      <w:r w:rsidR="00D241EB">
        <w:t xml:space="preserve"> (Indo-European &gt; Germanic)</w:t>
      </w:r>
      <w:r w:rsidR="000A1526">
        <w:t>, and the second is a</w:t>
      </w:r>
      <w:r w:rsidR="00340121">
        <w:t xml:space="preserve"> much-debated </w:t>
      </w:r>
      <w:r w:rsidR="000A1526">
        <w:t>set of examples from Mundari (</w:t>
      </w:r>
      <w:r w:rsidR="00D241EB">
        <w:t>Austroasiatic &gt; Munda</w:t>
      </w:r>
      <w:r w:rsidR="000A1526">
        <w:t>).</w:t>
      </w:r>
    </w:p>
    <w:p w14:paraId="1A70DA1E" w14:textId="71343A1E" w:rsidR="00535710" w:rsidRPr="00773ECB" w:rsidRDefault="00D241EB" w:rsidP="008A09D2">
      <w:pPr>
        <w:spacing w:before="120" w:after="120" w:line="240" w:lineRule="auto"/>
        <w:ind w:left="720" w:firstLine="0"/>
        <w:rPr>
          <w:u w:val="single"/>
        </w:rPr>
      </w:pPr>
      <w:bookmarkStart w:id="1" w:name="OLE_LINK1"/>
      <w:r w:rsidRPr="00773ECB">
        <w:rPr>
          <w:u w:val="single"/>
        </w:rPr>
        <w:t>English (Indo-European &gt; Germanic)</w:t>
      </w:r>
      <w:bookmarkEnd w:id="1"/>
    </w:p>
    <w:p w14:paraId="6119EADB" w14:textId="77777777" w:rsidR="008A09D2" w:rsidRDefault="008A09D2" w:rsidP="008A09D2">
      <w:pPr>
        <w:pStyle w:val="ListParagraph"/>
        <w:numPr>
          <w:ilvl w:val="0"/>
          <w:numId w:val="11"/>
        </w:numPr>
        <w:tabs>
          <w:tab w:val="left" w:pos="1080"/>
          <w:tab w:val="right" w:pos="9360"/>
        </w:tabs>
        <w:spacing w:before="0" w:after="0" w:line="240" w:lineRule="auto"/>
        <w:ind w:left="720" w:hanging="720"/>
      </w:pPr>
      <w:bookmarkStart w:id="2" w:name="_Ref503178250"/>
      <w:r>
        <w:t>a.</w:t>
      </w:r>
      <w:r>
        <w:tab/>
        <w:t xml:space="preserve">We just put the </w:t>
      </w:r>
      <w:r w:rsidRPr="00BC63F6">
        <w:rPr>
          <w:b/>
        </w:rPr>
        <w:t>shoes</w:t>
      </w:r>
      <w:r w:rsidRPr="00BC63F6">
        <w:t xml:space="preserve"> </w:t>
      </w:r>
      <w:r>
        <w:t>that were already made on a horse.</w:t>
      </w:r>
      <w:bookmarkEnd w:id="2"/>
      <w:r>
        <w:tab/>
      </w:r>
    </w:p>
    <w:p w14:paraId="56A4B321" w14:textId="59A689A9" w:rsidR="008A09D2" w:rsidRPr="00610992" w:rsidRDefault="008A09D2" w:rsidP="008A09D2">
      <w:pPr>
        <w:pStyle w:val="ListParagraph"/>
        <w:numPr>
          <w:ilvl w:val="0"/>
          <w:numId w:val="0"/>
        </w:numPr>
        <w:tabs>
          <w:tab w:val="left" w:pos="1080"/>
          <w:tab w:val="right" w:pos="9360"/>
        </w:tabs>
        <w:spacing w:before="0" w:after="0" w:line="240" w:lineRule="auto"/>
        <w:ind w:left="720"/>
        <w:rPr>
          <w:lang w:val="fr-FR"/>
        </w:rPr>
      </w:pPr>
      <w:r>
        <w:tab/>
      </w:r>
      <w:r>
        <w:tab/>
      </w:r>
      <w:r>
        <w:fldChar w:fldCharType="begin" w:fldLock="1"/>
      </w:r>
      <w:r w:rsidR="008009A6" w:rsidRPr="00610992">
        <w:rPr>
          <w:lang w:val="fr-FR"/>
        </w:rPr>
        <w:instrText>ADDIN CSL_CITATION { "citationItems" : [ { "id" : "ITEM-1", "itemData" : { "author" : [ { "dropping-particle" : "", "family" : "Bois", "given" : "John W.", "non-dropping-particle" : "Du", "parse-names" : false, "suffix" : "" }, { "dropping-particle" : "", "family" : "Chafe", "given" : "Wallace L.", "non-dropping-particle" : "", "parse-names" : false, "suffix" : "" }, { "dropping-particle" : "", "family" : "Meyer", "given" : "Charles", "non-dropping-particle" : "", "parse-names" : false, "suffix" : "" }, { "dropping-particle" : "", "family" : "Thompson", "given" : "Sandra A.", "non-dropping-particle" : "", "parse-names" : false, "suffix" : "" }, { "dropping-particle" : "", "family" : "Englebretson", "given" : "Robert", "non-dropping-particle" : "", "parse-names" : false, "suffix" : "" }, { "dropping-particle" : "", "family" : "Martey", "given" : "Mii", "non-dropping-particle" : "", "parse-names" : false, "suffix" : "" } ], "id" : "ITEM-1", "issued" : { "date-parts" : [ [ "2000" ] ] }, "publisher" : "Linguistic Data Consortium", "publisher-place" : "Philadelphia", "title" : "Santa Barbara Corpus of Spoken American English", "type" : "article" }, "locator" : "SBC001", "suffix" : " 251.37", "uris" : [ "http://www.mendeley.com/documents/?uuid=4d8affbc-2ce6-45ab-8dd9-c6d69aa1c7b0" ] } ], "mendeley" : { "formattedCitation" : "(Du Bois et al. 2000:SBC001 251.37)", "plainTextFormattedCitation" : "(Du Bois et al. 2000:SBC001 251.37)", "previouslyFormattedCitation" : "(Du Bois et al. 2000:SBC001 251.37)" }, "properties" : {  }, "schema" : "https://github.com/citation-style-language/schema/raw/master/csl-citation.json" }</w:instrText>
      </w:r>
      <w:r>
        <w:fldChar w:fldCharType="separate"/>
      </w:r>
      <w:r w:rsidR="008009A6" w:rsidRPr="00610992">
        <w:rPr>
          <w:noProof/>
          <w:lang w:val="fr-FR"/>
        </w:rPr>
        <w:t>(Du Bois et al. 2000:SBC001 251.37)</w:t>
      </w:r>
      <w:r>
        <w:fldChar w:fldCharType="end"/>
      </w:r>
    </w:p>
    <w:p w14:paraId="4D68248E" w14:textId="77777777" w:rsidR="008009A6" w:rsidRDefault="008A09D2" w:rsidP="008A145C">
      <w:pPr>
        <w:pStyle w:val="ListParagraph"/>
        <w:numPr>
          <w:ilvl w:val="0"/>
          <w:numId w:val="0"/>
        </w:numPr>
        <w:tabs>
          <w:tab w:val="left" w:pos="1080"/>
          <w:tab w:val="right" w:pos="9360"/>
        </w:tabs>
        <w:spacing w:after="0" w:line="240" w:lineRule="auto"/>
        <w:ind w:left="720"/>
        <w:contextualSpacing w:val="0"/>
      </w:pPr>
      <w:r>
        <w:t>b.</w:t>
      </w:r>
      <w:r>
        <w:tab/>
        <w:t xml:space="preserve">I would never ever ever trust myself to </w:t>
      </w:r>
      <w:r w:rsidRPr="00BC63F6">
        <w:rPr>
          <w:b/>
        </w:rPr>
        <w:t>shoe</w:t>
      </w:r>
      <w:r>
        <w:t xml:space="preserve"> a horse.</w:t>
      </w:r>
      <w:r w:rsidR="008009A6">
        <w:tab/>
      </w:r>
    </w:p>
    <w:p w14:paraId="43A9471D" w14:textId="31F66CAC" w:rsidR="008009A6" w:rsidRPr="00610992" w:rsidRDefault="008009A6" w:rsidP="008009A6">
      <w:pPr>
        <w:pStyle w:val="ListParagraph"/>
        <w:numPr>
          <w:ilvl w:val="0"/>
          <w:numId w:val="0"/>
        </w:numPr>
        <w:tabs>
          <w:tab w:val="left" w:pos="1080"/>
          <w:tab w:val="right" w:pos="9360"/>
        </w:tabs>
        <w:spacing w:before="0" w:after="0" w:line="240" w:lineRule="auto"/>
        <w:ind w:left="720"/>
        <w:rPr>
          <w:lang w:val="fr-FR"/>
        </w:rPr>
      </w:pPr>
      <w:r>
        <w:tab/>
      </w:r>
      <w:r>
        <w:tab/>
      </w:r>
      <w:r>
        <w:fldChar w:fldCharType="begin" w:fldLock="1"/>
      </w:r>
      <w:r w:rsidRPr="00610992">
        <w:rPr>
          <w:lang w:val="fr-FR"/>
        </w:rPr>
        <w:instrText>ADDIN CSL_CITATION { "citationItems" : [ { "id" : "ITEM-1", "itemData" : { "author" : [ { "dropping-particle" : "", "family" : "Bois", "given" : "John W.", "non-dropping-particle" : "Du", "parse-names" : false, "suffix" : "" }, { "dropping-particle" : "", "family" : "Chafe", "given" : "Wallace L.", "non-dropping-particle" : "", "parse-names" : false, "suffix" : "" }, { "dropping-particle" : "", "family" : "Meyer", "given" : "Charles", "non-dropping-particle" : "", "parse-names" : false, "suffix" : "" }, { "dropping-particle" : "", "family" : "Thompson", "given" : "Sandra A.", "non-dropping-particle" : "", "parse-names" : false, "suffix" : "" }, { "dropping-particle" : "", "family" : "Englebretson", "given" : "Robert", "non-dropping-particle" : "", "parse-names" : false, "suffix" : "" }, { "dropping-particle" : "", "family" : "Martey", "given" : "Mii", "non-dropping-particle" : "", "parse-names" : false, "suffix" : "" } ], "id" : "ITEM-1", "issued" : { "date-parts" : [ [ "2000" ] ] }, "publisher" : "Linguistic Data Consortium", "publisher-place" : "Philadelphia", "title" : "Santa Barbara Corpus of Spoken American English", "type" : "article" }, "locator" : "SBC001", "suffix" : " 220.41", "uris" : [ "http://www.mendeley.com/documents/?uuid=4d8affbc-2ce6-45ab-8dd9-c6d69aa1c7b0" ] } ], "mendeley" : { "formattedCitation" : "(Du Bois et al. 2000:SBC001 220.41)", "plainTextFormattedCitation" : "(Du Bois et al. 2000:SBC001 220.41)", "previouslyFormattedCitation" : "(Du Bois et al. 2000:SBC001 220.41)" }, "properties" : {  }, "schema" : "https://github.com/citation-style-language/schema/raw/master/csl-citation.json" }</w:instrText>
      </w:r>
      <w:r>
        <w:fldChar w:fldCharType="separate"/>
      </w:r>
      <w:r w:rsidRPr="00610992">
        <w:rPr>
          <w:noProof/>
          <w:lang w:val="fr-FR"/>
        </w:rPr>
        <w:t>(Du Bois et al. 2000:SBC001 220.41)</w:t>
      </w:r>
      <w:r>
        <w:fldChar w:fldCharType="end"/>
      </w:r>
    </w:p>
    <w:p w14:paraId="3B28FB63" w14:textId="66169F87" w:rsidR="0009333F" w:rsidRPr="00A93F5B" w:rsidRDefault="0009333F" w:rsidP="00D16CA1">
      <w:pPr>
        <w:pStyle w:val="ListParagraph"/>
        <w:numPr>
          <w:ilvl w:val="0"/>
          <w:numId w:val="0"/>
        </w:numPr>
        <w:tabs>
          <w:tab w:val="left" w:pos="1080"/>
          <w:tab w:val="left" w:pos="2880"/>
        </w:tabs>
        <w:spacing w:before="240" w:after="0" w:line="240" w:lineRule="auto"/>
        <w:ind w:left="720"/>
        <w:contextualSpacing w:val="0"/>
        <w:rPr>
          <w:u w:val="single"/>
        </w:rPr>
      </w:pPr>
      <w:r w:rsidRPr="00A93F5B">
        <w:rPr>
          <w:u w:val="single"/>
        </w:rPr>
        <w:t>Mundari (Austroasiatic &gt; Munda)</w:t>
      </w:r>
    </w:p>
    <w:p w14:paraId="55B3D847" w14:textId="058E3236" w:rsidR="008009A6" w:rsidRDefault="008009A6" w:rsidP="008A145C">
      <w:pPr>
        <w:pStyle w:val="ListParagraph"/>
        <w:numPr>
          <w:ilvl w:val="0"/>
          <w:numId w:val="11"/>
        </w:numPr>
        <w:tabs>
          <w:tab w:val="left" w:pos="1080"/>
          <w:tab w:val="left" w:pos="2880"/>
        </w:tabs>
        <w:spacing w:after="0" w:line="240" w:lineRule="auto"/>
        <w:ind w:left="720" w:hanging="720"/>
        <w:contextualSpacing w:val="0"/>
        <w:rPr>
          <w:noProof/>
        </w:rPr>
      </w:pPr>
      <w:bookmarkStart w:id="3" w:name="_Ref503178257"/>
      <w:r>
        <w:t>a.</w:t>
      </w:r>
      <w:r>
        <w:tab/>
      </w:r>
      <w:r w:rsidRPr="00BC63F6">
        <w:rPr>
          <w:b/>
          <w:noProof/>
        </w:rPr>
        <w:t>buru</w:t>
      </w:r>
      <w:r>
        <w:rPr>
          <w:noProof/>
        </w:rPr>
        <w:t>=ko</w:t>
      </w:r>
      <w:r>
        <w:rPr>
          <w:noProof/>
        </w:rPr>
        <w:tab/>
        <w:t>bai-ke-d-a</w:t>
      </w:r>
      <w:bookmarkEnd w:id="3"/>
    </w:p>
    <w:p w14:paraId="6516193E" w14:textId="59581FA9" w:rsidR="008009A6" w:rsidRDefault="008009A6" w:rsidP="008009A6">
      <w:pPr>
        <w:pStyle w:val="ListParagraph"/>
        <w:numPr>
          <w:ilvl w:val="0"/>
          <w:numId w:val="0"/>
        </w:numPr>
        <w:tabs>
          <w:tab w:val="left" w:pos="1080"/>
          <w:tab w:val="left" w:pos="2880"/>
        </w:tabs>
        <w:spacing w:before="0" w:after="0" w:line="240" w:lineRule="auto"/>
        <w:ind w:left="720"/>
        <w:rPr>
          <w:noProof/>
        </w:rPr>
      </w:pPr>
      <w:r>
        <w:rPr>
          <w:noProof/>
        </w:rPr>
        <w:tab/>
      </w:r>
      <w:r w:rsidRPr="00BC63F6">
        <w:rPr>
          <w:b/>
          <w:noProof/>
        </w:rPr>
        <w:t>mountain</w:t>
      </w:r>
      <w:r>
        <w:rPr>
          <w:noProof/>
        </w:rPr>
        <w:t>=</w:t>
      </w:r>
      <w:r w:rsidRPr="008009A6">
        <w:rPr>
          <w:smallCaps/>
          <w:noProof/>
        </w:rPr>
        <w:t>3pl.s</w:t>
      </w:r>
      <w:r>
        <w:rPr>
          <w:noProof/>
        </w:rPr>
        <w:tab/>
        <w:t>make-</w:t>
      </w:r>
      <w:r w:rsidRPr="008009A6">
        <w:rPr>
          <w:smallCaps/>
          <w:noProof/>
        </w:rPr>
        <w:t>compl</w:t>
      </w:r>
      <w:r w:rsidR="008A145C">
        <w:rPr>
          <w:smallCaps/>
          <w:noProof/>
        </w:rPr>
        <w:noBreakHyphen/>
      </w:r>
      <w:r w:rsidRPr="008009A6">
        <w:rPr>
          <w:smallCaps/>
          <w:noProof/>
        </w:rPr>
        <w:t>tr</w:t>
      </w:r>
      <w:r w:rsidR="008A145C">
        <w:rPr>
          <w:smallCaps/>
          <w:noProof/>
        </w:rPr>
        <w:noBreakHyphen/>
      </w:r>
      <w:r w:rsidRPr="008009A6">
        <w:rPr>
          <w:smallCaps/>
          <w:noProof/>
        </w:rPr>
        <w:t>ind</w:t>
      </w:r>
    </w:p>
    <w:p w14:paraId="64F8933C" w14:textId="596633F8" w:rsidR="008009A6" w:rsidRDefault="008009A6" w:rsidP="0009333F">
      <w:pPr>
        <w:pStyle w:val="ListParagraph"/>
        <w:numPr>
          <w:ilvl w:val="0"/>
          <w:numId w:val="0"/>
        </w:numPr>
        <w:tabs>
          <w:tab w:val="left" w:pos="1080"/>
          <w:tab w:val="right" w:pos="9360"/>
        </w:tabs>
        <w:spacing w:before="0" w:after="0" w:line="240" w:lineRule="auto"/>
        <w:ind w:left="720"/>
      </w:pPr>
      <w:r>
        <w:tab/>
        <w:t>‘They made the mountain.’</w:t>
      </w:r>
      <w:r w:rsidR="0009333F">
        <w:tab/>
      </w:r>
      <w:r w:rsidR="0009333F">
        <w:fldChar w:fldCharType="begin" w:fldLock="1"/>
      </w:r>
      <w:r w:rsidR="0009333F">
        <w:instrText>ADDIN CSL_CITATION { "citationItems" : [ { "id" : "ITEM-1",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"ITEM-1", "issue" : "2005", "issued" : { "date-parts" : [ [ "2005" ] ] }, "page" : "351-390", "title" : "Mundari: The myth of a language without word classes", "type" : "article-journal", "volume" : "9" }, "locator" : "354", "uris" : [ "http://www.mendeley.com/documents/?uuid=9fd1404b-4661-47e5-a92b-48a8772f2248" ] } ], "mendeley" : { "formattedCitation" : "(Evans &amp; Osada 2005:354)", "plainTextFormattedCitation" : "(Evans &amp; Osada 2005:354)", "previouslyFormattedCitation" : "(Evans &amp; Osada 2005:354)" }, "properties" : {  }, "schema" : "https://github.com/citation-style-language/schema/raw/master/csl-citation.json" }</w:instrText>
      </w:r>
      <w:r w:rsidR="0009333F">
        <w:fldChar w:fldCharType="separate"/>
      </w:r>
      <w:r w:rsidR="0009333F" w:rsidRPr="0009333F">
        <w:rPr>
          <w:noProof/>
        </w:rPr>
        <w:t>(Evans &amp; Osada 2005:354)</w:t>
      </w:r>
      <w:r w:rsidR="0009333F">
        <w:fldChar w:fldCharType="end"/>
      </w:r>
    </w:p>
    <w:p w14:paraId="2F1EEBD4" w14:textId="131438A4" w:rsidR="009F65B4" w:rsidRDefault="008A145C" w:rsidP="009F64E2">
      <w:pPr>
        <w:pStyle w:val="ListParagraph"/>
        <w:numPr>
          <w:ilvl w:val="0"/>
          <w:numId w:val="0"/>
        </w:numPr>
        <w:tabs>
          <w:tab w:val="left" w:pos="1080"/>
          <w:tab w:val="left" w:pos="2880"/>
        </w:tabs>
        <w:spacing w:after="0" w:line="240" w:lineRule="auto"/>
        <w:ind w:left="720"/>
        <w:contextualSpacing w:val="0"/>
        <w:rPr>
          <w:noProof/>
        </w:rPr>
      </w:pPr>
      <w:r w:rsidRPr="008A145C">
        <w:t>b.</w:t>
      </w:r>
      <w:r w:rsidRPr="008A145C">
        <w:rPr>
          <w:noProof/>
        </w:rPr>
        <w:tab/>
        <w:t>saan=ko</w:t>
      </w:r>
      <w:r w:rsidRPr="008A145C">
        <w:rPr>
          <w:noProof/>
        </w:rPr>
        <w:tab/>
      </w:r>
      <w:r w:rsidRPr="00BC63F6">
        <w:rPr>
          <w:b/>
          <w:noProof/>
        </w:rPr>
        <w:t>buru</w:t>
      </w:r>
      <w:r w:rsidRPr="008A145C">
        <w:rPr>
          <w:noProof/>
        </w:rPr>
        <w:t>-ke-d-</w:t>
      </w:r>
      <w:r>
        <w:rPr>
          <w:noProof/>
        </w:rPr>
        <w:t>a</w:t>
      </w:r>
    </w:p>
    <w:p w14:paraId="09CD9A1D" w14:textId="24139124" w:rsidR="008A145C" w:rsidRDefault="008A145C" w:rsidP="008A145C">
      <w:pPr>
        <w:pStyle w:val="ListParagraph"/>
        <w:numPr>
          <w:ilvl w:val="0"/>
          <w:numId w:val="0"/>
        </w:numPr>
        <w:tabs>
          <w:tab w:val="left" w:pos="1080"/>
          <w:tab w:val="left" w:pos="2880"/>
        </w:tabs>
        <w:spacing w:before="0" w:after="0" w:line="240" w:lineRule="auto"/>
        <w:ind w:left="720"/>
        <w:rPr>
          <w:noProof/>
        </w:rPr>
      </w:pPr>
      <w:r>
        <w:rPr>
          <w:noProof/>
        </w:rPr>
        <w:tab/>
        <w:t>firewood=</w:t>
      </w:r>
      <w:r w:rsidRPr="008A145C">
        <w:rPr>
          <w:smallCaps/>
          <w:noProof/>
        </w:rPr>
        <w:t>3pl.s</w:t>
      </w:r>
      <w:r>
        <w:rPr>
          <w:noProof/>
        </w:rPr>
        <w:tab/>
      </w:r>
      <w:r w:rsidRPr="00BC63F6">
        <w:rPr>
          <w:b/>
          <w:noProof/>
        </w:rPr>
        <w:t>mountain</w:t>
      </w:r>
      <w:r>
        <w:rPr>
          <w:noProof/>
        </w:rPr>
        <w:noBreakHyphen/>
      </w:r>
      <w:r w:rsidRPr="008A145C">
        <w:rPr>
          <w:smallCaps/>
          <w:noProof/>
        </w:rPr>
        <w:t>compl</w:t>
      </w:r>
      <w:r w:rsidRPr="008A145C">
        <w:rPr>
          <w:smallCaps/>
          <w:noProof/>
        </w:rPr>
        <w:noBreakHyphen/>
        <w:t>tr</w:t>
      </w:r>
      <w:r w:rsidRPr="008A145C">
        <w:rPr>
          <w:smallCaps/>
          <w:noProof/>
        </w:rPr>
        <w:noBreakHyphen/>
        <w:t>ind</w:t>
      </w:r>
    </w:p>
    <w:p w14:paraId="5C3CC84A" w14:textId="38D08D90" w:rsidR="008A09D2" w:rsidRPr="008A145C" w:rsidRDefault="008A145C" w:rsidP="00945758">
      <w:pPr>
        <w:pStyle w:val="ListParagraph"/>
        <w:numPr>
          <w:ilvl w:val="0"/>
          <w:numId w:val="0"/>
        </w:numPr>
        <w:tabs>
          <w:tab w:val="left" w:pos="1080"/>
          <w:tab w:val="right" w:pos="9360"/>
        </w:tabs>
        <w:spacing w:before="0" w:line="240" w:lineRule="auto"/>
        <w:ind w:left="720"/>
        <w:contextualSpacing w:val="0"/>
      </w:pPr>
      <w:r>
        <w:tab/>
        <w:t>‘They heaped up the firewood.’</w:t>
      </w:r>
      <w:r w:rsidR="0009333F">
        <w:tab/>
      </w:r>
      <w:r w:rsidR="0009333F">
        <w:fldChar w:fldCharType="begin" w:fldLock="1"/>
      </w:r>
      <w:r w:rsidR="0009333F">
        <w:instrText>ADDIN CSL_CITATION { "citationItems" : [ { "id" : "ITEM-1",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"ITEM-1", "issue" : "2005", "issued" : { "date-parts" : [ [ "2005" ] ] }, "page" : "351-390", "title" : "Mundari: The myth of a language without word classes", "type" : "article-journal", "volume" : "9" }, "locator" : "355", "uris" : [ "http://www.mendeley.com/documents/?uuid=9fd1404b-4661-47e5-a92b-48a8772f2248" ] } ], "mendeley" : { "formattedCitation" : "(Evans &amp; Osada 2005:355)", "plainTextFormattedCitation" : "(Evans &amp; Osada 2005:355)", "previouslyFormattedCitation" : "(Evans &amp; Osada 2005:355)" }, "properties" : {  }, "schema" : "https://github.com/citation-style-language/schema/raw/master/csl-citation.json" }</w:instrText>
      </w:r>
      <w:r w:rsidR="0009333F">
        <w:fldChar w:fldCharType="separate"/>
      </w:r>
      <w:r w:rsidR="0009333F" w:rsidRPr="0009333F">
        <w:rPr>
          <w:noProof/>
        </w:rPr>
        <w:t>(Evans &amp; Osada 2005:355)</w:t>
      </w:r>
      <w:r w:rsidR="0009333F">
        <w:fldChar w:fldCharType="end"/>
      </w:r>
    </w:p>
    <w:p w14:paraId="3A9AFCF1" w14:textId="5AD2D04A" w:rsidR="00E07F19" w:rsidRDefault="00945758" w:rsidP="00A93F5B">
      <w:pPr>
        <w:spacing w:before="360"/>
        <w:ind w:firstLine="0"/>
      </w:pPr>
      <w:r>
        <w:t xml:space="preserve">In </w:t>
      </w:r>
      <w:r>
        <w:fldChar w:fldCharType="begin"/>
      </w:r>
      <w:r>
        <w:instrText xml:space="preserve"> REF _Ref503178250 \r \h </w:instrText>
      </w:r>
      <w:r>
        <w:fldChar w:fldCharType="separate"/>
      </w:r>
      <w:r>
        <w:t>(1)</w:t>
      </w:r>
      <w:r>
        <w:fldChar w:fldCharType="end"/>
      </w:r>
      <w:r>
        <w:t xml:space="preserve">, the word </w:t>
      </w:r>
      <w:r w:rsidRPr="00945758">
        <w:rPr>
          <w:rStyle w:val="CitationForm"/>
        </w:rPr>
        <w:t>shoe</w:t>
      </w:r>
      <w:r>
        <w:t xml:space="preserve"> is used for both reference </w:t>
      </w:r>
      <w:r>
        <w:fldChar w:fldCharType="begin"/>
      </w:r>
      <w:r>
        <w:instrText xml:space="preserve"> REF _Ref503178250 \r \h </w:instrText>
      </w:r>
      <w:r>
        <w:fldChar w:fldCharType="separate"/>
      </w:r>
      <w:r>
        <w:t>(1a)</w:t>
      </w:r>
      <w:r>
        <w:fldChar w:fldCharType="end"/>
      </w:r>
      <w:r>
        <w:t xml:space="preserve"> and predication </w:t>
      </w:r>
      <w:r>
        <w:fldChar w:fldCharType="begin"/>
      </w:r>
      <w:r>
        <w:instrText xml:space="preserve"> REF _Ref503178250 \r \h </w:instrText>
      </w:r>
      <w:r>
        <w:fldChar w:fldCharType="separate"/>
      </w:r>
      <w:r>
        <w:t>(1b)</w:t>
      </w:r>
      <w:r>
        <w:fldChar w:fldCharType="end"/>
      </w:r>
      <w:r>
        <w:t xml:space="preserve"> without any overt derivational morphology. In </w:t>
      </w:r>
      <w:r>
        <w:fldChar w:fldCharType="begin"/>
      </w:r>
      <w:r>
        <w:instrText xml:space="preserve"> REF _Ref503178257 \r \h </w:instrText>
      </w:r>
      <w:r>
        <w:fldChar w:fldCharType="separate"/>
      </w:r>
      <w:r>
        <w:t>(2)</w:t>
      </w:r>
      <w:r>
        <w:fldChar w:fldCharType="end"/>
      </w:r>
      <w:r>
        <w:t xml:space="preserve">, </w:t>
      </w:r>
      <w:r w:rsidRPr="00945758">
        <w:rPr>
          <w:rStyle w:val="CitationForm"/>
          <w:noProof/>
        </w:rPr>
        <w:t>buru</w:t>
      </w:r>
      <w:r>
        <w:t xml:space="preserve"> ‘mountain’ is likewise used for both reference </w:t>
      </w:r>
      <w:r>
        <w:fldChar w:fldCharType="begin"/>
      </w:r>
      <w:r>
        <w:instrText xml:space="preserve"> REF _Ref503178257 \r \h </w:instrText>
      </w:r>
      <w:r>
        <w:fldChar w:fldCharType="separate"/>
      </w:r>
      <w:r>
        <w:t>(2a)</w:t>
      </w:r>
      <w:r>
        <w:fldChar w:fldCharType="end"/>
      </w:r>
      <w:r>
        <w:t xml:space="preserve"> and predication </w:t>
      </w:r>
      <w:r>
        <w:fldChar w:fldCharType="begin"/>
      </w:r>
      <w:r>
        <w:instrText xml:space="preserve"> REF _Ref503178257 \r \h </w:instrText>
      </w:r>
      <w:r>
        <w:fldChar w:fldCharType="separate"/>
      </w:r>
      <w:r>
        <w:t>(2b)</w:t>
      </w:r>
      <w:r>
        <w:fldChar w:fldCharType="end"/>
      </w:r>
      <w:r>
        <w:t>.</w:t>
      </w:r>
      <w:r w:rsidR="00E07F19">
        <w:t xml:space="preserve"> </w:t>
      </w:r>
      <w:r w:rsidR="00313B0C">
        <w:t xml:space="preserve">This </w:t>
      </w:r>
      <w:r w:rsidR="00340121">
        <w:t xml:space="preserve">phenomenon </w:t>
      </w:r>
      <w:r w:rsidR="00313B0C">
        <w:t xml:space="preserve">is </w:t>
      </w:r>
      <w:r w:rsidR="00D7540D">
        <w:t xml:space="preserve">also </w:t>
      </w:r>
      <w:r w:rsidR="00313B0C">
        <w:t xml:space="preserve">frequently </w:t>
      </w:r>
      <w:r w:rsidR="00F54FE5">
        <w:t xml:space="preserve">discussed </w:t>
      </w:r>
      <w:r w:rsidR="00313B0C">
        <w:t xml:space="preserve">as </w:t>
      </w:r>
      <w:r w:rsidR="00313B0C" w:rsidRPr="00AF201D">
        <w:rPr>
          <w:rStyle w:val="Definition"/>
        </w:rPr>
        <w:t>conversion</w:t>
      </w:r>
      <w:r w:rsidR="00313B0C">
        <w:t xml:space="preserve">, </w:t>
      </w:r>
      <w:r w:rsidR="00313B0C" w:rsidRPr="00AF201D">
        <w:rPr>
          <w:rStyle w:val="Definition"/>
        </w:rPr>
        <w:t>zero-derivation</w:t>
      </w:r>
      <w:r w:rsidR="00313B0C">
        <w:t xml:space="preserve">, or </w:t>
      </w:r>
      <w:r w:rsidR="00313B0C" w:rsidRPr="00AF201D">
        <w:rPr>
          <w:rStyle w:val="Definition"/>
        </w:rPr>
        <w:t>functional shift</w:t>
      </w:r>
      <w:r w:rsidR="005E09C8">
        <w:t xml:space="preserve">, depending on one’s perspective </w:t>
      </w:r>
      <w:r w:rsidR="00AF0D0E">
        <w:fldChar w:fldCharType="begin" w:fldLock="1"/>
      </w:r>
      <w:r w:rsidR="00E60471">
        <w:instrText>ADDIN CSL_CITATION { "citationItems" : [ { "id" : "ITEM-1", "itemData" : { "author" : [ { "dropping-particle" : "", "family" : "Crystal", "given" : "David", "non-dropping-particle" : "", "parse-names" : false, "suffix" : "" } ], "collection-title" : "The Language Library", "edition" : "6th", "id" : "ITEM-1", "issued" : { "date-parts" : [ [ "2008" ] ] }, "publisher" : "Blackwell", "title" : "A dictionary of linguistics and phonetics", "type" : "book" }, "locator" : "114", "uris" : [ "http://www.mendeley.com/documents/?uuid=88604706-7c17-44af-8d99-514b09f7f8f9" ] } ], "mendeley" : { "formattedCitation" : "(Crystal 2008:114)", "plainTextFormattedCitation" : "(Crystal 2008:114)", "previouslyFormattedCitation" : "(Crystal 2008:114)" }, "properties" : {  }, "schema" : "https://github.com/citation-style-language/schema/raw/master/csl-citation.json" }</w:instrText>
      </w:r>
      <w:r w:rsidR="00AF0D0E">
        <w:fldChar w:fldCharType="separate"/>
      </w:r>
      <w:r w:rsidR="00E60471" w:rsidRPr="00E60471">
        <w:rPr>
          <w:noProof/>
        </w:rPr>
        <w:t>(Crystal 2008:114)</w:t>
      </w:r>
      <w:r w:rsidR="00AF0D0E">
        <w:fldChar w:fldCharType="end"/>
      </w:r>
      <w:r w:rsidR="00FF2364">
        <w:t>.</w:t>
      </w:r>
    </w:p>
    <w:p w14:paraId="4B453D32" w14:textId="7BFCF770" w:rsidR="007E78E9" w:rsidRDefault="00CB6B00" w:rsidP="006E761D">
      <w:r>
        <w:t xml:space="preserve">When lexical flexibility is widespread in a language, </w:t>
      </w:r>
      <w:r w:rsidR="009D583B">
        <w:t>it</w:t>
      </w:r>
      <w:r>
        <w:t xml:space="preserve"> is often taken as evidence of </w:t>
      </w:r>
      <w:r w:rsidRPr="009400AE">
        <w:rPr>
          <w:rStyle w:val="Definition"/>
        </w:rPr>
        <w:t xml:space="preserve">flexible </w:t>
      </w:r>
      <w:r w:rsidR="009400AE" w:rsidRPr="009400AE">
        <w:rPr>
          <w:rStyle w:val="Definition"/>
        </w:rPr>
        <w:t>word classes</w:t>
      </w:r>
      <w:r>
        <w:t>, i.e. lexical categories which appear to subsume more than one traditional part of speech</w:t>
      </w:r>
      <w:r w:rsidR="00C61ADB">
        <w:t xml:space="preserve"> </w:t>
      </w:r>
      <w:r w:rsidR="00C61ADB">
        <w:fldChar w:fldCharType="begin" w:fldLock="1"/>
      </w:r>
      <w:r w:rsidR="00610992">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"locator" : "65", "uris" : [ "http://www.mendeley.com/documents/?uuid=8d6f5555-b568-4cc0-ba30-dc811e257094" ] }, { "id" : "ITEM-2", "itemData" : { "DOI" : "10.1111/j.1749-818X.2007.00030.x", "ISBN" : "0701636475", "ISSN" : "1749-818X", "abstract" : "This article1 provides an overview of recent literature and research on word classes, focusing in particular on typological approaches to word classification. The cross- linguistic classification of word class systems (or parts-of-speech systems) presented in this article is based on statements found in grammatical descriptions of some 50 languages, which together constitute a representative sample of the world\u2019s languages. It appears that there are both quantitative and qualitative differences between word class systems of individual languages. Whereas some languages employ a parts-of-speech system that includes the categories verb, noun, adjective and adverb, other languages may use only a subset of these four lexical categories. Furthermore, quite a few languages have a major word class whose members cannot be classified in terms of the categories verb\u2013noun\u2013adjective\u2013adverb, because they have properties that are strongly associated with at least two of these four traditional word classes (e.g. adjective and adverb). Finally, this article discusses some of the ways in which word class distinctions interact with other grammatical domains, such as syntax and morphology.", "author" : [ { "dropping-particle" : "", "family" : "Rijkhoff", "given" : "Jan", "non-dropping-particle" : "", "parse-names" : false, "suffix" : "" } ], "container-title" : "Language &amp; Linguistics Compass", "id" : "ITEM-2", "issue" : "6", "issued" : { "date-parts" : [ [ "2007" ] ] }, "page" : "709-726", "title" : "Word classes", "type" : "article-journal", "volume" : "1" }, "locator" : "715", "uris" : [ "http://www.mendeley.com/documents/?uuid=b9175f01-003b-42f2-b81b-8bdaddf80767" ] }, { "id" : "ITEM-3", "itemData" : { "author" : [ { "dropping-particle" : "", "family" : "Lier", "given" : "Eva", "non-dropping-particle" : "van", "parse-names" : false, "suffix" : "" }, { "dropping-particle" : "", "family" : "Rijkhoff", "given" : "Jan", "non-dropping-particle" : "", "parse-names" : false, "suffix" : "" } ], "chapter-number" : "1", "container-title" : "Flexible word classes: Typological studies of underspecified parts of speech", "editor" : [ { "dropping-particle" : "", "family" : "Lier", "given" : "Eva", "non-dropping-particle" : "van", "parse-names" : false, "suffix" : "" }, { "dropping-particle" : "", "family" : "Rijkhoff", "given" : "Jan", "non-dropping-particle" : "", "parse-names" : false, "suffix" : "" } ], "id" : "ITEM-3", "issued" : { "date-parts" : [ [ "2013" ] ] }, "page" : "1-30", "publisher" : "Oxford University Press", "publisher-place" : "Oxford", "title" : "Flexible word classes in linguistic typology and grammatical theory", "type" : "chapter" }, "locator" : "1", "uris" : [ "http://www.mendeley.com/documents/?uuid=90e36518-e32a-4a2a-be44-88ac7edb63b9" ] }, { "id" : "ITEM-4",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"ITEM-4", "issue" : "2", "issued" : { "date-parts" : [ [ "2016" ] ] }, "page" : "197-232", "title" : "Lexical flexibility in Oceanic languages", "type" : "article-journal", "volume" : "20" }, "suffix" : " and accompanying articles", "uris" : [ "http://www.mendeley.com/documents/?uuid=61e48038-3e70-3367-b77c-ec43c8b3b691" ] }, { "id" : "ITEM-5", "itemData" : { "DOI" : "10.1075/sl.41.2.01van", "ISSN" : "0378-4177", "author" : [ { "dropping-particle" : "", "family" : "Lier", "given" : "Evan", "non-dropping-particle" : "van", "parse-names" : false, "suffix" : "" } ], "container-title" : "Studies in Language", "id" : "ITEM-5", "issue" : "2", "issued" : { "date-parts" : [ [ "2017" ] ] }, "page" : "241-254", "title" : "Introduction: Lexical flexibility in Oceanic languages", "type" : "article-journal", "volume" : "41" }, "locator" : "243", "uris" : [ "http://www.mendeley.com/documents/?uuid=51fc8124-3410-48c6-aca9-bcd514f4c910" ] }, { "id" : "ITEM-6", "itemData" : { "author" : [ { "dropping-particle" : "", "family" : "Vapnarsky", "given" : "Valentina", "non-dropping-particle" : "", "parse-names" : false, "suffix" : "" }, { "dropping-particle" : "", "family" : "Veneziano", "given" : "Edy", "non-dropping-particle" : "", "parse-names" : false, "suffix" : "" } ], "collection-title" : "Studies in Language Companion Series 182",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"ITEM-6", "issued" : { "date-parts" : [ [ "2017" ] ] }, "page" : "1-34", "publisher" : "John Benjamins", "publisher-place" : "Amsterdam", "title" : "Lexical polycategoriality: Cross-linguistic, cross-theoretical and language acquisition approaches. An introduction", "type" : "chapter" }, "uris" : [ "http://www.mendeley.com/documents/?uuid=0c13db55-3841-4c19-8f11-76aeebb6c061" ] } ], "mendeley" : { "formattedCitation" : "(Hengeveld 1992:65; Rijkhoff 2007:715; van Lier &amp; Rijkhoff 2013:1; van Lier 2016 and accompanying articles; Evan van Lier 2017:243; Vapnarsky &amp; Veneziano 2017a)", "plainTextFormattedCitation" : "(Hengeveld 1992:65; Rijkhoff 2007:715; van Lier &amp; Rijkhoff 2013:1; van Lier 2016 and accompanying articles; Evan van Lier 2017:243; Vapnarsky &amp; Veneziano 2017a)", "previouslyFormattedCitation" : "(Hengeveld 1992:65; Rijkhoff 2007:715; van Lier &amp; Rijkhoff 2013:1; van Lier 2016 and accompanying articles; Evan van Lier 2017:243; Vapnarsky &amp; Veneziano 2017a)" }, "properties" : {  }, "schema" : "https://github.com/citation-style-language/schema/raw/master/csl-citation.json" }</w:instrText>
      </w:r>
      <w:r w:rsidR="00C61ADB">
        <w:fldChar w:fldCharType="separate"/>
      </w:r>
      <w:r w:rsidR="00610992" w:rsidRPr="00610992">
        <w:rPr>
          <w:noProof/>
        </w:rPr>
        <w:t xml:space="preserve">(Hengeveld 1992:65; Rijkhoff 2007:715; van Lier &amp; Rijkhoff 2013:1; van Lier 2016 and </w:t>
      </w:r>
      <w:r w:rsidR="00610992" w:rsidRPr="00610992">
        <w:rPr>
          <w:noProof/>
        </w:rPr>
        <w:lastRenderedPageBreak/>
        <w:t>accompanying articles; Evan van Lier 2017:243; Vapnarsky &amp; Veneziano 2017a)</w:t>
      </w:r>
      <w:r w:rsidR="00C61ADB">
        <w:fldChar w:fldCharType="end"/>
      </w:r>
      <w:r w:rsidR="00C61ADB">
        <w:t>.</w:t>
      </w:r>
      <w:r w:rsidR="009400AE" w:rsidRPr="00E01A31">
        <w:rPr>
          <w:rStyle w:val="FootnoteReference"/>
        </w:rPr>
        <w:footnoteReference w:id="1"/>
      </w:r>
      <w:r w:rsidR="00C61ADB">
        <w:t xml:space="preserve"> </w:t>
      </w:r>
      <w:r w:rsidR="005340F3">
        <w:t>Flexible categories have become a vibrant topic in recent years, prompting discussions on the existence of flexible categories in particular languages</w:t>
      </w:r>
      <w:r w:rsidR="00744976">
        <w:t xml:space="preserve"> </w:t>
      </w:r>
      <w:r w:rsidR="00744976">
        <w:fldChar w:fldCharType="begin" w:fldLock="1"/>
      </w:r>
      <w:r w:rsidR="008F2838">
        <w:instrText>ADDIN CSL_CITATION { "citationItems" : [ { "id" : "ITEM-1",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"ITEM-1", "issue" : "1", "issued" : { "date-parts" : [ [ "1983" ] ] }, "page" : "25-39", "title" : "Salish evidence against the universality of 'noun' and 'verb'", "type" : "article-journal", "volume" : "60" }, "uris" : [ "http://www.mendeley.com/documents/?uuid=d309faf5-835e-418a-8cdf-8b61c87c797e" ] }, { "id" : "ITEM-2", "itemData" : { "DOI" : "10.1016/0024-3841(86)90061-6", "ISSN" : "00243841", "abstract" : "In recent literature including two articles in Lingua, the claim has been made several times that Salish languages do not have grammatical categories corresponding to those typically named 'noun' and 'verb' in most other languages but rather have only a single undifferentiated class which is sometimes used predicatively, sometimes substantively. The same claim has been made for languages of two other families which abut Salish territory, viz., Wakashan and Chimakuan. For Salish we challenge this assertion and point out that in at least some (and we believe all) Salish languages there are obvious formal criteria for defining two major classes or 'parts of speech', and further, that these classes are similar enough to the categories in other languages traditionally called 'noun' and 'verb' to profitably apply such labels to these two classes in Salish. ?? 1986.", "author" : [ { "dropping-particle" : "", "family" : "Eijk", "given" : "Jan P.", "non-dropping-particle" : "Van", "parse-names" : false, "suffix" : "" }, { "dropping-particle" : "", "family" : "Hess", "given" : "Thom", "non-dropping-particle" : "", "parse-names" : false, "suffix" : "" } ], "container-title" : "Lingua", "id" : "ITEM-2", "issue" : "4", "issued" : { "date-parts" : [ [ "1986" ] ] }, "page" : "319-331", "title" : "Noun and verb in Salish", "type" : "article-journal", "volume" : "69" }, "uris" : [ "http://www.mendeley.com/documents/?uuid=e88e3c0d-28f4-419f-b7b0-ec9377f59503" ] }, { "id" : "ITEM-3", "itemData" : { "DOI" : "10.1515/lity.1997.1.2.123", "ISSN" : "1430-0532", "author" : [ { "dropping-particle" : "", "family" : "Broschart", "given" : "J\u00fcrgen", "non-dropping-particle" : "", "parse-names" : false, "suffix" : "" } ], "container-title" : "Linguistic Typology", "id" : "ITEM-3", "issue" : "1997", "issued" : { "date-parts" : [ [ "1997" ] ] }, "page" : "123-165", "title" : "Why Tongan does it differently: Categorial distinctions in a language without nouns and verbs", "type" : "article-journal", "volume" : "1" }, "uris" : [ "http://www.mendeley.com/documents/?uuid=99f79146-877f-4c12-b81e-b19763654677" ] }, { "id" : "ITEM-4", "itemData" : { "ISSN" : "00207071", "author" : [ { "dropping-particle" : "", "family" : "Sadock", "given" : "Jerrold M.", "non-dropping-particle" : "", "parse-names" : false, "suffix" : "" } ], "container-title" : "International Journal of American Linguistics", "id" : "ITEM-4", "issue" : "4", "issued" : { "date-parts" : [ [ "1999" ] ] }, "page" : "383-406", "title" : "The nominalist theory of Eskimo: A case study in scientific self-deception", "type" : "article-journal", "volume" : "65" }, "uris" : [ "http://www.mendeley.com/documents/?uuid=37b73dd9-0d5b-419c-8890-338741523378" ] }, { "id" : "ITEM-5",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"ITEM-5", "issue" : "2005", "issued" : { "date-parts" : [ [ "2005" ] ] }, "page" : "351-390", "title" : "Mundari: The myth of a language without word classes", "type" : "article-journal", "volume" : "9" }, "uris" : [ "http://www.mendeley.com/documents/?uuid=9fd1404b-4661-47e5-a92b-48a8772f2248" ] }, { "id" : "ITEM-6",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"ITEM-6", "issue" : "3", "issued" : { "date-parts" : [ [ "2005" ] ] }, "page" : "406-431", "title" : "Mundari as a flexible language", "type" : "article-journal", "volume" : "9" }, "uris" : [ "http://www.mendeley.com/documents/?uuid=49d2c213-3036-401c-82f8-d202777161e8" ] }, { "id" : "ITEM-7", "itemData" : { "author" : [ { "dropping-particle" : "", "family" : "Dorvlo", "given" : "Kofi", "non-dropping-particle" : "", "parse-names" : false, "suffix" : "" } ], "id" : "ITEM-7", "issued" : { "date-parts" : [ [ "2009" ] ] }, "page" : "95-105", "title" : "Does Logba have an adjective class?", "type" : "article-journal" }, "uris" : [ "http://www.mendeley.com/documents/?uuid=c248a180-ce8d-4580-87d4-dcf33c719c68" ] }, { "id" : "ITEM-8", "itemData" : { "DOI" : "10.1515/THLI.2009.007", "ISBN" : "03014428", "ISSN" : "03014428", "PMID" : "43202073", "abstract" : "We review some morpho-syntactic contexts where, parallel to data in Tagalog, Salishan languages famously fail to distinguish the categories noun and verb. Nevertheless, we then show that Salish languages do distinguish noun from verb, both lexically and syntactically, and suggest how similar analyses might perhaps be applicable to Tagalog. [ABSTRACT FROM AUTHOR] Copyright of Theoretical Linguistics is the property of De Gruyter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"Koch", "given" : "Karsten", "non-dropping-particle" : "", "parse-names" : false, "suffix" : "" }, { "dropping-particle" : "", "family" : "Matthewson", "given" : "Lisa", "non-dropping-particle" : "", "parse-names" : false, "suffix" : "" } ], "container-title" : "Theoretical Linguistics", "id" : "ITEM-8", "issue" : "1", "issued" : { "date-parts" : [ [ "2009" ] ] }, "page" : "125-137", "title" : "The lexical category debate in Salish and its relevance for Tagalog", "type" : "article-journal", "volume" : "35" }, "uris" : [ "http://www.mendeley.com/documents/?uuid=72875f23-dd8b-4e30-908f-fc692e84dcd5" ] }, { "id" : "ITEM-9",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"ITEM-9", "issue" : "1", "issued" : { "date-parts" : [ [ "2011" ] ] }, "page" : "25-63", "title" : "Re-discovering the Quechua adjective", "type" : "article-journal", "volume" : "15" }, "uris" : [ "http://www.mendeley.com/documents/?uuid=5c043b4e-c8b2-49fb-8371-29dbc6bc48ff" ] }, { "id" : "ITEM-10", "itemData" : { "DOI" : "10.1515/lingty-2012-0001", "ISSN" : "14300532", "abstract" : "Adjectives exhibit conspicuously different properties from one language to an- other. They sometimes show properties in common with nouns, sometimes with verbs, and sometimes with neither, and their inventory ranges from many to few or even none. Skepticism with regard to their universality was earlier raised by R.M.W. Dixon, but his later shift in favor of universality has brought the issue back into the foreground. The Northern Iroquoian languages are challenging in this regard, since they have resisted attempts to define even an adjectival subclass of verb roots. After a discussion of adjective function that aims at ex- plaining their varying manifestations across languages, eight possible ways of characterizing an adjective class in one of the Northern Iroquoian languages, Seneca, are examined and each is found problematic. The only Southern Iro- quoian language,Cherokee, does exhibit an adjective class that evidently arose subsequent to the north-south split.", "author" : [ { "dropping-particle" : "", "family" : "Chafe", "given" : "Wallace", "non-dropping-particle" : "", "parse-names" : false, "suffix" : "" } ], "container-title" : "Linguistic Typology", "id" : "ITEM-10", "issue" : "1", "issued" : { "date-parts" : [ [ "2012" ] ] }, "page" : "1-39", "title" : "Are adjectives universal? The case of Northern Iroquoian", "type" : "article-journal", "volume" : "16" }, "uris" : [ "http://www.mendeley.com/documents/?uuid=6765ffe2-0c6f-4281-9d42-a918d83b590a" ] }, { "id" : "ITEM-11",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"ITEM-11", "issue" : "1-2", "issued" : { "date-parts" : [ [ "2012" ] ] }, "page" : "1-56", "title" : "Are lexical categories universal? The view from Chamorro", "type" : "article-journal", "volume" : "38" }, "uris" : [ "http://www.mendeley.com/documents/?uuid=4671c6ae-6d76-49d6-a22b-19359ccb488d" ] } ], "mendeley" : { "formattedCitation" : "(Kinkade 1983; Van Eijk &amp; Hess 1986; Broschart 1997; Sadock 1999; Evans &amp; Osada 2005; Hengeveld &amp; Rijkhoff 2005; Dorvlo 2009; Koch &amp; Matthewson 2009; Floyd 2011; Chafe 2012; Chung 2012)", "plainTextFormattedCitation" : "(Kinkade 1983; Van Eijk &amp; Hess 1986; Broschart 1997; Sadock 1999; Evans &amp; Osada 2005; Hengeveld &amp; Rijkhoff 2005; Dorvlo 2009; Koch &amp; Matthewson 2009; Floyd 2011; Chafe 2012; Chung 2012)", "previouslyFormattedCitation" : "(Kinkade 1983; Van Eijk &amp; Hess 1986; Broschart 1997; Sadock 1999; Evans &amp; Osada 2005; Hengeveld &amp; Rijkhoff 2005; Dorvlo 2009; Koch &amp; Matthewson 2009; Floyd 2011; Chafe 2012; Chung 2012)" }, "properties" : {  }, "schema" : "https://github.com/citation-style-language/schema/raw/master/csl-citation.json" }</w:instrText>
      </w:r>
      <w:r w:rsidR="00744976">
        <w:fldChar w:fldCharType="separate"/>
      </w:r>
      <w:r w:rsidR="008F2838" w:rsidRPr="008F2838">
        <w:rPr>
          <w:noProof/>
        </w:rPr>
        <w:t>(Kinkade 1983; Van Eijk &amp; Hess 1986; Broschart 1997; Sadock 1999; Evans &amp; Osada 2005; Hengeveld &amp; Rijkhoff 2005; Dorvlo 2009; Koch &amp; Matthewson 2009; Floyd 2011; Chafe 2012; Chung 2012)</w:t>
      </w:r>
      <w:r w:rsidR="00744976">
        <w:fldChar w:fldCharType="end"/>
      </w:r>
      <w:r w:rsidR="005340F3">
        <w:t>, the plausibility of flexible categories in general</w:t>
      </w:r>
      <w:r w:rsidR="008F2838">
        <w:t xml:space="preserve"> </w:t>
      </w:r>
      <w:r w:rsidR="008F2838">
        <w:fldChar w:fldCharType="begin" w:fldLock="1"/>
      </w:r>
      <w:r w:rsidR="001D0716">
        <w:instrText>ADDIN CSL_CITATION { "citationItems" : [ { "id" : "ITEM-1", "itemData" : { "DOI" : "10.1038/014265a0", "ISBN" : "90-279-3309-X", "ISSN" : "0028-0836", "abstract" : "Examen des moyens employ\u00e9s par les langues sans adjectif pour exprimer les concepts s'y rapportant et cons\u00e9quences pour des \"types\" s\u00e9mantiques universels.", "author" : [ { "dropping-particle" : "", "family" : "Dixon", "given" : "Robert M. W.", "non-dropping-particle" : "", "parse-names" : false, "suffix" : "" } ], "container-title" : "Studies in Language", "id" : "ITEM-1", "issued" : { "date-parts" : [ [ "1982" ] ] }, "number-of-pages" : "256", "title" : "Where have all the adjectives gone? and other essays in Semantics and Syntax", "type" : "book" }, "uris" : [ "http://www.mendeley.com/documents/?uuid=a19065ef-9783-4c4c-b818-101fe34e5a56" ] }, { "id" : "ITEM-2", "itemData" : { "DOI" : "10.1515/ling.2004.033", "ISSN" : "0024-3949", "abstract" : "This article argues against the hypothesis that roots are stored in the lexi- con without categorial specification, such as noun and verb, as proposed in Marantz (1997, 2001). On the basis of evidence from Dutch, we show that certain generalizations and rules cannot be expressed without having roots that are lexically specified for their category. Furthermore, we show that the arguments put forward by Barner and Bale (2002) for categorial un- derspecification are not valid with respect to the data from Dutch. Finally, following Kiparsky (1997), we show that analyses of denominal verbs in English that embrace the categorial underspecification hypothesis run into serious problems. We conclude that roots are stored in the lexicon with a categorial specification.", "author" : [ { "dropping-particle" : "", "family" : "Don", "given" : "Jan", "non-dropping-particle" : "", "parse-names" : false, "suffix" : "" } ], "container-title" : "Linguistics", "id" : "ITEM-2", "issue" : "5", "issued" : { "date-parts" : [ [ "2004" ] ] }, "page" : "931-956", "title" : "Categories in the lexicon", "type" : "article-journal", "volume" : "42" }, "uris" : [ "http://www.mendeley.com/documents/?uuid=b2d97cc4-e06c-4953-950f-b32b2bead4bd" ] }, { "id" : "ITEM-3", "itemData" : { "DOI" : "10.1515/lity.2005.9.3.391", "ISSN" : "14300532", "abstract" : "Response to Evans &amp; Osada (2005)", "author" : [ { "dropping-particle" : "", "family" : "Croft", "given" : "William", "non-dropping-particle" : "", "parse-names" : false, "suffix" : "" } ], "container-title" : "Linguistic Typology", "id" : "ITEM-3", "issue" : "3", "issued" : { "date-parts" : [ [ "2005" ] ] }, "page" : "431-441", "title" : "Word classes, parts of speech, and syntactic argumentation", "type" : "article-journal", "volume" : "9" }, "uris" : [ "http://www.mendeley.com/documents/?uuid=2df30b36-3d5b-443c-bcd2-fd87f37574f3" ] }, { "id" : "ITEM-4",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"ITEM-4", "issue" : "2005", "issued" : { "date-parts" : [ [ "2005" ] ] }, "page" : "351-390", "title" : "Mundari: The myth of a language without word classes", "type" : "article-journal", "volume" : "9" }, "uris" : [ "http://www.mendeley.com/documents/?uuid=9fd1404b-4661-47e5-a92b-48a8772f2248" ] }, { "id" : "ITEM-5",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"ITEM-5", "issue" : "3", "issued" : { "date-parts" : [ [ "2010" ] ] }, "page" : "349-365", "publisher" : "Elsevier Ltd", "title" : "Nouns, verbs and flexibles: Implications for typologies of word classes", "type" : "article-journal", "volume" : "32" }, "uris" : [ "http://www.mendeley.com/documents/?uuid=8d531ae9-9dac-4106-a38b-5e99cd23349f" ] }, { "id" : "ITEM-6",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"ITEM-6", "issue" : "2", "issued" : { "date-parts" : [ [ "2017" ] ] }, "page" : "1-19", "title" : "Lexical categories: Legacy, lacuna, and opportunity for functionalists and formalists", "type" : "article-journal", "volume" : "3" }, "uris" : [ "http://www.mendeley.com/documents/?uuid=dea38529-fa8d-4ff3-bcc2-5b83e8acd9c5" ] }, { "id" : "ITEM-7", "itemData" : { "DOI" : "10.1075/sl.41.2.05pal", "ISSN" : "0378-4177", "abstract" : "Hoava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 "author" : [ { "dropping-particle" : "", "family" : "Palmer", "given" : "Bill", "non-dropping-particle" : "", "parse-names" : false, "suffix" : "" } ], "container-title" : "Studies in Language", "id" : "ITEM-7", "issue" : "2", "issued" : { "date-parts" : [ [ "2017" ] ] }, "page" : "408-444", "title" : "Categorial flexibility as an artefact of the analysis", "type" : "article-journal", "volume" : "41" }, "uris" : [ "http://www.mendeley.com/documents/?uuid=710714b2-2ad0-424c-99bf-14e4f662d713" ] } ], "mendeley" : { "formattedCitation" : "(Dixon 1982; Don 2004; Croft 2005; Evans &amp; Osada 2005; Luuk 2010; Baker &amp; Croft 2017; Palmer 2017)", "plainTextFormattedCitation" : "(Dixon 1982; Don 2004; Croft 2005; Evans &amp; Osada 2005; Luuk 2010; Baker &amp; Croft 2017; Palmer 2017)", "previouslyFormattedCitation" : "(Dixon 1982; Don 2004; Croft 2005; Evans &amp; Osada 2005; Luuk 2010; Baker &amp; Croft 2017; Palmer 2017)" }, "properties" : {  }, "schema" : "https://github.com/citation-style-language/schema/raw/master/csl-citation.json" }</w:instrText>
      </w:r>
      <w:r w:rsidR="008F2838">
        <w:fldChar w:fldCharType="separate"/>
      </w:r>
      <w:r w:rsidR="008F2838" w:rsidRPr="008F2838">
        <w:rPr>
          <w:noProof/>
        </w:rPr>
        <w:t>(Dixon 1982; Don 2004; Croft 2005; Evans &amp; Osada 2005; Luuk 2010; Baker &amp; Croft 2017; Palmer 2017)</w:t>
      </w:r>
      <w:r w:rsidR="008F2838">
        <w:fldChar w:fldCharType="end"/>
      </w:r>
      <w:r w:rsidR="005340F3">
        <w:t xml:space="preserve">, and detailed </w:t>
      </w:r>
      <w:r w:rsidR="00C3108A">
        <w:t>descriptive</w:t>
      </w:r>
      <w:r w:rsidR="005340F3">
        <w:t xml:space="preserve"> studies of flexible categories and the diversity of their expression across languages</w:t>
      </w:r>
      <w:r w:rsidR="0084363F">
        <w:t xml:space="preserve"> </w:t>
      </w:r>
      <w:r w:rsidR="0084363F">
        <w:fldChar w:fldCharType="begin" w:fldLock="1"/>
      </w:r>
      <w:r w:rsidR="0084363F">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"10.1515/lity.1999.3.3.341", "ISBN" : "10.1515/lity.1999.3.3.341", "ISSN" : "1430-0532", "author" : [ { "dropping-particle" : "", "family" : "Holton", "given" : "Gary", "non-dropping-particle" : "", "parse-names" : false, "suffix" : "" } ], "container-title" : "Linguistic Typology", "id" : "ITEM-2", "issue" : "3", "issued" : { "date-parts" : [ [ "1999" ] ] }, "page" : "341-360", "title" : "Categoriality of property words in a switch-adjective language", "type" : "article-journal", "volume" : "3" }, "uris" : [ "http://www.mendeley.com/documents/?uuid=3a50c2c3-0318-452d-9040-c4a95551e0c1" ] }, { "id" : "ITEM-3",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"ITEM-3", "issue" : "3", "issued" : { "date-parts" : [ [ "2004" ] ] }, "page" : "527-570", "title" : "Parts-of-speech systems and word order", "type" : "article-journal", "volume" : "40" }, "uris" : [ "http://www.mendeley.com/documents/?uuid=7123b5ad-3635-4373-8e7b-de20520e5451" ] }, { "id" : "ITEM-4", "itemData" : { "DOI" : "10.1515/flin.40.3-4.239", "ISBN" : "0165-4004", "ISSN" : "01654004", "author" : [ { "dropping-particle" : "", "family" : "Lier", "given" : "Eva", "non-dropping-particle" : "van", "parse-names" : false, "suffix" : "" } ], "container-title" : "Folia Linguistica", "id" : "ITEM-4", "issue" : "3-4", "issued" : { "date-parts" : [ [ "2006" ] ] }, "number-of-pages" : "239-304", "title" : "Parts-of-speech systems and dependent clauses: A typological study", "type" : "book", "volume" : "40" }, "uris" : [ "http://www.mendeley.com/documents/?uuid=74c8da13-2913-4c17-b56b-b6a9302e0f42" ] }, { "id" : "ITEM-5",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"ITEM-5", "issue" : "3", "issued" : { "date-parts" : [ [ "2010" ] ] }, "page" : "349-365", "publisher" : "Elsevier Ltd", "title" : "Nouns, verbs and flexibles: Implications for typologies of word classes", "type" : "article-journal", "volume" : "32" }, "uris" : [ "http://www.mendeley.com/documents/?uuid=8d531ae9-9dac-4106-a38b-5e99cd23349f" ] }, { "id" : "ITEM-6",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"editor" : [ { "dropping-particle" : "", "family" : "Rijkhoff", "given" : "Jan", "non-dropping-particle" : "", "parse-names" : false, "suffix" : "" }, { "dropping-particle" : "", "family" : "Lier", "given" : "Eva", "non-dropping-particle" : "van", "parse-names" : false, "suffix" : "" } ], "id" : "ITEM-6", "issued" : { "date-parts" : [ [ "2013" ] ] }, "publisher" : "Oxford University Press", "publisher-place" : "Oxford", "title" : "Flexible word classes: Typological studies of underspecified parts of speech", "type" : "book" }, "uris" : [ "http://www.mendeley.com/documents/?uuid=49e6286c-1ab7-4541-be26-2ac2e1b8abbb" ] }, { "id" : "ITEM-7",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"ITEM-7", "issue" : "2", "issued" : { "date-parts" : [ [ "2016" ] ] }, "page" : "197-232", "title" : "Lexical flexibility in Oceanic languages", "type" : "article-journal", "volume" : "20" }, "uris" : [ "http://www.mendeley.com/documents/?uuid=61e48038-3e70-3367-b77c-ec43c8b3b691" ] }, { "id" : "ITEM-8", "itemData" : { "DOI" : "10.1075/sl.41.2.09cau", "ISSN" : "0378-4177", "abstract" : "&lt;p&gt;Like other New Caledonian languages (see Ozanne-Rivierre 1998:\u200933\u201334 for Nyel\u00e2yu; see Bril 2002:\u200989\u201395, 2009, this volume for N\u00eal\u00eamwa; see also Moyse-Faurie 2004:\u200915\u201361), Caac displays little categorial flexibility and, based on formal grounds, one can clearly identify two main syntactic categories: nouns and verbs, in addition to other small classes such as adverbs, adjectives or prepositions. Nouns, however, have the ability to be polyfunctional, and can function as the head of referential expressions as well as the head of predicative expressions in equative constructions, and in a certain type of presentative and spatial constructions, without undergoing any morphological change. By contrast, verbs require deverbal derivation in order to function as the head of referential expressions, a process mainly used for word creation purposes. There is in addition a small number of lexical bases which can function as the head of predicative and referential expressions indifferently. An analysis of the syntactic context in which they occur enables us to interpret them in a particular utterance. Similar lexemes in neighbouring languages have been analysed as flexible lexemes (Bril 2009:\u20092; in press). In this paper, I would like to explore the extent to which those lexemes can be differentiated from nouns (notably indirectly possessed free nouns) and verbs in Caac, depending on whether one puts the emphasis on formal or semantic criteria.&lt;/p&gt;", "author" : [ { "dropping-particle" : "", "family" : "Cauchard", "given" : "Aurelie", "non-dropping-particle" : "", "parse-names" : false, "suffix" : "" } ], "container-title" : "Studies in Language", "id" : "ITEM-8", "issue" : "2", "issued" : { "date-parts" : [ [ "2017" ] ] }, "page" : "521-542", "title" : "Describing lexical flexibility in Caac (New Caledonia)", "type" : "article-journal", "volume" : "41" }, "uris" : [ "http://www.mendeley.com/documents/?uuid=cf9fab65-1896-4bc3-8531-9dfde5092d5e" ] }, { "id" : "ITEM-9", "itemData" : { "DOI" : "10.1075/sl.41.2.07lic", "ISSN" : "0378-4177", "author" : [ { "dropping-particle" : "", "family" : "Lichtenberk", "given" : "Frank", "non-dropping-particle" : "", "parse-names" : false, "suffix" : "" } ], "container-title" : "Studies in Language", "id" : "ITEM-9", "issue" : "2", "issued" : { "date-parts" : [ [ "2017" ] ] }, "page" : "496-501", "title" : "Lexical and grammatical flexibility in Toqabaqita", "type" : "article-journal", "volume" : "41" }, "uris" : [ "http://www.mendeley.com/documents/?uuid=01a59974-038a-4cb7-be89-15c54ebe8284" ] }, { "id" : "ITEM-10",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"ITEM-10",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"(Hengeveld 1992; Holton 1999; Hengeveld, Rijkhoff &amp; Siewierska 2004; van Lier 2006; Luuk 2010; Rijkhoff &amp; van Lier 2013; van Lier 2016; Cauchard 2017; Lichtenberk 2017; Vapnarsky &amp; Veneziano 2017b)", "plainTextFormattedCitation" : "(Hengeveld 1992; Holton 1999; Hengeveld, Rijkhoff &amp; Siewierska 2004; van Lier 2006; Luuk 2010; Rijkhoff &amp; van Lier 2013; van Lier 2016; Cauchard 2017; Lichtenberk 2017; Vapnarsky &amp; Veneziano 2017b)", "previouslyFormattedCitation" : "(Hengeveld 1992; Holton 1999; Hengeveld, Rijkhoff &amp; Siewierska 2004; van Lier 2006; Luuk 2010; Rijkhoff &amp; van Lier 2013; van Lier 2016; Cauchard 2017; Lichtenberk 2017; Vapnarsky &amp; Veneziano 2017b)" }, "properties" : {  }, "schema" : "https://github.com/citation-style-language/schema/raw/master/csl-citation.json" }</w:instrText>
      </w:r>
      <w:r w:rsidR="0084363F">
        <w:fldChar w:fldCharType="separate"/>
      </w:r>
      <w:r w:rsidR="0084363F" w:rsidRPr="0084363F">
        <w:rPr>
          <w:noProof/>
        </w:rPr>
        <w:t>(Hengeveld 1992; Holton 1999; Hengeveld, Rijkhoff &amp; Siewierska 2004; van Lier 2006; Luuk 2010; Rijkhoff &amp; van Lier 2013; van Lier 2016; Cauchard 2017; Lichtenberk 2017; Vapnarsky &amp; Veneziano 2017b)</w:t>
      </w:r>
      <w:r w:rsidR="0084363F">
        <w:fldChar w:fldCharType="end"/>
      </w:r>
      <w:r w:rsidR="005340F3">
        <w:t>.</w:t>
      </w:r>
      <w:r w:rsidR="006E761D">
        <w:t xml:space="preserve"> </w:t>
      </w:r>
      <w:r w:rsidR="00D87F39">
        <w:t xml:space="preserve">However, </w:t>
      </w:r>
      <w:r w:rsidR="00A377B9">
        <w:t xml:space="preserve">little attention has been paid to </w:t>
      </w:r>
      <w:r w:rsidR="00D87F39">
        <w:t xml:space="preserve">the </w:t>
      </w:r>
      <w:r w:rsidR="00A377B9">
        <w:t>functional motivations</w:t>
      </w:r>
      <w:r w:rsidR="00D87F39">
        <w:t xml:space="preserve"> </w:t>
      </w:r>
      <w:r w:rsidR="00F610E6">
        <w:t xml:space="preserve">for </w:t>
      </w:r>
      <w:r w:rsidR="00D87F39">
        <w:t>lexical flexibility</w:t>
      </w:r>
      <w:r w:rsidR="009D2000">
        <w:t xml:space="preserve"> (though see </w:t>
      </w:r>
      <w:r w:rsidR="009D2000">
        <w:fldChar w:fldCharType="begin" w:fldLock="1"/>
      </w:r>
      <w:r w:rsidR="005A19D2">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"uris" : [ "http://www.mendeley.com/documents/?uuid=67d6e8f3-184f-4683-8631-80310ee95607" ] } ], "mendeley" : { "formattedCitation" : "(Hopper &amp; Thompson 1984)", "manualFormatting" : "Hopper &amp; Thompson 1984", "plainTextFormattedCitation" : "(Hopper &amp; Thompson 1984)", "previouslyFormattedCitation" : "(Hopper &amp; Thompson 1984)" }, "properties" : {  }, "schema" : "https://github.com/citation-style-language/schema/raw/master/csl-citation.json" }</w:instrText>
      </w:r>
      <w:r w:rsidR="009D2000">
        <w:fldChar w:fldCharType="separate"/>
      </w:r>
      <w:r w:rsidR="005A19D2" w:rsidRPr="005A19D2">
        <w:rPr>
          <w:noProof/>
        </w:rPr>
        <w:t>Hopper &amp; Thompson 1984</w:t>
      </w:r>
      <w:r w:rsidR="009D2000">
        <w:fldChar w:fldCharType="end"/>
      </w:r>
      <w:r w:rsidR="009D2000">
        <w:t xml:space="preserve">, </w:t>
      </w:r>
      <w:r w:rsidR="009D2000">
        <w:fldChar w:fldCharType="begin" w:fldLock="1"/>
      </w:r>
      <w:r w:rsidR="005A19D2">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"uris" : [ "http://www.mendeley.com/documents/?uuid=2e1299d0-1012-4b45-88fa-e3faf5036df3" ] } ], "mendeley" : { "formattedCitation" : "(Thompson 1989)", "manualFormatting" : "Thompson 1989", "plainTextFormattedCitation" : "(Thompson 1989)", "previouslyFormattedCitation" : "(Thompson 1989)" }, "properties" : {  }, "schema" : "https://github.com/citation-style-language/schema/raw/master/csl-citation.json" }</w:instrText>
      </w:r>
      <w:r w:rsidR="009D2000">
        <w:fldChar w:fldCharType="separate"/>
      </w:r>
      <w:r w:rsidR="005A19D2" w:rsidRPr="005A19D2">
        <w:rPr>
          <w:noProof/>
        </w:rPr>
        <w:t>Thompson 1989</w:t>
      </w:r>
      <w:r w:rsidR="009D2000">
        <w:fldChar w:fldCharType="end"/>
      </w:r>
      <w:r w:rsidR="009D2000">
        <w:t xml:space="preserve">, and </w:t>
      </w:r>
      <w:r w:rsidR="009D2000">
        <w:fldChar w:fldCharType="begin" w:fldLock="1"/>
      </w:r>
      <w:r w:rsidR="005A19D2">
        <w:instrText>ADDIN CSL_CITATION { "citationItems" : [ { "id" : "ITEM-1", "itemData" : { "DOI" : "10.16953/deusbed.74839", "ISBN" : "0612553418", "ISSN" : "1308-0911", "PMID" : "18605031", "author" : [ { "dropping-particle" : "", "family" : "Nakayama", "given" : "Toshihide", "non-dropping-particle" : "", "parse-names" : false, "suffix" : "" } ], "id" : "ITEM-1", "issued" : { "date-parts" : [ [ "1997" ] ] }, "note" : "This dissertation was later published - refer to that book for citations instead.", "publisher" : "University of California, Santa Barbara", "title" : "Discourse-pragmatic dynamism in Nuu-chah-nulth (Nootka) morphosyntax", "type" : "thesis" }, "uris" : [ "http://www.mendeley.com/documents/?uuid=74d3a813-ab7a-49a3-8801-9c673ae65cb7" ] } ], "mendeley" : { "formattedCitation" : "(Nakayama 1997)", "manualFormatting" : "Nakayama 1997", "plainTextFormattedCitation" : "(Nakayama 1997)", "previouslyFormattedCitation" : "(Nakayama 1997)" }, "properties" : {  }, "schema" : "https://github.com/citation-style-language/schema/raw/master/csl-citation.json" }</w:instrText>
      </w:r>
      <w:r w:rsidR="009D2000">
        <w:fldChar w:fldCharType="separate"/>
      </w:r>
      <w:r w:rsidR="005A19D2" w:rsidRPr="005A19D2">
        <w:rPr>
          <w:noProof/>
        </w:rPr>
        <w:t>Nakayama 1997</w:t>
      </w:r>
      <w:r w:rsidR="009D2000">
        <w:fldChar w:fldCharType="end"/>
      </w:r>
      <w:r w:rsidR="009D2000">
        <w:t>).</w:t>
      </w:r>
      <w:r w:rsidR="00A149AF">
        <w:t xml:space="preserve"> </w:t>
      </w:r>
      <w:r w:rsidR="000248C4">
        <w:t xml:space="preserve">Why, in flexible languages, do speakers make the categorial choices they do? If a given lexeme can more-or-less freely alternate between, say, </w:t>
      </w:r>
      <w:r w:rsidR="00DD2ACE">
        <w:t>referential</w:t>
      </w:r>
      <w:r w:rsidR="000248C4">
        <w:t xml:space="preserve"> and </w:t>
      </w:r>
      <w:r w:rsidR="00DD2ACE">
        <w:t xml:space="preserve">predicative </w:t>
      </w:r>
      <w:r w:rsidR="000248C4">
        <w:t>uses, what determines when a speaker uses one function over another? Since any choice between linguistic alternatives provides a means of conveying information, the presence of lexical flexibility in a language is yet another dimension of variation that speakers can manipulate to achieve their manifold discourse goals. How then is lexical flexibility deployed in discourse?</w:t>
      </w:r>
      <w:r w:rsidR="00A90AF3">
        <w:t xml:space="preserve"> This dissertation represents a first attempt to answer this question, </w:t>
      </w:r>
      <w:r w:rsidR="001D302D">
        <w:t>investigating</w:t>
      </w:r>
      <w:r w:rsidR="00A90AF3">
        <w:t xml:space="preserve"> the discourse-functional correlates of lexical flexibility in a small but diverse sample of languages.</w:t>
      </w:r>
    </w:p>
    <w:p w14:paraId="4F364B0E" w14:textId="5CE49058" w:rsidR="00850686" w:rsidRDefault="004073EB" w:rsidP="00772DC0">
      <w:r>
        <w:t xml:space="preserve">This focus on the role of lexical flexibility in discourse </w:t>
      </w:r>
      <w:r w:rsidR="00B50AA0">
        <w:t>moves beyond</w:t>
      </w:r>
      <w:r>
        <w:t xml:space="preserve"> the existing literature in that it aims to understand the functional underpinnings of lexical flexibility rather than debate its existence, the universality of lexical categories, or the existence of a particular lexical category in a </w:t>
      </w:r>
      <w:r w:rsidR="00AE0C82">
        <w:t>language</w:t>
      </w:r>
      <w:r>
        <w:t>. Instead, I start from the premise that all languages have some lexemes (however few) that exhibit lexical flexibility to varying degree</w:t>
      </w:r>
      <w:r w:rsidR="00553323">
        <w:t>s and perhaps at different levels (root, stem, word, or construction)</w:t>
      </w:r>
      <w:r>
        <w:t>, and that categorical distinctions between lexemes are more strongly and consistently expressed in some languages than others.</w:t>
      </w:r>
      <w:r w:rsidR="008708F8">
        <w:t xml:space="preserve"> </w:t>
      </w:r>
      <w:r w:rsidR="00850686">
        <w:t xml:space="preserve">A discourse-oriented </w:t>
      </w:r>
      <w:r w:rsidR="00850686">
        <w:lastRenderedPageBreak/>
        <w:t>approach is also of special interest because it has the potential to shed light on a recurring question in discussions of lexical flexibility</w:t>
      </w:r>
      <w:r w:rsidR="00FA1106">
        <w:rPr>
          <w:rFonts w:cs="Times New Roman"/>
        </w:rPr>
        <w:t xml:space="preserve">: </w:t>
      </w:r>
      <w:r w:rsidR="00A84880">
        <w:rPr>
          <w:rFonts w:cs="Times New Roman"/>
        </w:rPr>
        <w:t xml:space="preserve">how much of the semantic shift that occurs when a lexeme changes function </w:t>
      </w:r>
      <w:r w:rsidR="00A84880">
        <w:t>can be imputed to the discourse context, and how much to language- and lexeme-specific patterns that must be memorized by the speaker?</w:t>
      </w:r>
      <w:r w:rsidR="00772DC0">
        <w:t xml:space="preserve"> </w:t>
      </w:r>
      <w:r w:rsidR="003A3611">
        <w:t xml:space="preserve">In this </w:t>
      </w:r>
      <w:r w:rsidR="00772DC0">
        <w:t xml:space="preserve">dissertation </w:t>
      </w:r>
      <w:r w:rsidR="003A3611">
        <w:t xml:space="preserve">I aim to assess </w:t>
      </w:r>
      <w:r w:rsidR="00772DC0">
        <w:t xml:space="preserve">the extent to which semantic and pragmatic/discourse properties contribute to the categoriality of </w:t>
      </w:r>
      <w:r w:rsidR="00AE0C82">
        <w:t>lexemes</w:t>
      </w:r>
      <w:r w:rsidR="000258F5">
        <w:t>.</w:t>
      </w:r>
    </w:p>
    <w:p w14:paraId="4ED142EF" w14:textId="3264D187" w:rsidR="00BC46BE" w:rsidRDefault="003A3611" w:rsidP="001B5863">
      <w:pPr>
        <w:rPr>
          <w:rFonts w:cs="Times New Roman"/>
        </w:rPr>
      </w:pPr>
      <w:r>
        <w:rPr>
          <w:rFonts w:cs="Times New Roman"/>
        </w:rPr>
        <w:t>This research potentially provides new insights into the emergence of</w:t>
      </w:r>
      <w:r w:rsidR="00B36E23">
        <w:rPr>
          <w:rFonts w:cs="Times New Roman"/>
        </w:rPr>
        <w:t xml:space="preserve"> lexical categories</w:t>
      </w:r>
      <w:r w:rsidR="003F11AA">
        <w:rPr>
          <w:rFonts w:cs="Times New Roman"/>
        </w:rPr>
        <w:t xml:space="preserve">, </w:t>
      </w:r>
      <w:r w:rsidR="00B36E23">
        <w:rPr>
          <w:rFonts w:cs="Times New Roman"/>
        </w:rPr>
        <w:t>in the sense of morphosyntactic constructions dedicated to specific pragmatic functions</w:t>
      </w:r>
      <w:r>
        <w:rPr>
          <w:rFonts w:cs="Times New Roman"/>
        </w:rPr>
        <w:t xml:space="preserve">. If choice of </w:t>
      </w:r>
      <w:r w:rsidR="00341C59">
        <w:rPr>
          <w:rFonts w:cs="Times New Roman"/>
        </w:rPr>
        <w:t xml:space="preserve">lexical category </w:t>
      </w:r>
      <w:r>
        <w:rPr>
          <w:rFonts w:cs="Times New Roman"/>
        </w:rPr>
        <w:t>in highly flexible languages is shown to be tied to discourse function</w:t>
      </w:r>
      <w:r w:rsidR="00002E8C">
        <w:rPr>
          <w:rFonts w:cs="Times New Roman"/>
        </w:rPr>
        <w:t xml:space="preserve"> </w:t>
      </w:r>
      <w:r w:rsidR="00703236">
        <w:rPr>
          <w:rFonts w:cs="Times New Roman"/>
        </w:rPr>
        <w:t xml:space="preserve">in a way similar to that </w:t>
      </w:r>
      <w:r w:rsidR="00002E8C">
        <w:rPr>
          <w:rFonts w:cs="Times New Roman"/>
        </w:rPr>
        <w:t>outlined by Hopper &amp; Thompson</w:t>
      </w:r>
      <w:r w:rsidR="003F11AA">
        <w:rPr>
          <w:rFonts w:cs="Times New Roman"/>
        </w:rPr>
        <w:t xml:space="preserve"> </w:t>
      </w:r>
      <w:r w:rsidR="003F11AA">
        <w:rPr>
          <w:rFonts w:cs="Times New Roman"/>
        </w:rPr>
        <w:fldChar w:fldCharType="begin" w:fldLock="1"/>
      </w:r>
      <w:r w:rsidR="003F11AA">
        <w:rPr>
          <w:rFonts w:cs="Times New Roman"/>
        </w:rP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"suppress-author" : 1, "uris" : [ "http://www.mendeley.com/documents/?uuid=67d6e8f3-184f-4683-8631-80310ee95607" ] } ], "mendeley" : { "formattedCitation" : "(1984)", "plainTextFormattedCitation" : "(1984)", "previouslyFormattedCitation" : "(1984)" }, "properties" : {  }, "schema" : "https://github.com/citation-style-language/schema/raw/master/csl-citation.json" }</w:instrText>
      </w:r>
      <w:r w:rsidR="003F11AA">
        <w:rPr>
          <w:rFonts w:cs="Times New Roman"/>
        </w:rPr>
        <w:fldChar w:fldCharType="separate"/>
      </w:r>
      <w:r w:rsidR="003F11AA" w:rsidRPr="003F11AA">
        <w:rPr>
          <w:rFonts w:cs="Times New Roman"/>
          <w:noProof/>
        </w:rPr>
        <w:t>(1984)</w:t>
      </w:r>
      <w:r w:rsidR="003F11AA">
        <w:rPr>
          <w:rFonts w:cs="Times New Roman"/>
        </w:rPr>
        <w:fldChar w:fldCharType="end"/>
      </w:r>
      <w:r w:rsidR="00002E8C">
        <w:rPr>
          <w:rFonts w:cs="Times New Roman"/>
        </w:rPr>
        <w:t xml:space="preserve"> and </w:t>
      </w:r>
      <w:r w:rsidR="003F11AA">
        <w:rPr>
          <w:rFonts w:cs="Times New Roman"/>
        </w:rPr>
        <w:t xml:space="preserve">Thompson </w:t>
      </w:r>
      <w:r w:rsidR="003F11AA">
        <w:rPr>
          <w:rFonts w:cs="Times New Roman"/>
        </w:rPr>
        <w:fldChar w:fldCharType="begin" w:fldLock="1"/>
      </w:r>
      <w:r w:rsidR="003F11AA">
        <w:rPr>
          <w:rFonts w:cs="Times New Roman"/>
        </w:rPr>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 "schema" : "https://github.com/citation-style-language/schema/raw/master/csl-citation.json" }</w:instrText>
      </w:r>
      <w:r w:rsidR="003F11AA">
        <w:rPr>
          <w:rFonts w:cs="Times New Roman"/>
        </w:rPr>
        <w:fldChar w:fldCharType="separate"/>
      </w:r>
      <w:r w:rsidR="003F11AA" w:rsidRPr="003F11AA">
        <w:rPr>
          <w:rFonts w:cs="Times New Roman"/>
          <w:noProof/>
        </w:rPr>
        <w:t>(1989)</w:t>
      </w:r>
      <w:r w:rsidR="003F11AA">
        <w:rPr>
          <w:rFonts w:cs="Times New Roman"/>
        </w:rPr>
        <w:fldChar w:fldCharType="end"/>
      </w:r>
      <w:r w:rsidR="00002E8C">
        <w:rPr>
          <w:rFonts w:cs="Times New Roman"/>
        </w:rPr>
        <w:t xml:space="preserve">, this suggests that </w:t>
      </w:r>
      <w:r w:rsidR="005F36E8">
        <w:rPr>
          <w:rFonts w:cs="Times New Roman"/>
        </w:rPr>
        <w:t>categorial differences in language develop out of the gradual routinization and grammaticization</w:t>
      </w:r>
      <w:r w:rsidR="00703236" w:rsidRPr="00E01A31">
        <w:rPr>
          <w:rStyle w:val="FootnoteReference"/>
        </w:rPr>
        <w:footnoteReference w:id="2"/>
      </w:r>
      <w:r w:rsidR="005F36E8">
        <w:rPr>
          <w:rFonts w:cs="Times New Roman"/>
        </w:rPr>
        <w:t xml:space="preserve"> of discourse tendencies</w:t>
      </w:r>
      <w:r w:rsidR="007F0F8F">
        <w:rPr>
          <w:rFonts w:cs="Times New Roman"/>
        </w:rPr>
        <w:t>.</w:t>
      </w:r>
      <w:r w:rsidR="00BC46BE">
        <w:rPr>
          <w:rFonts w:cs="Times New Roman"/>
        </w:rPr>
        <w:t xml:space="preserve"> Comparable developments of grammatical categories out of discourse tendencies are attested for other areas of grammar as well, including grammatical relations</w:t>
      </w:r>
      <w:r w:rsidR="001344CB">
        <w:rPr>
          <w:rFonts w:cs="Times New Roman"/>
        </w:rPr>
        <w:t xml:space="preserve"> </w:t>
      </w:r>
      <w:r w:rsidR="001344CB">
        <w:rPr>
          <w:rFonts w:cs="Times New Roman"/>
        </w:rPr>
        <w:fldChar w:fldCharType="begin" w:fldLock="1"/>
      </w:r>
      <w:r w:rsidR="001344CB">
        <w:rPr>
          <w:rFonts w:cs="Times New Roman"/>
        </w:rPr>
        <w:instrText>ADDIN CSL_CITATION { "citationItems" : [ { "id" : "ITEM-1", "itemData" : { "author" : [ { "dropping-particle" : "", "family" : "Mithun", "given" : "Marianne", "non-dropping-particle" : "", "parse-names" : false, "suffix" : "" } ], "collection-title" : "Studies in Language Companion Series 126", "container-title" : "Argument structure and grammatical relations: A crosslinguistic typology", "editor" : [ { "dropping-particle" : "", "family" : "Suihkonen", "given" : "Pirkko", "non-dropping-particle" : "", "parse-names" : false, "suffix" : "" }, { "dropping-particle" : "", "family" : "Comrie", "given" : "Bernard", "non-dropping-particle" : "", "parse-names" : false, "suffix" : "" }, { "dropping-particle" : "", "family" : "Solovyev", "given" : "Valery", "non-dropping-particle" : "", "parse-names" : false, "suffix" : "" } ], "id" : "ITEM-1", "issued" : { "date-parts" : [ [ "2012" ] ] }, "page" : "257-294", "publisher" : "John Benjamins", "publisher-place" : "Amsterdam", "title" : "Core argument patterns and deep genetic relations: Hierarchical systems in Northern California", "type" : "chapter" }, "uris" : [ "http://www.mendeley.com/documents/?uuid=9dda3392-ae8b-4a1f-9d9e-53505f2724dd" ] } ], "mendeley" : { "formattedCitation" : "(Mithun 2012)", "plainTextFormattedCitation" : "(Mithun 2012)", "previouslyFormattedCitation" : "(Mithun 2012)" }, "properties" : {  }, "schema" : "https://github.com/citation-style-language/schema/raw/master/csl-citation.json" }</w:instrText>
      </w:r>
      <w:r w:rsidR="001344CB">
        <w:rPr>
          <w:rFonts w:cs="Times New Roman"/>
        </w:rPr>
        <w:fldChar w:fldCharType="separate"/>
      </w:r>
      <w:r w:rsidR="001344CB" w:rsidRPr="001344CB">
        <w:rPr>
          <w:rFonts w:cs="Times New Roman"/>
          <w:noProof/>
        </w:rPr>
        <w:t>(Mithun 2012)</w:t>
      </w:r>
      <w:r w:rsidR="001344CB">
        <w:rPr>
          <w:rFonts w:cs="Times New Roman"/>
        </w:rPr>
        <w:fldChar w:fldCharType="end"/>
      </w:r>
      <w:r w:rsidR="00BC46BE">
        <w:rPr>
          <w:rFonts w:cs="Times New Roman"/>
        </w:rPr>
        <w:t xml:space="preserve"> and bound vs. free pronominal forms </w:t>
      </w:r>
      <w:r w:rsidR="004841B6">
        <w:rPr>
          <w:rFonts w:cs="Times New Roman"/>
        </w:rPr>
        <w:fldChar w:fldCharType="begin" w:fldLock="1"/>
      </w:r>
      <w:r w:rsidR="004841B6">
        <w:rPr>
          <w:rFonts w:cs="Times New Roman"/>
        </w:rPr>
        <w:instrText>ADDIN CSL_CITATION { "citationItems" : [ { "id" : "ITEM-1", "itemData" : { "author" : [ { "dropping-particle" : "", "family" : "Mithun", "given" : "Marianne", "non-dropping-particle" : "", "parse-names" : false, "suffix" : "" } ], "container-title" : "Languages across boundaries: Studies in memory of Anna Siewierska", "editor" : [ { "dropping-particle" : "", "family" : "Bakker", "given" : "Dik", "non-dropping-particle" : "", "parse-names" : false, "suffix" : "" }, { "dropping-particle" : "", "family" : "Haspelmath", "given" : "Martin", "non-dropping-particle" : "", "parse-names" : false, "suffix" : "" } ], "id" : "ITEM-1", "issued" : { "date-parts" : [ [ "2013" ] ] }, "page" : "291-312", "publisher" : "Mouton de Gruyter", "publisher-place" : "Berlin", "title" : "Prosody and independence: Free and bound person marking", "type" : "chapter" }, "uris" : [ "http://www.mendeley.com/documents/?uuid=21487c08-2dc4-4de6-be0e-5909a642517b" ] } ], "mendeley" : { "formattedCitation" : "(Mithun 2013)", "plainTextFormattedCitation" : "(Mithun 2013)", "previouslyFormattedCitation" : "(Mithun 2013)" }, "properties" : {  }, "schema" : "https://github.com/citation-style-language/schema/raw/master/csl-citation.json" }</w:instrText>
      </w:r>
      <w:r w:rsidR="004841B6">
        <w:rPr>
          <w:rFonts w:cs="Times New Roman"/>
        </w:rPr>
        <w:fldChar w:fldCharType="separate"/>
      </w:r>
      <w:r w:rsidR="004841B6" w:rsidRPr="004841B6">
        <w:rPr>
          <w:rFonts w:cs="Times New Roman"/>
          <w:noProof/>
        </w:rPr>
        <w:t>(Mithun 2013)</w:t>
      </w:r>
      <w:r w:rsidR="004841B6">
        <w:rPr>
          <w:rFonts w:cs="Times New Roman"/>
        </w:rPr>
        <w:fldChar w:fldCharType="end"/>
      </w:r>
      <w:r w:rsidR="00BC46BE">
        <w:rPr>
          <w:rFonts w:cs="Times New Roman"/>
        </w:rPr>
        <w:t>.</w:t>
      </w:r>
      <w:r w:rsidR="001B5863">
        <w:rPr>
          <w:rFonts w:cs="Times New Roman"/>
        </w:rPr>
        <w:t xml:space="preserve"> </w:t>
      </w:r>
      <w:r w:rsidR="00BC46BE">
        <w:rPr>
          <w:rFonts w:cs="Times New Roman"/>
        </w:rPr>
        <w:t>Conversely</w:t>
      </w:r>
      <w:r w:rsidR="001B5863">
        <w:rPr>
          <w:rFonts w:cs="Times New Roman"/>
        </w:rPr>
        <w:t xml:space="preserve">, Nakayama </w:t>
      </w:r>
      <w:r w:rsidR="00C46958">
        <w:rPr>
          <w:rFonts w:cs="Times New Roman"/>
        </w:rPr>
        <w:fldChar w:fldCharType="begin" w:fldLock="1"/>
      </w:r>
      <w:r w:rsidR="00860B89">
        <w:rPr>
          <w:rFonts w:cs="Times New Roman"/>
        </w:rPr>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"locator" : "3, 54, 57", "suppress-author" : 1, "uris" : [ "http://www.mendeley.com/documents/?uuid=ea0a7f25-b704-4cbc-8b44-8194d458e537" ] } ], "mendeley" : { "formattedCitation" : "(2002:3, 54, 57)", "plainTextFormattedCitation" : "(2002:3, 54, 57)", "previouslyFormattedCitation" : "(2002:3, 54, 57)" }, "properties" : {  }, "schema" : "https://github.com/citation-style-language/schema/raw/master/csl-citation.json" }</w:instrText>
      </w:r>
      <w:r w:rsidR="00C46958">
        <w:rPr>
          <w:rFonts w:cs="Times New Roman"/>
        </w:rPr>
        <w:fldChar w:fldCharType="separate"/>
      </w:r>
      <w:r w:rsidR="00860B89" w:rsidRPr="00860B89">
        <w:rPr>
          <w:rFonts w:cs="Times New Roman"/>
          <w:noProof/>
        </w:rPr>
        <w:t>(2002:3, 54, 57)</w:t>
      </w:r>
      <w:r w:rsidR="00C46958">
        <w:rPr>
          <w:rFonts w:cs="Times New Roman"/>
        </w:rPr>
        <w:fldChar w:fldCharType="end"/>
      </w:r>
      <w:r w:rsidR="00C46958">
        <w:rPr>
          <w:rFonts w:cs="Times New Roman"/>
        </w:rPr>
        <w:t xml:space="preserve"> </w:t>
      </w:r>
      <w:r w:rsidR="001B5863">
        <w:rPr>
          <w:rFonts w:cs="Times New Roman"/>
        </w:rPr>
        <w:t xml:space="preserve">argues that </w:t>
      </w:r>
      <w:r w:rsidR="00BC46BE">
        <w:rPr>
          <w:rFonts w:cs="Times New Roman"/>
        </w:rPr>
        <w:t xml:space="preserve">this model </w:t>
      </w:r>
      <w:r w:rsidR="00DD33E8">
        <w:rPr>
          <w:rFonts w:cs="Times New Roman"/>
        </w:rPr>
        <w:t xml:space="preserve">also </w:t>
      </w:r>
      <w:r w:rsidR="001B5863">
        <w:rPr>
          <w:rFonts w:cs="Times New Roman"/>
        </w:rPr>
        <w:t>explains the highly flexible nature of lexemes in Nuuchahnulth (</w:t>
      </w:r>
      <w:r w:rsidR="00D46D1E">
        <w:rPr>
          <w:rFonts w:cs="Times New Roman"/>
        </w:rPr>
        <w:t xml:space="preserve">a.k.a Nootka; </w:t>
      </w:r>
      <w:r w:rsidR="001B5863">
        <w:rPr>
          <w:rFonts w:cs="Times New Roman"/>
        </w:rPr>
        <w:t>Wakashan)</w:t>
      </w:r>
      <w:r w:rsidR="004573C0">
        <w:rPr>
          <w:rFonts w:cs="Times New Roman"/>
        </w:rPr>
        <w:t xml:space="preserve"> as compared to more categorically rigid languages.</w:t>
      </w:r>
      <w:r w:rsidR="00BC46BE">
        <w:rPr>
          <w:rFonts w:cs="Times New Roman"/>
        </w:rPr>
        <w:t xml:space="preserve"> Lexical categories in Nuuchahnulth are principally discourse tendencies rather than obligatory grammatical conventions</w:t>
      </w:r>
      <w:r w:rsidR="005C6169">
        <w:rPr>
          <w:rFonts w:cs="Times New Roman"/>
        </w:rPr>
        <w:t xml:space="preserve">, and so </w:t>
      </w:r>
      <w:r w:rsidR="00BC46BE">
        <w:rPr>
          <w:rFonts w:cs="Times New Roman"/>
        </w:rPr>
        <w:t>the language is flexible in virtue of the fact that it has not undergone this categorical grammaticization process.</w:t>
      </w:r>
      <w:r w:rsidR="002E02BA">
        <w:rPr>
          <w:rFonts w:cs="Times New Roman"/>
        </w:rPr>
        <w:t xml:space="preserve"> This dissertation provides support for this model of the emergence of lexical categories by showing the extent to which discourse and information</w:t>
      </w:r>
      <w:r w:rsidR="00B860CD">
        <w:rPr>
          <w:rFonts w:cs="Times New Roman"/>
        </w:rPr>
        <w:t xml:space="preserve"> status</w:t>
      </w:r>
      <w:r w:rsidR="002E02BA">
        <w:rPr>
          <w:rFonts w:cs="Times New Roman"/>
        </w:rPr>
        <w:t xml:space="preserve"> considerations contribute to choice of lexical category.</w:t>
      </w:r>
    </w:p>
    <w:p w14:paraId="5FB73142" w14:textId="41855D25" w:rsidR="00E62FD7" w:rsidRDefault="00E62FD7" w:rsidP="001B5863">
      <w:pPr>
        <w:rPr>
          <w:rFonts w:cs="Times New Roman"/>
        </w:rPr>
      </w:pPr>
      <w:r>
        <w:rPr>
          <w:rFonts w:cs="Times New Roman"/>
        </w:rPr>
        <w:t>The specific research questions I ask in this dissertation are as follows:</w:t>
      </w:r>
    </w:p>
    <w:p w14:paraId="34532A76" w14:textId="258400C9" w:rsidR="00E62FD7" w:rsidRDefault="00860784" w:rsidP="00E62FD7">
      <w:pPr>
        <w:pStyle w:val="ListParagraph"/>
        <w:numPr>
          <w:ilvl w:val="0"/>
          <w:numId w:val="10"/>
        </w:numPr>
        <w:rPr>
          <w:rFonts w:cs="Times New Roman"/>
        </w:rPr>
      </w:pPr>
      <w:bookmarkStart w:id="4" w:name="OLE_LINK2"/>
      <w:r>
        <w:rPr>
          <w:rFonts w:cs="Times New Roman"/>
        </w:rPr>
        <w:t xml:space="preserve">Does the extent of lexical flexibility </w:t>
      </w:r>
      <w:r w:rsidR="002B69AE">
        <w:rPr>
          <w:rFonts w:cs="Times New Roman"/>
        </w:rPr>
        <w:t>observed for</w:t>
      </w:r>
      <w:r>
        <w:rPr>
          <w:rFonts w:cs="Times New Roman"/>
        </w:rPr>
        <w:t xml:space="preserve"> a </w:t>
      </w:r>
      <w:r w:rsidR="007026B1">
        <w:rPr>
          <w:rFonts w:cs="Times New Roman"/>
        </w:rPr>
        <w:t>lexicon</w:t>
      </w:r>
      <w:r>
        <w:rPr>
          <w:rFonts w:cs="Times New Roman"/>
        </w:rPr>
        <w:t xml:space="preserve"> correlate </w:t>
      </w:r>
      <w:r w:rsidR="00F370CF">
        <w:rPr>
          <w:rFonts w:cs="Times New Roman"/>
        </w:rPr>
        <w:t>with</w:t>
      </w:r>
      <w:r>
        <w:rPr>
          <w:rFonts w:cs="Times New Roman"/>
        </w:rPr>
        <w:t xml:space="preserve"> size of corpus?</w:t>
      </w:r>
      <w:r w:rsidR="00B17780">
        <w:rPr>
          <w:rFonts w:cs="Times New Roman"/>
        </w:rPr>
        <w:t xml:space="preserve"> Does it correlate with the token frequency of the lexeme?</w:t>
      </w:r>
      <w:r w:rsidR="009141BE">
        <w:rPr>
          <w:rFonts w:cs="Times New Roman"/>
        </w:rPr>
        <w:t xml:space="preserve"> (Chapter 2)</w:t>
      </w:r>
    </w:p>
    <w:p w14:paraId="55BBFC7E" w14:textId="52DDD0E3" w:rsidR="00860784" w:rsidRDefault="00860784" w:rsidP="00E62FD7">
      <w:pPr>
        <w:pStyle w:val="ListParagraph"/>
        <w:numPr>
          <w:ilvl w:val="0"/>
          <w:numId w:val="10"/>
        </w:numPr>
        <w:rPr>
          <w:rFonts w:cs="Times New Roman"/>
        </w:rPr>
      </w:pPr>
      <w:r>
        <w:rPr>
          <w:rFonts w:cs="Times New Roman"/>
        </w:rPr>
        <w:lastRenderedPageBreak/>
        <w:t xml:space="preserve">Do certain semantic domains tend to exhibit </w:t>
      </w:r>
      <w:r w:rsidR="009A355A">
        <w:rPr>
          <w:rFonts w:cs="Times New Roman"/>
        </w:rPr>
        <w:t>more</w:t>
      </w:r>
      <w:r>
        <w:rPr>
          <w:rFonts w:cs="Times New Roman"/>
        </w:rPr>
        <w:t xml:space="preserve"> lexical flexibility than others?</w:t>
      </w:r>
      <w:r w:rsidR="00B17780">
        <w:rPr>
          <w:rFonts w:cs="Times New Roman"/>
        </w:rPr>
        <w:t xml:space="preserve"> Is lexical flexibility sensitive to the animacy hierarchy? Are property concepts more flexible than time-stable items and/or events?</w:t>
      </w:r>
      <w:r>
        <w:rPr>
          <w:rFonts w:cs="Times New Roman"/>
        </w:rPr>
        <w:t xml:space="preserve"> </w:t>
      </w:r>
      <w:r w:rsidR="009B264B">
        <w:rPr>
          <w:rFonts w:cs="Times New Roman"/>
        </w:rPr>
        <w:t>(Chapter 3)</w:t>
      </w:r>
      <w:r w:rsidR="00C2728F">
        <w:rPr>
          <w:rFonts w:cs="Times New Roman"/>
        </w:rPr>
        <w:t xml:space="preserve"> </w:t>
      </w:r>
    </w:p>
    <w:p w14:paraId="4D521132" w14:textId="249BA48E" w:rsidR="00860784" w:rsidRDefault="00860784" w:rsidP="00E62FD7">
      <w:pPr>
        <w:pStyle w:val="ListParagraph"/>
        <w:numPr>
          <w:ilvl w:val="0"/>
          <w:numId w:val="10"/>
        </w:numPr>
        <w:rPr>
          <w:rFonts w:cs="Times New Roman"/>
        </w:rPr>
      </w:pPr>
      <w:r>
        <w:rPr>
          <w:rFonts w:cs="Times New Roman"/>
        </w:rPr>
        <w:t xml:space="preserve">Does the current and/or previous </w:t>
      </w:r>
      <w:r w:rsidR="00274D9B">
        <w:rPr>
          <w:rFonts w:cs="Times New Roman"/>
        </w:rPr>
        <w:t xml:space="preserve">choice of grammatical role for a lexeme correlate </w:t>
      </w:r>
      <w:r w:rsidR="00FB3466">
        <w:rPr>
          <w:rFonts w:cs="Times New Roman"/>
        </w:rPr>
        <w:t>with</w:t>
      </w:r>
      <w:r w:rsidR="00274D9B">
        <w:rPr>
          <w:rFonts w:cs="Times New Roman"/>
        </w:rPr>
        <w:t xml:space="preserve"> choice of lexical category? </w:t>
      </w:r>
      <w:r w:rsidR="009B264B">
        <w:rPr>
          <w:rFonts w:cs="Times New Roman"/>
        </w:rPr>
        <w:t xml:space="preserve">(Chapter </w:t>
      </w:r>
      <w:r w:rsidR="00B17780">
        <w:rPr>
          <w:rFonts w:cs="Times New Roman"/>
        </w:rPr>
        <w:t>4</w:t>
      </w:r>
      <w:r w:rsidR="009B264B">
        <w:rPr>
          <w:rFonts w:cs="Times New Roman"/>
        </w:rPr>
        <w:t>)</w:t>
      </w:r>
    </w:p>
    <w:p w14:paraId="311058C8" w14:textId="5C2B7904" w:rsidR="00274D9B" w:rsidRDefault="00274D9B" w:rsidP="00E62FD7">
      <w:pPr>
        <w:pStyle w:val="ListParagraph"/>
        <w:numPr>
          <w:ilvl w:val="0"/>
          <w:numId w:val="10"/>
        </w:numPr>
        <w:rPr>
          <w:rFonts w:cs="Times New Roman"/>
        </w:rPr>
      </w:pPr>
      <w:r>
        <w:rPr>
          <w:rFonts w:cs="Times New Roman"/>
        </w:rPr>
        <w:t>Does information status</w:t>
      </w:r>
      <w:r w:rsidR="00B17780">
        <w:rPr>
          <w:rFonts w:cs="Times New Roman"/>
        </w:rPr>
        <w:t xml:space="preserve"> (given vs. new vs. activated)</w:t>
      </w:r>
      <w:r>
        <w:rPr>
          <w:rFonts w:cs="Times New Roman"/>
        </w:rPr>
        <w:t xml:space="preserve"> correlate </w:t>
      </w:r>
      <w:r w:rsidR="00FB3466">
        <w:rPr>
          <w:rFonts w:cs="Times New Roman"/>
        </w:rPr>
        <w:t>with</w:t>
      </w:r>
      <w:r>
        <w:rPr>
          <w:rFonts w:cs="Times New Roman"/>
        </w:rPr>
        <w:t xml:space="preserve"> choice of lexical category? </w:t>
      </w:r>
      <w:r w:rsidR="009B264B">
        <w:rPr>
          <w:rFonts w:cs="Times New Roman"/>
        </w:rPr>
        <w:t xml:space="preserve">(Chapter </w:t>
      </w:r>
      <w:r w:rsidR="00B82538">
        <w:rPr>
          <w:rFonts w:cs="Times New Roman"/>
        </w:rPr>
        <w:t>5</w:t>
      </w:r>
      <w:r w:rsidR="009B264B">
        <w:rPr>
          <w:rFonts w:cs="Times New Roman"/>
        </w:rPr>
        <w:t>)</w:t>
      </w:r>
    </w:p>
    <w:bookmarkEnd w:id="4"/>
    <w:p w14:paraId="6999E974" w14:textId="64279FD7" w:rsidR="00524676" w:rsidRPr="00E62FD7" w:rsidRDefault="00524676" w:rsidP="00524676">
      <w:pPr>
        <w:pStyle w:val="NoSpacing"/>
      </w:pPr>
      <w:r>
        <w:t xml:space="preserve">I discuss my hypotheses and expected results for each of these research questions in </w:t>
      </w:r>
      <w:r>
        <w:rPr>
          <w:rFonts w:cs="Times New Roman"/>
        </w:rPr>
        <w:t xml:space="preserve">my chapter outline below </w:t>
      </w:r>
      <w:r w:rsidR="003D4C8C">
        <w:rPr>
          <w:rFonts w:cs="Times New Roman"/>
        </w:rPr>
        <w:t>(§</w:t>
      </w:r>
      <w:r w:rsidR="003D4C8C">
        <w:rPr>
          <w:rFonts w:cs="Times New Roman"/>
        </w:rPr>
        <w:fldChar w:fldCharType="begin"/>
      </w:r>
      <w:r w:rsidR="003D4C8C">
        <w:rPr>
          <w:rFonts w:cs="Times New Roman"/>
        </w:rPr>
        <w:instrText xml:space="preserve"> REF _Ref503178933 \r \h </w:instrText>
      </w:r>
      <w:r w:rsidR="003D4C8C">
        <w:rPr>
          <w:rFonts w:cs="Times New Roman"/>
        </w:rPr>
      </w:r>
      <w:r w:rsidR="003D4C8C">
        <w:rPr>
          <w:rFonts w:cs="Times New Roman"/>
        </w:rPr>
        <w:fldChar w:fldCharType="separate"/>
      </w:r>
      <w:r w:rsidR="003D4C8C">
        <w:rPr>
          <w:rFonts w:cs="Times New Roman"/>
        </w:rPr>
        <w:t>4</w:t>
      </w:r>
      <w:r w:rsidR="003D4C8C">
        <w:rPr>
          <w:rFonts w:cs="Times New Roman"/>
        </w:rPr>
        <w:fldChar w:fldCharType="end"/>
      </w:r>
      <w:r w:rsidR="003D4C8C">
        <w:rPr>
          <w:rFonts w:cs="Times New Roman"/>
        </w:rPr>
        <w:t>)</w:t>
      </w:r>
      <w:r>
        <w:rPr>
          <w:rFonts w:cs="Times New Roman"/>
        </w:rPr>
        <w:t>.</w:t>
      </w:r>
    </w:p>
    <w:p w14:paraId="28A4854E" w14:textId="7DF43326" w:rsidR="00341C59" w:rsidRDefault="00DE6C31" w:rsidP="00EE5A6A">
      <w:pPr>
        <w:pStyle w:val="Heading1"/>
      </w:pPr>
      <w:bookmarkStart w:id="5" w:name="_Ref502225471"/>
      <w:r>
        <w:t>Background</w:t>
      </w:r>
      <w:bookmarkEnd w:id="5"/>
    </w:p>
    <w:p w14:paraId="1C5B4320" w14:textId="2E39A963" w:rsidR="00E64E69" w:rsidRDefault="00E64E69" w:rsidP="00E64E69">
      <w:r>
        <w:t>In this section, I outline at a high level the major approaches adopted by typologists in treating lexical categories generally, and flexible categories more specifically. I then advance the approach that will be adopted in this dissertation.</w:t>
      </w:r>
    </w:p>
    <w:p w14:paraId="7524097D" w14:textId="30D7A654" w:rsidR="00EF2A9D" w:rsidRDefault="00EF2A9D" w:rsidP="00EF2A9D">
      <w:pPr>
        <w:pStyle w:val="Heading2"/>
      </w:pPr>
      <w:r>
        <w:t>Approaches to Lexical Categorization</w:t>
      </w:r>
    </w:p>
    <w:p w14:paraId="30A1FFD7" w14:textId="45E81F98" w:rsidR="000F44E4" w:rsidRDefault="00B230F3" w:rsidP="000F44E4">
      <w:r>
        <w:t xml:space="preserve">As is well known, the </w:t>
      </w:r>
      <w:r w:rsidRPr="00B230F3">
        <w:rPr>
          <w:rStyle w:val="Definition"/>
        </w:rPr>
        <w:t>classical</w:t>
      </w:r>
      <w:r>
        <w:t xml:space="preserve"> or </w:t>
      </w:r>
      <w:r w:rsidRPr="00B230F3">
        <w:rPr>
          <w:rStyle w:val="Definition"/>
        </w:rPr>
        <w:t>traditional</w:t>
      </w:r>
      <w:r>
        <w:t xml:space="preserve"> approach to parts of speech has its origins in the </w:t>
      </w:r>
      <w:r w:rsidRPr="00015C5F">
        <w:rPr>
          <w:rStyle w:val="BookTitle"/>
          <w:noProof/>
          <w:lang w:val="el-GR"/>
        </w:rPr>
        <w:t>Τέχνη</w:t>
      </w:r>
      <w:r w:rsidRPr="00A93F5B">
        <w:rPr>
          <w:rStyle w:val="BookTitle"/>
          <w:noProof/>
        </w:rPr>
        <w:t xml:space="preserve"> </w:t>
      </w:r>
      <w:r w:rsidRPr="00015C5F">
        <w:rPr>
          <w:rStyle w:val="BookTitle"/>
          <w:noProof/>
          <w:lang w:val="el-GR"/>
        </w:rPr>
        <w:t>Γραμματική</w:t>
      </w:r>
      <w:r w:rsidRPr="000F44E4">
        <w:rPr>
          <w:rStyle w:val="BookTitle"/>
        </w:rPr>
        <w:t xml:space="preserve"> / </w:t>
      </w:r>
      <w:r w:rsidRPr="00A93F5B">
        <w:rPr>
          <w:rStyle w:val="BookTitle"/>
          <w:noProof/>
        </w:rPr>
        <w:t>Tékhnē Grammatiké</w:t>
      </w:r>
      <w:r w:rsidRPr="00B230F3">
        <w:t xml:space="preserve"> (‘The Art of Grammar’)</w:t>
      </w:r>
      <w:r>
        <w:t xml:space="preserve"> of the grammarian Dionysius Thrax in classical antiquity (2</w:t>
      </w:r>
      <w:r w:rsidRPr="00B230F3">
        <w:rPr>
          <w:vertAlign w:val="superscript"/>
        </w:rPr>
        <w:t>nd</w:t>
      </w:r>
      <w:r>
        <w:t xml:space="preserve"> century B.C.E.).</w:t>
      </w:r>
      <w:r w:rsidR="000F44E4">
        <w:t xml:space="preserve"> The </w:t>
      </w:r>
      <w:r w:rsidR="000F44E4" w:rsidRPr="00A93F5B">
        <w:rPr>
          <w:rStyle w:val="BookTitle"/>
          <w:noProof/>
        </w:rPr>
        <w:t>Tékhnē</w:t>
      </w:r>
      <w:r w:rsidR="000F44E4">
        <w:t xml:space="preserve"> synthesizes the work of Dionysius’ predecessors, describing eight parts of speech for ancient Greek: noun, verb, participle, article, pronoun, preposition, adverb, and conjunction. These parts of speech were based largely on morphological (especially inflectional) criteria </w:t>
      </w:r>
      <w:r w:rsidR="000F44E4">
        <w:fldChar w:fldCharType="begin" w:fldLock="1"/>
      </w:r>
      <w:r w:rsidR="000F44E4">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"17-20", "uris" : [ "http://www.mendeley.com/documents/?uuid=7b377ec8-11a1-4589-8841-91027b6171f0" ] } ], "mendeley" : { "formattedCitation" : "(Rauh 2010:17\u201320)", "plainTextFormattedCitation" : "(Rauh 2010:17\u201320)", "previouslyFormattedCitation" : "(Rauh 2010:17\u201320)" }, "properties" : {  }, "schema" : "https://github.com/citation-style-language/schema/raw/master/csl-citation.json" }</w:instrText>
      </w:r>
      <w:r w:rsidR="000F44E4">
        <w:fldChar w:fldCharType="separate"/>
      </w:r>
      <w:r w:rsidR="000F44E4" w:rsidRPr="000F44E4">
        <w:rPr>
          <w:noProof/>
        </w:rPr>
        <w:t>(Rauh 2010:17–20)</w:t>
      </w:r>
      <w:r w:rsidR="000F44E4">
        <w:fldChar w:fldCharType="end"/>
      </w:r>
      <w:r w:rsidR="000F44E4">
        <w:t>.</w:t>
      </w:r>
    </w:p>
    <w:p w14:paraId="7510E51B" w14:textId="2A550645" w:rsidR="00CD4BD2" w:rsidRDefault="00CD4BD2" w:rsidP="00CD4BD2">
      <w:r>
        <w:t>Th</w:t>
      </w:r>
      <w:r w:rsidRPr="00CD4BD2">
        <w:t xml:space="preserve">e </w:t>
      </w:r>
      <w:r w:rsidRPr="00A93F5B">
        <w:rPr>
          <w:rStyle w:val="BookTitle"/>
          <w:noProof/>
        </w:rPr>
        <w:t>Tékhnē</w:t>
      </w:r>
      <w:r w:rsidRPr="00CD4BD2">
        <w:t xml:space="preserve"> was</w:t>
      </w:r>
      <w:r>
        <w:t xml:space="preserve"> then translated and its model applied to Latin i</w:t>
      </w:r>
      <w:r w:rsidRPr="009B6AF6">
        <w:t xml:space="preserve">n the </w:t>
      </w:r>
      <w:r w:rsidRPr="007173AB">
        <w:rPr>
          <w:rStyle w:val="BookTitle"/>
          <w:lang w:val="la-Latn"/>
        </w:rPr>
        <w:t>Ars Grammatica</w:t>
      </w:r>
      <w:r w:rsidRPr="009B6AF6">
        <w:t xml:space="preserve"> of Remnius Palaemon, initiating a tradition wherein the languages of </w:t>
      </w:r>
      <w:r>
        <w:t xml:space="preserve">Europe and eventually the world (see for example McDonald </w:t>
      </w:r>
      <w:r>
        <w:fldChar w:fldCharType="begin" w:fldLock="1"/>
      </w:r>
      <w:r w:rsidR="002D4762">
        <w:instrText>ADDIN CSL_CITATION { "citationItems" : [ { "id" : "ITEM-1", "itemData" : { "author" : [ { "dropping-particle" : "", "family" : "McDonald", "given" : "Edward", "non-dropping-particle" : "", "parse-names" : false, "suffix" : "" } ], "container-title" : "History &amp; Philosophy of the Language Sciences", "id" : "ITEM-1", "issued" : { "date-parts" : [ [ "2013", "6", "12" ] ] }, "title" : "The creation of 'parts of speech' for Chinese: 'Translingual practice' across Graeco-Roman and Sinitic traditions", "type" : "article-journal" }, "suppress-author" : 1, "uris" : [ "http://www.mendeley.com/documents/?uuid=52822492-2f4d-4758-9dcc-72d9dc6c59c8" ] } ], "mendeley" : { "formattedCitation" : "(2013)", "plainTextFormattedCitation" : "(2013)", "previouslyFormattedCitation" : "(2013)" }, "properties" : {  }, "schema" : "https://github.com/citation-style-language/schema/raw/master/csl-citation.json" }</w:instrText>
      </w:r>
      <w:r>
        <w:fldChar w:fldCharType="separate"/>
      </w:r>
      <w:r w:rsidRPr="00023D6E">
        <w:rPr>
          <w:noProof/>
        </w:rPr>
        <w:t>(2013)</w:t>
      </w:r>
      <w:r>
        <w:fldChar w:fldCharType="end"/>
      </w:r>
      <w:r>
        <w:t xml:space="preserve">) were described using both Dionysius’ eight categories (with some variation) and, importantly, his method of identifying those categories on the basis of primarily morphological criteria </w:t>
      </w:r>
      <w:r>
        <w:fldChar w:fldCharType="begin" w:fldLock="1"/>
      </w:r>
      <w:r w:rsidR="002D4762">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"20", "uris" : [ "http://www.mendeley.com/documents/?uuid=7b377ec8-11a1-4589-8841-91027b6171f0" ] } ], "mendeley" : { "formattedCitation" : "(Rauh 2010:20)", "plainTextFormattedCitation" : "(Rauh 2010:20)", "previouslyFormattedCitation" : "(Rauh 2010:20)" }, "properties" : {  }, "schema" : "https://github.com/citation-style-language/schema/raw/master/csl-citation.json" }</w:instrText>
      </w:r>
      <w:r>
        <w:fldChar w:fldCharType="separate"/>
      </w:r>
      <w:r>
        <w:rPr>
          <w:noProof/>
        </w:rPr>
        <w:t>(Rauh 2010:20)</w:t>
      </w:r>
      <w:r>
        <w:fldChar w:fldCharType="end"/>
      </w:r>
      <w:r>
        <w:t>. Implicit in the classical approach is the assumption that parts of speech are universal, in the sense of being instantiated in all languages.</w:t>
      </w:r>
    </w:p>
    <w:p w14:paraId="793C8004" w14:textId="7946D271" w:rsidR="00070468" w:rsidRDefault="002D4762" w:rsidP="00CD4BD2">
      <w:r w:rsidRPr="002D4762">
        <w:t>The American structuralists in the tradition of Franz Boas questioned this assumption in a programmatic and comprehensive way. Writing on grammatical rather than lexical categories, Boas states, “Grammarians who have studied the languages of Europe and western Asia have developed a system of categories which we are inclined to look for in every language”</w:t>
      </w:r>
      <w:r>
        <w:t xml:space="preserve"> </w:t>
      </w:r>
      <w:r>
        <w:fldChar w:fldCharType="begin" w:fldLock="1"/>
      </w:r>
      <w:r>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"locator" : "35", "uris" : [ "http://www.mendeley.com/documents/?uuid=f463ba1c-58bf-4cb1-8c9e-d2770553f747" ] } ], "mendeley" : { "formattedCitation" : "(Boas 1911:35)", "plainTextFormattedCitation" : "(Boas 1911:35)", "previouslyFormattedCitation" : "(Boas 1911:35)" }, "properties" : {  }, "schema" : "https://github.com/citation-style-language/schema/raw/master/csl-citation.json" }</w:instrText>
      </w:r>
      <w:r>
        <w:fldChar w:fldCharType="separate"/>
      </w:r>
      <w:r w:rsidRPr="002D4762">
        <w:rPr>
          <w:noProof/>
        </w:rPr>
        <w:t xml:space="preserve">(Boas </w:t>
      </w:r>
      <w:r w:rsidRPr="002D4762">
        <w:rPr>
          <w:noProof/>
        </w:rPr>
        <w:lastRenderedPageBreak/>
        <w:t>1911:35)</w:t>
      </w:r>
      <w:r>
        <w:fldChar w:fldCharType="end"/>
      </w:r>
      <w:r w:rsidRPr="002D4762">
        <w:t>. He concludes that this endeavor is a folly, and that “in a discussion of the characteristics of various languages different fundamental categories will be found”</w:t>
      </w:r>
      <w:r>
        <w:t xml:space="preserve"> </w:t>
      </w:r>
      <w:r>
        <w:fldChar w:fldCharType="begin" w:fldLock="1"/>
      </w:r>
      <w:r>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"locator" : "43", "uris" : [ "http://www.mendeley.com/documents/?uuid=f463ba1c-58bf-4cb1-8c9e-d2770553f747" ] } ], "mendeley" : { "formattedCitation" : "(Boas 1911:43)", "plainTextFormattedCitation" : "(Boas 1911:43)", "previouslyFormattedCitation" : "(Boas 1911:43)" }, "properties" : {  }, "schema" : "https://github.com/citation-style-language/schema/raw/master/csl-citation.json" }</w:instrText>
      </w:r>
      <w:r>
        <w:fldChar w:fldCharType="separate"/>
      </w:r>
      <w:r w:rsidRPr="002D4762">
        <w:rPr>
          <w:noProof/>
        </w:rPr>
        <w:t>(Boas 1911:43)</w:t>
      </w:r>
      <w:r>
        <w:fldChar w:fldCharType="end"/>
      </w:r>
      <w:r w:rsidRPr="002D4762">
        <w:t xml:space="preserve">. Boas’ student Edward Sapir applies this same language-particular approach to lexical categories: “[N]o logical scheme of the parts of speech—their number, nature, and necessary confines—is of the slightest interest to the linguist. Each language has its own scheme. Everything depends on the formal demarcations which it recognizes.” </w:t>
      </w:r>
      <w:r>
        <w:fldChar w:fldCharType="begin" w:fldLock="1"/>
      </w:r>
      <w:r>
        <w:instrText>ADDIN CSL_CITATION { "citationItems" : [ { "id" : "ITEM-1",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"ITEM-1", "issued" : { "date-parts" : [ [ "1921" ] ] }, "publisher" : "Harcourt, Brace &amp; Co.", "publisher-place" : "New York", "title" : "Language: An introduction to the study of speech", "type" : "book" }, "locator" : "125", "uris" : [ "http://www.mendeley.com/documents/?uuid=15faa9a6-896a-4e59-a787-84ed624ceb22" ] } ], "mendeley" : { "formattedCitation" : "(Sapir 1921:125)", "plainTextFormattedCitation" : "(Sapir 1921:125)", "previouslyFormattedCitation" : "(Sapir 1921:125)" }, "properties" : {  }, "schema" : "https://github.com/citation-style-language/schema/raw/master/csl-citation.json" }</w:instrText>
      </w:r>
      <w:r>
        <w:fldChar w:fldCharType="separate"/>
      </w:r>
      <w:r w:rsidRPr="002D4762">
        <w:rPr>
          <w:noProof/>
        </w:rPr>
        <w:t>(Sapir 1921:125)</w:t>
      </w:r>
      <w:r>
        <w:fldChar w:fldCharType="end"/>
      </w:r>
      <w:r w:rsidRPr="002D4762">
        <w:t xml:space="preserve">. Boas also strongly influenced Leonard Bloomfield, who treated language as a scientific object and, in applying Boasian methods, saw lexical categories as something to be empirically discovered in the different syntactic distributions of words, rather than imposed on a language </w:t>
      </w:r>
      <w:r w:rsidRPr="00F831C8">
        <w:rPr>
          <w:rStyle w:val="Foreign"/>
        </w:rPr>
        <w:t>a priori</w:t>
      </w:r>
      <w:r w:rsidRPr="002D4762">
        <w:t xml:space="preserve"> </w:t>
      </w:r>
      <w:r w:rsidR="003C5FFB">
        <w:fldChar w:fldCharType="begin" w:fldLock="1"/>
      </w:r>
      <w:r w:rsidR="003C5FFB">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"33", "uris" : [ "http://www.mendeley.com/documents/?uuid=7b377ec8-11a1-4589-8841-91027b6171f0" ] } ], "mendeley" : { "formattedCitation" : "(Rauh 2010:33)", "plainTextFormattedCitation" : "(Rauh 2010:33)", "previouslyFormattedCitation" : "(Rauh 2010:33)" }, "properties" : {  }, "schema" : "https://github.com/citation-style-language/schema/raw/master/csl-citation.json" }</w:instrText>
      </w:r>
      <w:r w:rsidR="003C5FFB">
        <w:fldChar w:fldCharType="separate"/>
      </w:r>
      <w:r w:rsidR="003C5FFB" w:rsidRPr="003C5FFB">
        <w:rPr>
          <w:noProof/>
        </w:rPr>
        <w:t>(Rauh 2010:33)</w:t>
      </w:r>
      <w:r w:rsidR="003C5FFB">
        <w:fldChar w:fldCharType="end"/>
      </w:r>
      <w:r w:rsidRPr="002D4762">
        <w:t>.</w:t>
      </w:r>
    </w:p>
    <w:p w14:paraId="0B6CCAED" w14:textId="00AE6D5B" w:rsidR="002D4762" w:rsidRDefault="00070468" w:rsidP="00CD4BD2">
      <w:r w:rsidRPr="00070468">
        <w:t xml:space="preserve">This structuralist approach to lexical categories, which came to be known as the </w:t>
      </w:r>
      <w:r w:rsidRPr="00EF6BB2">
        <w:rPr>
          <w:rStyle w:val="Definition"/>
        </w:rPr>
        <w:t>distributional method</w:t>
      </w:r>
      <w:r w:rsidRPr="00070468">
        <w:t xml:space="preserve"> </w:t>
      </w:r>
      <w:r w:rsidR="00EF6BB2">
        <w:fldChar w:fldCharType="begin" w:fldLock="1"/>
      </w:r>
      <w:r w:rsidR="00EF6BB2">
        <w:instrText>ADDIN CSL_CITATION { "citationItems" : [ { "id" : "ITEM-1", "itemData" : { "author" : [ { "dropping-particle" : "", "family" : "Harris", "given" : "Zellig", "non-dropping-particle" : "", "parse-names" : false, "suffix" : "" } ], "id" : "ITEM-1", "issued" : { "date-parts" : [ [ "1951" ] ] }, "publisher" : "University of Chicago Press", "publisher-place" : "Chicago", "title" : "Methods in structural linguistics", "type" : "book" }, "locator" : "5", "uris" : [ "http://www.mendeley.com/documents/?uuid=1bc8e8de-ea1d-4930-9a8d-9f3d03832f50" ] } ], "mendeley" : { "formattedCitation" : "(Harris 1951:5)", "plainTextFormattedCitation" : "(Harris 1951:5)", "previouslyFormattedCitation" : "(Harris 1951:5)" }, "properties" : {  }, "schema" : "https://github.com/citation-style-language/schema/raw/master/csl-citation.json" }</w:instrText>
      </w:r>
      <w:r w:rsidR="00EF6BB2">
        <w:fldChar w:fldCharType="separate"/>
      </w:r>
      <w:r w:rsidR="00EF6BB2" w:rsidRPr="00EF6BB2">
        <w:rPr>
          <w:noProof/>
        </w:rPr>
        <w:t>(Harris 1951:5)</w:t>
      </w:r>
      <w:r w:rsidR="00EF6BB2">
        <w:fldChar w:fldCharType="end"/>
      </w:r>
      <w:r w:rsidRPr="00070468">
        <w:t xml:space="preserve">, constituted a major advance in the typological study of parts of speech, and essentially became the sole method of syntactic analysis in modern linguistics </w:t>
      </w:r>
      <w:r w:rsidR="00EF6BB2">
        <w:fldChar w:fldCharType="begin" w:fldLock="1"/>
      </w:r>
      <w:r w:rsidR="00EF6BB2">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"11", "uris" : [ "http://www.mendeley.com/documents/?uuid=f7954079-ca16-42aa-9e38-55bfdea9a483" ] } ], "mendeley" : { "formattedCitation" : "(Croft 2001:11)", "plainTextFormattedCitation" : "(Croft 2001:11)", "previouslyFormattedCitation" : "(Croft 2001:11)" }, "properties" : {  }, "schema" : "https://github.com/citation-style-language/schema/raw/master/csl-citation.json" }</w:instrText>
      </w:r>
      <w:r w:rsidR="00EF6BB2">
        <w:fldChar w:fldCharType="separate"/>
      </w:r>
      <w:r w:rsidR="00EF6BB2" w:rsidRPr="00EF6BB2">
        <w:rPr>
          <w:noProof/>
        </w:rPr>
        <w:t>(Croft 2001:11)</w:t>
      </w:r>
      <w:r w:rsidR="00EF6BB2">
        <w:fldChar w:fldCharType="end"/>
      </w:r>
      <w:r w:rsidRPr="00070468">
        <w:t>. While a significant step forward, the distributional method for identifying word classes is however faced with one particularly potent problem: what to do when the distributional criteria for classifying lexemes yield conflicting results, or fail to yield consistent and well-defined categories.</w:t>
      </w:r>
    </w:p>
    <w:p w14:paraId="3EA5E319" w14:textId="6ACFCF3E" w:rsidR="00BE0B4D" w:rsidRDefault="00BE0B4D" w:rsidP="00351494">
      <w:r w:rsidRPr="00BE0B4D">
        <w:t>A partial solution to this problem was the recognition, established in a series of studies by Eleanor Rosch</w:t>
      </w:r>
      <w:r>
        <w:t xml:space="preserve"> </w:t>
      </w:r>
      <w:r>
        <w:fldChar w:fldCharType="begin" w:fldLock="1"/>
      </w:r>
      <w:r>
        <w:instrText>ADDIN CSL_CITATION { "citationItems" : [ { "id" : "ITEM-1", "itemData" : { "DOI" : "10.1016/0010-0285(73)90017-0", "ISBN" : "0010-0285", "ISSN" : "00100285", "PMID" : "18946504", "abstract" : "The hypothesis of the study was that the domains of color and form are structured into nonarbitrary, semantic categories which develop around perceptually salient \"natural prototypes.\" Categories which reflected such an organization (where the presumed natural prototypes were central tendencies of the categories) and categories which violated the organization (natural prototypes peripheral) were taught to a total of 162 members of a Stone Age culture which did not initially have hue or geometric-form concepts. In both domains, the presumed \"natural\" categories were consistently easier to learn than the \"distorted\" categories. Even when not central, natural prototype stimuli tended to be more rapidly learned and more often chosen as the most typical example of the category than were other stimuli. Implications for general differences between natural categories and the artificial categories of concept formation research were discussed. \u00a9 1973.", "author" : [ { "dropping-particle" : "", "family" : "Rosch", "given" : "Eleanor H.", "non-dropping-particle" : "", "parse-names" : false, "suffix" : "" } ], "container-title" : "Cognitive Psychology", "id" : "ITEM-1", "issue" : "3", "issued" : { "date-parts" : [ [ "1973" ] ] }, "page" : "328-350", "title" : "Natural categories", "type" : "article-journal", "volume" : "4" }, "suppress-author" : 1, "uris" : [ "http://www.mendeley.com/documents/?uuid=5e3a995c-9e4b-4d20-9712-0963ed65e304" ] }, { "id" : "ITEM-2", "itemData" : { "author" : [ { "dropping-particle" : "", "family" : "Rosch", "given" : "Eleanor H.", "non-dropping-particle" : "", "parse-names" : false, "suffix" : "" } ], "container-title" : "Cognitive development and the acquisition of language", "id" : "ITEM-2", "issued" : { "date-parts" : [ [ "1973" ] ] }, "page" : "111-144", "publisher" : "Academic Press", "publisher-place" : "New York", "title" : "On the internal structure of perceptual and semantic categories", "type" : "chapter" }, "suppress-author" : 1, "uris" : [ "http://www.mendeley.com/documents/?uuid=ea708c30-5557-4f60-b82e-a8e9f24748a7" ] }, { "id" : "ITEM-3", "itemData" : { "author" : [ { "dropping-particle" : "", "family" : "Rosch", "given" : "Eleanor H.", "non-dropping-particle" : "", "parse-names" : false, "suffix" : "" } ], "container-title" : "Journal of Experimental Psychology", "id" : "ITEM-3", "issue" : "3", "issued" : { "date-parts" : [ [ "1975" ] ] }, "page" : "192-233", "title" : "Cognitive representation of semantic categories", "type" : "article-journal", "volume" : "104" }, "suppress-author" : 1, "uris" : [ "http://www.mendeley.com/documents/?uuid=c2a5eec4-a4ba-4be6-bf39-9417acf70b5a" ] }, { "id" : "ITEM-4", "itemData" : { "DOI" : "10.1016/0010-0285(75)90024-9", "ISBN" : "0010-0285", "ISSN" : "00100285", "PMID" : "20401473", "abstract" : "Six experiments explored the hypothesis that the members of categories which are considered most prototypical are those with most attributes in common with other members of the category and least attributes in common with other categories. In probabilistic terms, the hypothesis is that prototypicality is a function of the total cue validity of the attributes of items. In Experiments 1 and 3, subjects listed attributes for members of semantic categories which had been previously rated for degree of prototypicality. High positive correlations were obtained between those ratings and the extent of distribution of an item's attributes among the other items of the category. In Experiments 2 and 4, subjects listed superordinates of category members and listed attributes of members of contrasting categories. Negative correlations were obtained between prototypicality and superordinates other than the category in question and between prototypicality and an item's possession of attributes possessed by members of contrasting categories. Experiments 5 and 6 used artificial categories and showed that family resemblance within categories and lack of overlap of elements with contrasting categories were correlated with ease of learning, reaction time in identifying an item after learning, and rating of prototypicality of an item. It is argued that family resemblance offers an alternative to criterial features in defining categories. ?? 1975.", "author" : [ { "dropping-particle" : "", "family" : "Rosch", "given" : "Eleanor H.", "non-dropping-particle" : "", "parse-names" : false, "suffix" : "" }, { "dropping-particle" : "", "family" : "Mervis", "given" : "Carolyn B.", "non-dropping-particle" : "", "parse-names" : false, "suffix" : "" } ], "container-title" : "Cognitive Psychology", "id" : "ITEM-4", "issue" : "4", "issued" : { "date-parts" : [ [ "1975" ] ] }, "page" : "573-605", "title" : "Family resemblances: Studies in the internal structure of categories", "type" : "article-journal", "volume" : "7" }, "uris" : [ "http://www.mendeley.com/documents/?uuid=0e700310-bb13-4c4f-a8c4-41100cb7558a" ] }, { "id" : "ITEM-5", "itemData" : { "DOI" : "10.1016/0010-0285(76)90013-X", "ISBN" : "0010-0285", "ISSN" : "00100285", "abstract" : "Categorizations which humans make of the concrete world are not arbitrary but highly determined. In taxonomies of concrete objects, there is one level of abstraction at which the most basic category cuts are made. Basic categories are those which carry the most information, possess the highest category cue validity, and are, thus, the most differentiated from one another. The four experiments of Part I define basic objects by demonstrating that in taxonomies of common concrete nouns in English based on class inclusion, basic objects are the most inclusive categories whose members: (a) possess significant numbers of attributes in common, (b) have motor programs which are similar to one another, (c) have similar shapes, and (d) can be identified from averaged shapes of members of the class. The eight experiments of Part II explore implications of the structure of categories. Basic objects are shown to be the most inclusive categories for which a concrete image of the category as a whole can be formed, to be the first categorizations made during perception of the environment, to be the earliest categories sorted and earliest named by children, and to be the categories most codable, most coded, and most necessary in language. \u00a9 1976.", "author" : [ { "dropping-particle" : "", "family" : "Rosch", "given" : "Eleanor H.", "non-dropping-particle" : "", "parse-names" : false, "suffix" : "" }, { "dropping-particle" : "", "family" : "Mervis", "given" : "Carolyn B.", "non-dropping-particle" : "", "parse-names" : false, "suffix" : "" }, { "dropping-particle" : "", "family" : "Gray", "given" : "Wayne D.", "non-dropping-particle" : "", "parse-names" : false, "suffix" : "" }, { "dropping-particle" : "", "family" : "Johnson", "given" : "David M.", "non-dropping-particle" : "", "parse-names" : false, "suffix" : "" }, { "dropping-particle" : "", "family" : "Boyes-Braem", "given" : "Penny", "non-dropping-particle" : "", "parse-names" : false, "suffix" : "" } ], "container-title" : "Cognitive Psychology", "id" : "ITEM-5", "issue" : "3", "issued" : { "date-parts" : [ [ "1976" ] ] }, "page" : "382-439", "title" : "Basic objects in natural categories", "type" : "article-journal", "volume" : "8" }, "uris" : [ "http://www.mendeley.com/documents/?uuid=2faff417-7a25-4ea7-8628-774af579ac12" ] }, { "id" : "ITEM-6", "itemData" : { "author" : [ { "dropping-particle" : "", "family" : "Rosch", "given" : "Eleanor H.", "non-dropping-particle" : "", "parse-names" : false, "suffix" : "" } ], "container-title" : "Cognition and categorization", "editor" : [ { "dropping-particle" : "", "family" : "Rosch", "given" : "Eleanor", "non-dropping-particle" : "", "parse-names" : false, "suffix" : "" }, { "dropping-particle" : "", "family" : "Lloyd", "given" : "B. B.", "non-dropping-particle" : "", "parse-names" : false, "suffix" : "" } ], "id" : "ITEM-6", "issued" : { "date-parts" : [ [ "1978" ] ] }, "page" : "27-48", "publisher" : "Lawrence Erlbaum", "publisher-place" : "Hillsdale, NJ", "title" : "Principles of categorization", "type" : "chapter" }, "uris" : [ "http://www.mendeley.com/documents/?uuid=78fd9cf6-76e8-481a-9412-03f94c746f90" ] } ], "mendeley" : { "formattedCitation" : "(1973a; 1973b; 1975; Rosch &amp; Mervis 1975; Rosch et al. 1976; Rosch 1978)", "plainTextFormattedCitation" : "(1973a; 1973b; 1975; Rosch &amp; Mervis 1975; Rosch et al. 1976; Rosch 1978)", "previouslyFormattedCitation" : "(1973a; 1973b; 1975; Rosch &amp; Mervis 1975; Rosch et al. 1976; Rosch 1978)" }, "properties" : {  }, "schema" : "https://github.com/citation-style-language/schema/raw/master/csl-citation.json" }</w:instrText>
      </w:r>
      <w:r>
        <w:fldChar w:fldCharType="separate"/>
      </w:r>
      <w:r w:rsidRPr="00BE0B4D">
        <w:rPr>
          <w:noProof/>
        </w:rPr>
        <w:t>(1973a; 1973b; 1975; Rosch &amp; Mervis 1975; Rosch et al. 1976; Rosch 1978)</w:t>
      </w:r>
      <w:r>
        <w:fldChar w:fldCharType="end"/>
      </w:r>
      <w:r w:rsidR="00351494">
        <w:t xml:space="preserve"> </w:t>
      </w:r>
      <w:r w:rsidRPr="00BE0B4D">
        <w:t xml:space="preserve">and popularized among linguists by Lakoff </w:t>
      </w:r>
      <w:r w:rsidR="00351494">
        <w:fldChar w:fldCharType="begin" w:fldLock="1"/>
      </w:r>
      <w:r w:rsidR="00351494">
        <w:instrText>ADDIN CSL_CITATION { "citationItems" : [ { "id" : "ITEM-1", "itemData" : { "DOI" : "10.1111/j.1468-0017.1989.tb00245.x", "ISSN" : "14680017", "PMID" : "74", "author" : [ { "dropping-particle" : "", "family" : "Lakoff", "given" : "George", "non-dropping-particle" : "", "parse-names" : false, "suffix" : "" } ], "container-title" : "Mind &amp; Language", "id" : "ITEM-1", "issue" : "1-2", "issued" : { "date-parts" : [ [ "1987" ] ] }, "publisher" : "University of Chicago Press", "publisher-place" : "Chicago", "title" : "Women, fire, and dangerous things: What categories reveal about the mind", "type" : "book" }, "suppress-author" : 1, "uris" : [ "http://www.mendeley.com/documents/?uuid=7b75f802-786e-47fb-bef8-fffb3a6121d1" ] } ], "mendeley" : { "formattedCitation" : "(1987)", "plainTextFormattedCitation" : "(1987)", "previouslyFormattedCitation" : "(1987)" }, "properties" : {  }, "schema" : "https://github.com/citation-style-language/schema/raw/master/csl-citation.json" }</w:instrText>
      </w:r>
      <w:r w:rsidR="00351494">
        <w:fldChar w:fldCharType="separate"/>
      </w:r>
      <w:r w:rsidR="00351494" w:rsidRPr="00351494">
        <w:rPr>
          <w:noProof/>
        </w:rPr>
        <w:t>(1987)</w:t>
      </w:r>
      <w:r w:rsidR="00351494">
        <w:fldChar w:fldCharType="end"/>
      </w:r>
      <w:r w:rsidRPr="00BE0B4D">
        <w:t xml:space="preserve"> and Taylor</w:t>
      </w:r>
      <w:r w:rsidR="00351494">
        <w:t xml:space="preserve"> </w:t>
      </w:r>
      <w:r w:rsidR="00351494">
        <w:fldChar w:fldCharType="begin" w:fldLock="1"/>
      </w:r>
      <w:r w:rsidR="00351494">
        <w:instrText>ADDIN CSL_CITATION { "citationItems" : [ { "id" : "ITEM-1", "itemData" : { "author" : [ { "dropping-particle" : "", "family" : "Taylor", "given" : "John R.", "non-dropping-particle" : "", "parse-names" : false, "suffix" : "" } ], "edition" : "1st", "id" : "ITEM-1", "issued" : { "date-parts" : [ [ "1989" ] ] }, "publisher" : "Clarendon Press", "publisher-place" : "Oxford", "title" : "Linguistic categorization: Prototypes in linguistic theory", "type" : "book" }, "suppress-author" : 1, "uris" : [ "http://www.mendeley.com/documents/?uuid=0552912c-5e41-4d91-ac9b-3947f0cc42c5" ] } ], "mendeley" : { "formattedCitation" : "(1989)", "manualFormatting" : "(1989 [2003])", "plainTextFormattedCitation" : "(1989)", "previouslyFormattedCitation" : "(1989)" }, "properties" : {  }, "schema" : "https://github.com/citation-style-language/schema/raw/master/csl-citation.json" }</w:instrText>
      </w:r>
      <w:r w:rsidR="00351494">
        <w:fldChar w:fldCharType="separate"/>
      </w:r>
      <w:r w:rsidR="00351494" w:rsidRPr="00351494">
        <w:rPr>
          <w:noProof/>
        </w:rPr>
        <w:t>(1989</w:t>
      </w:r>
      <w:r w:rsidR="00351494">
        <w:rPr>
          <w:noProof/>
        </w:rPr>
        <w:t xml:space="preserve"> [2003]</w:t>
      </w:r>
      <w:r w:rsidR="00351494" w:rsidRPr="00351494">
        <w:rPr>
          <w:noProof/>
        </w:rPr>
        <w:t>)</w:t>
      </w:r>
      <w:r w:rsidR="00351494">
        <w:fldChar w:fldCharType="end"/>
      </w:r>
      <w:r w:rsidRPr="00BE0B4D">
        <w:t>, that lexical categories are prototypal</w:t>
      </w:r>
      <w:r w:rsidR="008C5D11">
        <w:t xml:space="preserve">, and </w:t>
      </w:r>
      <w:r w:rsidRPr="00BE0B4D">
        <w:t xml:space="preserve">that members of a category do not necessarily exhibit all the properties associated with that category. This body of research collectively challenged the classical approach to lexical categories based on necessary and sufficient conditions cleanly delineating distinct categories. While linguists were generally quick to accept the existence of gradience and fuzzy boundaries for linguistic categories </w:t>
      </w:r>
      <w:r w:rsidR="00036CB3">
        <w:fldChar w:fldCharType="begin" w:fldLock="1"/>
      </w:r>
      <w:r w:rsidR="00036CB3">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"7", "uris" : [ "http://www.mendeley.com/documents/?uuid=7b377ec8-11a1-4589-8841-91027b6171f0" ] } ], "mendeley" : { "formattedCitation" : "(Rauh 2010:7)", "plainTextFormattedCitation" : "(Rauh 2010:7)", "previouslyFormattedCitation" : "(Rauh 2010:7)" }, "properties" : {  }, "schema" : "https://github.com/citation-style-language/schema/raw/master/csl-citation.json" }</w:instrText>
      </w:r>
      <w:r w:rsidR="00036CB3">
        <w:fldChar w:fldCharType="separate"/>
      </w:r>
      <w:r w:rsidR="00036CB3" w:rsidRPr="00036CB3">
        <w:rPr>
          <w:noProof/>
        </w:rPr>
        <w:t>(Rauh 2010:7)</w:t>
      </w:r>
      <w:r w:rsidR="00036CB3">
        <w:fldChar w:fldCharType="end"/>
      </w:r>
      <w:r w:rsidRPr="00BE0B4D">
        <w:t>, the prototype approach did not really solve the essential problems of lexical categorization, namely, how to identify them, and their crosslinguistic status if any.</w:t>
      </w:r>
    </w:p>
    <w:p w14:paraId="2966CFF4" w14:textId="31420DEF" w:rsidR="00F506DA" w:rsidRDefault="00F506DA" w:rsidP="00351494">
      <w:r w:rsidRPr="00F506DA">
        <w:t xml:space="preserve">Recognizing this difficulty, </w:t>
      </w:r>
      <w:r>
        <w:t xml:space="preserve">Croft </w:t>
      </w:r>
      <w:r>
        <w:fldChar w:fldCharType="begin" w:fldLock="1"/>
      </w:r>
      <w:r>
        <w:instrText>ADDIN CSL_CITATION { "citationItems" : [ { "id" : "ITEM-1", "itemData" : { "author" : [ { "dropping-particle" : "", "family" : "Croft", "given" : "William",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"ITEM-1", "issued" : { "date-parts" : [ [ "2000" ] ] }, "page" : "65-102", "publisher" : "Mouton de Gruyter", "publisher-place" : "Berlin", "title" : "Parts of speech as language universals and as language-particular categories", "type" : "chapter" }, "suppress-author" : 1, "uris" : [ "http://www.mendeley.com/documents/?uuid=52e97281-727a-4e60-88d5-3c8151d775c1" ] }, { "id" : "ITEM-2", "itemData" : { "author" : [ { "dropping-particle" : "", "family" : "Croft", "given" : "William", "non-dropping-particle" : "", "parse-names" : false, "suffix" : "" } ], "id" : "ITEM-2", "issued" : { "date-parts" : [ [ "2001" ] ] }, "publisher" : "Oxford University Press", "publisher-place" : "Oxford", "title" : "Radical Construction Grammar: Syntactic theory in typological perspective", "type" : "book" }, "locator" : "29-47", "suppress-author" : 1, "uris" : [ "http://www.mendeley.com/documents/?uuid=f7954079-ca16-42aa-9e38-55bfdea9a483" ] } ], "mendeley" : { "formattedCitation" : "(2000; 2001:29\u201347)", "plainTextFormattedCitation" : "(2000; 2001:29\u201347)", "previouslyFormattedCitation" : "(2000; 2001:29\u201347)" }, "properties" : {  }, "schema" : "https://github.com/citation-style-language/schema/raw/master/csl-citation.json" }</w:instrText>
      </w:r>
      <w:r>
        <w:fldChar w:fldCharType="separate"/>
      </w:r>
      <w:r w:rsidRPr="00F506DA">
        <w:rPr>
          <w:noProof/>
        </w:rPr>
        <w:t>(2000; 2001:29–47)</w:t>
      </w:r>
      <w:r>
        <w:fldChar w:fldCharType="end"/>
      </w:r>
      <w:r w:rsidRPr="00F506DA">
        <w:t xml:space="preserve"> provides a detailed critique of the distributional method and its implications, and utilizes prototype theory in offering a typologically-oriented theory of lexical categories instead. Whenever distributional criteria conflict or fail to exclusively partition lexemes into distinct categories, he notes, typical practice </w:t>
      </w:r>
      <w:r w:rsidRPr="00F506DA">
        <w:lastRenderedPageBreak/>
        <w:t xml:space="preserve">is that the linguist simply chooses whichever distributional criterion they believe to be the most important, and bases their categorization on that. This practice is what Croft calls </w:t>
      </w:r>
      <w:r w:rsidRPr="00F506DA">
        <w:rPr>
          <w:rStyle w:val="Definition"/>
        </w:rPr>
        <w:t>methodological opportunism</w:t>
      </w:r>
      <w:r w:rsidRPr="00F506DA">
        <w:t>, and it is one replete with problems:</w:t>
      </w:r>
    </w:p>
    <w:p w14:paraId="344E8B73" w14:textId="77777777" w:rsidR="005667CC" w:rsidRDefault="005667CC" w:rsidP="005667CC">
      <w:pPr>
        <w:pStyle w:val="BlockQuote"/>
      </w:pPr>
      <w:r>
        <w:t>There is no a priori way to decide which of several constructions with mismatching distributions, or which subset of constructions, should be chosen as criteria for identifying the category in question. Why should passivizability be the criterion for defining the Direct Object category? Why shouldn't the criterion be occurrence as the postverbal prepositionless Noun Phrase in the Active construction? The choice of criteria again looks suspiciously like serving a priori theoretical assumptions of the analyst, for example a priori assumptions about what should or should not be a Direct Object. Moreover, if one does choose one construction (or subset of constructions) to define a category, then one still has not accounted for the anomalous distribution pattern of the constructions that have been left out (in this case, occurrence as the postverbal prepositionless Noun Phrase in the Active construction).</w:t>
      </w:r>
    </w:p>
    <w:p w14:paraId="4E1D55F3" w14:textId="35DBBAD9" w:rsidR="00F506DA" w:rsidRDefault="005667CC" w:rsidP="005667CC">
      <w:pPr>
        <w:pStyle w:val="BlockQuote"/>
      </w:pPr>
      <w:r>
        <w:t>Language-internal methodological opportunism […] is unprincipled and ad hoc, and hence is not a rigorous scientific method for discovering the properties of the grammar of a language.</w:t>
      </w:r>
      <w:r w:rsidR="00113D04">
        <w:t xml:space="preserve"> </w:t>
      </w:r>
      <w:r w:rsidR="00113D04">
        <w:fldChar w:fldCharType="begin" w:fldLock="1"/>
      </w:r>
      <w:r w:rsidR="00113D04">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"41", "uris" : [ "http://www.mendeley.com/documents/?uuid=f7954079-ca16-42aa-9e38-55bfdea9a483" ] } ], "mendeley" : { "formattedCitation" : "(Croft 2001:41)", "plainTextFormattedCitation" : "(Croft 2001:41)", "previouslyFormattedCitation" : "(Croft 2001:41)" }, "properties" : {  }, "schema" : "https://github.com/citation-style-language/schema/raw/master/csl-citation.json" }</w:instrText>
      </w:r>
      <w:r w:rsidR="00113D04">
        <w:fldChar w:fldCharType="separate"/>
      </w:r>
      <w:r w:rsidR="00113D04" w:rsidRPr="00113D04">
        <w:rPr>
          <w:noProof/>
        </w:rPr>
        <w:t>(Croft 2001:41)</w:t>
      </w:r>
      <w:r w:rsidR="00113D04">
        <w:fldChar w:fldCharType="end"/>
      </w:r>
    </w:p>
    <w:p w14:paraId="71757165" w14:textId="407DF644" w:rsidR="00B80C34" w:rsidRDefault="000314AB" w:rsidP="000314AB">
      <w:r w:rsidRPr="000314AB">
        <w:t>If one is consistent in the application of the distributional method, states Croft, then one must be prepared to accept a proliferation of minor categories for each language. Ultimately, every construction constitutes its own category, comprising the set of items that may appear in that construction. As a result, no language exhibits traditional major categories such as noun, verb, and adjective—only more narrow constructions such as, for example, Tense-Marked Intransitive Verb or Tense-Marked Transitive Verb, which may or may not share the same members.</w:t>
      </w:r>
    </w:p>
    <w:p w14:paraId="5AB8DD26" w14:textId="77777777" w:rsidR="00291257" w:rsidRDefault="000314AB" w:rsidP="000314AB">
      <w:r w:rsidRPr="000314AB">
        <w:t>For Croft, what exists in the grammar of particular languages is sets of constructions related in a taxonomic web rather than lexical categories per se. Parts of speech that approximate traditional categories exist only as crosslinguistic typological markedness tendencies</w:t>
      </w:r>
      <w:r w:rsidR="00715EF7">
        <w:t>. T</w:t>
      </w:r>
      <w:r w:rsidR="00F831C8">
        <w:t xml:space="preserve">hat is, when the semantic class of an item aligns with its pragmatic function (reference, predication, modification, etc.), that form will be unmarked. However, when an item is used in a non-prototypical manner, such as when an entity-denoting concept is used for predication, that use is structurally and/or behaviorally marked </w:t>
      </w:r>
      <w:r w:rsidR="00F831C8">
        <w:fldChar w:fldCharType="begin" w:fldLock="1"/>
      </w:r>
      <w:r w:rsidR="00F831C8">
        <w:instrText>ADDIN CSL_CITATION { "citationItems" : [ { "id" : "ITEM-1", "itemData" : { "author" : [ { "dropping-particle" : "", "family" : "Croft", "given" : "William", "non-dropping-particle" : "", "parse-names" : false, "suffix" : "" } ], "collection-title" : "Cambridge Textbooks in Linguistics", "edition" : "2nd", "id" : "ITEM-1", "issued" : { "date-parts" : [ [ "2002" ] ] }, "publisher" : "Cambridge University Press", "publisher-place" : "Cambridge", "title" : "Typology and universals", "type" : "book" }, "locator" : "87-99", "uris" : [ "http://www.mendeley.com/documents/?uuid=814356b8-f76a-49c7-af88-1ed10d661ced" ] } ], "mendeley" : { "formattedCitation" : "(Croft 2002:87\u201399)", "plainTextFormattedCitation" : "(Croft 2002:87\u201399)", "previouslyFormattedCitation" : "(Croft 2002:87\u201399)" }, "properties" : {  }, "schema" : "https://github.com/citation-style-language/schema/raw/master/csl-citation.json" }</w:instrText>
      </w:r>
      <w:r w:rsidR="00F831C8">
        <w:fldChar w:fldCharType="separate"/>
      </w:r>
      <w:r w:rsidR="00F831C8" w:rsidRPr="00F831C8">
        <w:rPr>
          <w:noProof/>
        </w:rPr>
        <w:t>(Croft 2002:87–99)</w:t>
      </w:r>
      <w:r w:rsidR="00F831C8">
        <w:fldChar w:fldCharType="end"/>
      </w:r>
      <w:r w:rsidR="00F831C8">
        <w:t>.</w:t>
      </w:r>
      <w:r w:rsidR="00BF4390">
        <w:t xml:space="preserve"> </w:t>
      </w:r>
      <w:r w:rsidR="00BF4390" w:rsidRPr="00BF4390">
        <w:t>This th</w:t>
      </w:r>
      <w:r w:rsidR="00BF4390" w:rsidRPr="00E01A31">
        <w:t>eory of typological markedness is what “allows us to construct generalizations about categor</w:t>
      </w:r>
      <w:r w:rsidR="00BF4390" w:rsidRPr="00AF081C">
        <w:t xml:space="preserve">ies </w:t>
      </w:r>
      <w:r w:rsidR="00BF4390" w:rsidRPr="00AF081C">
        <w:rPr>
          <w:rStyle w:val="Emphasis"/>
        </w:rPr>
        <w:t>across</w:t>
      </w:r>
      <w:r w:rsidR="00BF4390" w:rsidRPr="00AF081C">
        <w:t xml:space="preserve"> constructions</w:t>
      </w:r>
      <w:r w:rsidR="00BF4390" w:rsidRPr="00E01A31">
        <w:t>” which otherwise do not share the same properties and me</w:t>
      </w:r>
      <w:r w:rsidR="00BF4390" w:rsidRPr="00BF4390">
        <w:t>mbers (Croft 2001:92).</w:t>
      </w:r>
      <w:r w:rsidR="00F71D6D">
        <w:t xml:space="preserve"> The typologically unmarked combinations of an object being used for reference, a property for </w:t>
      </w:r>
      <w:r w:rsidR="00F71D6D">
        <w:lastRenderedPageBreak/>
        <w:t>modification, and an action for predication</w:t>
      </w:r>
      <w:r w:rsidR="006F5BD1">
        <w:t xml:space="preserve"> form the prototypal core of the categories noun, adjective, and verb respectively </w:t>
      </w:r>
      <w:r w:rsidR="006F5BD1">
        <w:fldChar w:fldCharType="begin" w:fldLock="1"/>
      </w:r>
      <w:r w:rsidR="006F5BD1">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"89", "uris" : [ "http://www.mendeley.com/documents/?uuid=f7954079-ca16-42aa-9e38-55bfdea9a483" ] } ], "mendeley" : { "formattedCitation" : "(Croft 2001:89)", "plainTextFormattedCitation" : "(Croft 2001:89)", "previouslyFormattedCitation" : "(Croft 2001:89)" }, "properties" : {  }, "schema" : "https://github.com/citation-style-language/schema/raw/master/csl-citation.json" }</w:instrText>
      </w:r>
      <w:r w:rsidR="006F5BD1">
        <w:fldChar w:fldCharType="separate"/>
      </w:r>
      <w:r w:rsidR="006F5BD1" w:rsidRPr="006F5BD1">
        <w:rPr>
          <w:noProof/>
        </w:rPr>
        <w:t>(Croft 2001:89)</w:t>
      </w:r>
      <w:r w:rsidR="006F5BD1">
        <w:fldChar w:fldCharType="end"/>
      </w:r>
      <w:r w:rsidR="006F5BD1">
        <w:t>.</w:t>
      </w:r>
    </w:p>
    <w:p w14:paraId="499BD925" w14:textId="0A17970D" w:rsidR="000314AB" w:rsidRDefault="00BF4390" w:rsidP="000314AB">
      <w:r w:rsidRPr="00BF4390">
        <w:t xml:space="preserve">This dissertation </w:t>
      </w:r>
      <w:r w:rsidR="00420430">
        <w:t xml:space="preserve">utilizes </w:t>
      </w:r>
      <w:r w:rsidRPr="00BF4390">
        <w:t xml:space="preserve">Croft’s typological markedness </w:t>
      </w:r>
      <w:r w:rsidR="00420430">
        <w:t>approach in exploring lexical flexibility</w:t>
      </w:r>
      <w:r w:rsidRPr="00BF4390">
        <w:t>.</w:t>
      </w:r>
      <w:r w:rsidR="007B01DD">
        <w:t xml:space="preserve"> </w:t>
      </w:r>
      <w:r w:rsidR="00FE19A1">
        <w:t xml:space="preserve">While the typological tendency is for non-prototypical uses of a lexeme to be structurally or behaviorally marked, lexical flexibility can be viewed </w:t>
      </w:r>
      <w:r w:rsidR="00CD714F">
        <w:t>as cases</w:t>
      </w:r>
      <w:r w:rsidR="00D92509">
        <w:t xml:space="preserve"> </w:t>
      </w:r>
      <w:r w:rsidR="00FE19A1">
        <w:t xml:space="preserve">where non-prototypical uses of a lexeme are </w:t>
      </w:r>
      <w:r w:rsidR="00B36600" w:rsidRPr="00D92509">
        <w:rPr>
          <w:rStyle w:val="Emphasis"/>
        </w:rPr>
        <w:t>not</w:t>
      </w:r>
      <w:r w:rsidR="00B36600">
        <w:t xml:space="preserve"> marked in such a way</w:t>
      </w:r>
      <w:r w:rsidR="00FE19A1">
        <w:t>.</w:t>
      </w:r>
      <w:r w:rsidR="00B36600">
        <w:t xml:space="preserve"> </w:t>
      </w:r>
      <w:r w:rsidR="00D92509">
        <w:t xml:space="preserve">These cases do </w:t>
      </w:r>
      <w:r w:rsidR="00B36600">
        <w:t xml:space="preserve">not </w:t>
      </w:r>
      <w:r w:rsidR="00796144">
        <w:t xml:space="preserve">however </w:t>
      </w:r>
      <w:r w:rsidR="00B36600">
        <w:t>violate Croft’s markedness tendencies, since the</w:t>
      </w:r>
      <w:r w:rsidR="00A27E8C">
        <w:t xml:space="preserve"> markedness principles</w:t>
      </w:r>
      <w:r w:rsidR="00B36600">
        <w:t xml:space="preserve"> are implicational in nature. That is, non-prototypical uses of </w:t>
      </w:r>
      <w:r w:rsidR="00A27E8C">
        <w:t xml:space="preserve">a lexeme are </w:t>
      </w:r>
      <w:r w:rsidR="00A27E8C" w:rsidRPr="00A27E8C">
        <w:rPr>
          <w:rStyle w:val="Emphasis"/>
        </w:rPr>
        <w:t>at least</w:t>
      </w:r>
      <w:r w:rsidR="00A27E8C">
        <w:t xml:space="preserve"> as marked as prototypical ones</w:t>
      </w:r>
      <w:r w:rsidR="00BA01F1">
        <w:t>;</w:t>
      </w:r>
      <w:r w:rsidR="00A27E8C">
        <w:t xml:space="preserve"> this does not </w:t>
      </w:r>
      <w:r w:rsidR="00E17B70">
        <w:t>preclude</w:t>
      </w:r>
      <w:r w:rsidR="00A27E8C">
        <w:t xml:space="preserve"> the possibility of </w:t>
      </w:r>
      <w:r w:rsidR="00BA01F1">
        <w:t>both uses being equally marked</w:t>
      </w:r>
      <w:r w:rsidR="00A27E8C">
        <w:t xml:space="preserve">, as in </w:t>
      </w:r>
      <w:r w:rsidR="00D2418B">
        <w:t>the case of conversion.</w:t>
      </w:r>
    </w:p>
    <w:p w14:paraId="5136D7A4" w14:textId="152044B8" w:rsidR="009B72DF" w:rsidRDefault="009B72DF" w:rsidP="000314AB">
      <w:r>
        <w:t>One final issue in research on lexical categories is whether they should be thought of as language-specific, and potentially incommensurable and uncomparable across languages,</w:t>
      </w:r>
      <w:r w:rsidR="00E70778">
        <w:t xml:space="preserve"> or as instantiations of crosslinguistically valid categories. This issue is hotly debated in the literature, and Croft’s universal-typological approach is just one among many </w:t>
      </w:r>
      <w:r w:rsidR="00E70778" w:rsidRPr="00E70778">
        <w:fldChar w:fldCharType="begin" w:fldLock="1"/>
      </w:r>
      <w:r w:rsidR="00AE5A9D">
        <w:instrText>ADDIN CSL_CITATION { "citationItems" : [ { "id" : "ITEM-1", "itemData" : { "author" : [ { "dropping-particle" : "", "family" : "Croft", "given" : "William",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"ITEM-1", "issued" : { "date-parts" : [ [ "2000" ] ] }, "page" : "65-102", "publisher" : "Mouton de Gruyter", "publisher-place" : "Berlin", "title" : "Parts of speech as language universals and as language-particular categories", "type" : "chapter" }, "uris" : [ "http://www.mendeley.com/documents/?uuid=52e97281-727a-4e60-88d5-3c8151d775c1" ] }, { "id" : "ITEM-2", "itemData" : { "DOI" : "10.1515/lity.2000.4.2.175", "ISSN" : "1430-0532", "author" : [ { "dropping-particle" : "", "family" : "Pustet", "given" : "Regina", "non-dropping-particle" : "", "parse-names" : false, "suffix" : "" } ], "container-title" : "Linguistic Typology", "id" : "ITEM-2", "issue" : "2", "issued" : { "date-parts" : [ [ "2000" ] ] }, "page" : "175-212", "title" : "How arbitrary is lexical categorization? Verbs vs. adjectives", "type" : "article-journal", "volume" : "4" }, "uris" : [ "http://www.mendeley.com/documents/?uuid=691caf21-31de-490f-8b04-f6eb3335e0be" ] }, { "id" : "ITEM-3", "itemData" : { "DOI" : "10.1515/lity.2005.9.3.391", "ISSN" : "14300532", "abstract" : "Response to Evans &amp; Osada (2005)", "author" : [ { "dropping-particle" : "", "family" : "Croft", "given" : "William", "non-dropping-particle" : "", "parse-names" : false, "suffix" : "" } ], "container-title" : "Linguistic Typology", "id" : "ITEM-3", "issue" : "3", "issued" : { "date-parts" : [ [ "2005" ] ] }, "page" : "431-441", "title" : "Word classes, parts of speech, and syntactic argumentation", "type" : "article-journal", "volume" : "9" }, "uris" : [ "http://www.mendeley.com/documents/?uuid=2df30b36-3d5b-443c-bcd2-fd87f37574f3" ] }, { "id" : "ITEM-4", "itemData" : { "DOI" : "10.1515/LINGTY.2007.011", "ISBN" : "1430-0532", "ISSN" : "14300532", "abstract" : "Structural categories of grammar (such as clitic, affix, compound, adjective, pronoun, dative, subject, passive, diphthong, coronal) have to be posited by linguists and by children during acquisition. This would be easier if they simply had to choose from a list of pre-established categories. However, existing proposals for what such a list might be are still heavily based on the Latin and English grammatical tradition. Thus, descriptive linguists still have no choice but to adopt the Boasian approach of positing special language-particular categories for each language. Theorists often resist it, but the crosslinguistic evidence is not converging on a smallish set of possibly innate categories. On the contrary, almost every newly described language presents us with some \u201ccrazy\u201d new category that hardly fits existing taxonomies. Although there is thus no good evidence for pre-established categories, linguists still often engage in category-assignment controversies such as \u201cIs the Tagalog ang-phrase a subject or a topic?\u201d, \u201cIs German er a pronoun or a determiner?\u201d, \u201cAre Mandarin Chinese property words adjectives or verbs?\u201d, or \u201cIs the Romanian definite article a clitic or a suffix?\u201d", "author" : [ { "dropping-particle" : "", "family" : "Haspelmath", "given" : "Martin", "non-dropping-particle" : "", "parse-names" : false, "suffix" : "" } ], "container-title" : "Linguistic Typology", "id" : "ITEM-4", "issue" : "1", "issued" : { "date-parts" : [ [ "2007" ] ] }, "page" : "119-132", "title" : "Pre-established categories don't exist: Consequences for language description and typology", "type" : "article-journal", "volume" : "11" }, "uris" : [ "http://www.mendeley.com/documents/?uuid=5865b593-3f7a-488b-bd5c-d9fda15ff846" ] }, { "id" : "ITEM-5", "itemData" : { "author" : [ { "dropping-particle" : "", "family" : "Ramat", "given" : "Paolo", "non-dropping-particle" : "", "parse-names" : false, "suffix" : "" } ], "collection-title" : "Studies in Natural Language &amp; Linguistic Theory 76", "container-title" : "Universals of language today", "id" : "ITEM-5", "issued" : { "date-parts" : [ [ "2009" ] ] }, "page" : "1-12", "publisher" : "Springer", "title" : "How universal are linguistic categories?", "type" : "chapter" }, "uris" : [ "http://www.mendeley.com/documents/?uuid=78c0cafc-866f-46af-8912-fd3f0257c678" ] }, { "id" : "ITEM-6", "itemData" : { "DOI" : "10.1353/lan.2010.0021", "ISSN" : "1535-0665", "author" : [ { "dropping-particle" : "", "family" : "Haspelmath", "given" : "Martin", "non-dropping-particle" : "", "parse-names" : false, "suffix" : "" } ], "container-title" : "Language", "id" : "ITEM-6", "issue" : "3", "issued" : { "date-parts" : [ [ "2010" ] ] }, "page" : "696-699", "title" : "The interplay between comparative concepts and descriptive categories (Reply to Newmeyer)", "type" : "article-journal", "volume" : "86" }, "uris" : [ "http://www.mendeley.com/documents/?uuid=c38423e0-5a3f-4a74-9afa-9cd476b84f9f" ] }, { "id" : "ITEM-7",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"ITEM-7", "issue" : "1-2", "issued" : { "date-parts" : [ [ "2012" ] ] }, "page" : "1-56", "title" : "Are lexical categories universal? The view from Chamorro", "type" : "article-journal", "volume" : "38" }, "uris" : [ "http://www.mendeley.com/documents/?uuid=4671c6ae-6d76-49d6-a22b-19359ccb488d" ] }, { "id" : "ITEM-8", "itemData" : { "DOI" : "10.1515/tl-2012-0002", "ISSN" : "03014428", "author" : [ { "dropping-particle" : "", "family" : "Croft", "given" : "William", "non-dropping-particle" : "", "parse-names" : false, "suffix" : "" }, { "dropping-particle" : "", "family" : "Lier", "given" : "Eva", "non-dropping-particle" : "van", "parse-names" : false, "suffix" : "" } ], "container-title" : "Theoretical Linguistics", "id" : "ITEM-8", "issue" : "1-2", "issued" : { "date-parts" : [ [ "2012" ] ] }, "page" : "57-72", "title" : "Language universals without universal categories", "type" : "article-journal", "volume" : "38" }, "uris" : [ "http://www.mendeley.com/documents/?uuid=fa3def1c-2608-492d-859b-d6c0109b5365" ] }, { "id" : "ITEM-9", "itemData" : { "abstract" : "While looking at a range of views by grammarians on word?class distinctions (noun, verb, adjective etc.) and word division in two recent papers (Haspelmath 2011\u037e 2012a), I was struck by what appears to have been a major shift of perspective: While the first half of the 20th century emphasizes the uniqueness of languages and the categorial differences between them, the second half starts out from the assumption that languages do not differ in their basic categories. (Elsewhere I called this distinction categorial particularism and categorial universalism\u037e Haspelmath 2010.) There are some signs that the perspective adopted in the first half of the 20th century is now getting more attention again.", "author" : [ { "dropping-particle" : "", "family" : "Haspelmath", "given" : "Martin", "non-dropping-particle" : "", "parse-names" : false, "suffix" : "" } ], "container-title" : "History &amp; Philosophy of the Language Sciences", "id" : "ITEM-9", "issued" : { "date-parts" : [ [ "2014" ] ] }, "title" : "(Non-)universality of word-classes and words: The mid-20th century shift", "type" : "article-journal" }, "uris" : [ "http://www.mendeley.com/documents/?uuid=88a8702d-896f-4f0d-98a5-e14da8a770dd" ] }, { "id" : "ITEM-10", "itemData" : { "DOI" : "10.1515/lingty-2016-0013", "ISSN" : "1613415X", "abstract" : "draws a categorial distinction between language-particular terms \u2013 terms used in the description of specific languages \u2013 and comparative concepts \u2013 terms used for crosslinguistic comparison. This seems like a valid distinction for a lot of terminology, but it is also true that there are \u201cportable\u201d terms that are suitable both for the description of specific languages and for crosslinguistic comparison. This descriptive metalanguage is analogous to the descriptive vocabulary employed in other observational sciences, and its elaboration is an important enterprise for both descriptivist and comparative linguists.", "author" : [ { "dropping-particle" : "", "family" : "Beck", "given" : "David", "non-dropping-particle" : "", "parse-names" : false, "suffix" : "" } ], "container-title" : "Linguistic Typology", "id" : "ITEM-10", "issue" : "2", "issued" : { "date-parts" : [ [ "2016" ] ] }, "page" : "395-402", "title" : "Some language-particular terms are comparative concepts", "type" : "article-journal", "volume" : "20" }, "uris" : [ "http://www.mendeley.com/documents/?uuid=22ebc807-0589-468d-8563-954023b6804a" ] }, { "id" : "ITEM-11", "itemData" : { "DOI" : "10.1515/lingty-2016-0012", "ISSN" : "1613415X", "abstract" : "What are comparative concepts and how are they related to language-specific categories used in language description? Three general categories of comparative concepts are defined here: purely functional comparative concepts and two types of hybrid formal-functional concepts, constructions and strategies. The two hybrid types provide more explicit and precise definitions of common typological practice. However a terminological issue is that Western grammatical terms are frequently used to describe strategies which are not universal rather than constructions which are. Language-specific categories appear to be radically different from comparative concepts because the former are defined distributionally whereas the latter are defined in universal functional and formal terms. But language-specific constructions have functions, that is, they are instances of constructions in the comparative sense and their form is an instantiation of a strategy. Typology forms generalizations across language-specific constructions in both their form and their function. Finally, a major issue is the confusion of terminological choices for language-specific categories. Four rules of thumb for useful labeling of language-specific categories, largely following best descriptive practice, are offered.", "author" : [ { "dropping-particle" : "", "family" : "Croft", "given" : "William", "non-dropping-particle" : "", "parse-names" : false, "suffix" : "" } ], "container-title" : "Linguistic Typology", "id" : "ITEM-11", "issue" : "2", "issued" : { "date-parts" : [ [ "2016" ] ] }, "page" : "377-393", "title" : "Comparative concepts and language-specific categories: Theory and practice", "type" : "article-journal", "volume" : "20" }, "uris" : [ "http://www.mendeley.com/documents/?uuid=2e9b4289-83c2-492f-82f0-44fd8cfde1f8" ] }, { "id" : "ITEM-12", "itemData" : { "DOI" : "10.1515/lingty-2016-0010", "ISSN" : "1613415X", "abstract" : "This article offers a new, transparent method to construe morphosyntactic categories for crosslinguistic research. It avoids the problem of categorial confusion attested in major post-Greenbergian studies in morphosyntactic typology, in particular in probabilistic typological investigations, which tend to mix up semantic and formal criteria and marginalize \u201cstatistically insignificant\u201d morphosyntactic variants. These and other problems are avoided by using functional criteria as the starting point in identifying comparable forms and constructions in different languages. Subsequently formal and semantic criteria are employed to arrive at a morphosyntactic category whose members are sufficiently similar in terms of function, form, and meaning.", "author" : [ { "dropping-particle" : "", "family" : "Rijkhoff", "given" : "Jan", "non-dropping-particle" : "", "parse-names" : false, "suffix" : "" } ], "container-title" : "Linguistic Typology", "id" : "ITEM-12", "issue" : "2", "issued" : { "date-parts" : [ [ "2016" ] ] }, "page" : "333-363", "title" : "Crosslinguistic categories in morphosyntactic typology: Problems and prospects", "type" : "article-journal", "volume" : "20" }, "uris" : [ "http://www.mendeley.com/documents/?uuid=6af4c4bb-3ff3-4f50-b885-b9e028e19905" ] }, { "id" : "ITEM-13",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"ITEM-13", "issue" : "2", "issued" : { "date-parts" : [ [ "2017" ] ] }, "page" : "1-19", "title" : "Lexical categories: Legacy, lacuna, and opportunity for functionalists and formalists", "type" : "article-journal", "volume" : "3" }, "uris" : [ "http://www.mendeley.com/documents/?uuid=dea38529-fa8d-4ff3-bcc2-5b83e8acd9c5" ] } ], "mendeley" : { "formattedCitation" : "(Croft 2000; Pustet 2000; Croft 2005; Haspelmath 2007; Ramat 2009; Haspelmath 2010; Chung 2012; Croft &amp; van Lier 2012; Haspelmath 2014; Beck 2016; Croft 2016; Rijkhoff 2016; Baker &amp; Croft 2017)", "plainTextFormattedCitation" : "(Croft 2000; Pustet 2000; Croft 2005; Haspelmath 2007; Ramat 2009; Haspelmath 2010; Chung 2012; Croft &amp; van Lier 2012; Haspelmath 2014; Beck 2016; Croft 2016; Rijkhoff 2016; Baker &amp; Croft 2017)", "previouslyFormattedCitation" : "(Croft 2000; Pustet 2000; Croft 2005; Haspelmath 2007; Ramat 2009; Haspelmath 2010; Chung 2012; Croft &amp; van Lier 2012; Haspelmath 2014; Beck 2016; Croft 2016; Rijkhoff 2016; Baker &amp; Croft 2017)" }, "properties" : {  }, "schema" : "https://github.com/citation-style-language/schema/raw/master/csl-citation.json" }</w:instrText>
      </w:r>
      <w:r w:rsidR="00E70778" w:rsidRPr="00E70778">
        <w:fldChar w:fldCharType="separate"/>
      </w:r>
      <w:r w:rsidR="00E70778" w:rsidRPr="00E70778">
        <w:rPr>
          <w:noProof/>
        </w:rPr>
        <w:t>(Croft 2000; Pustet 2000; Croft 2005; Haspelmath 2007; Ramat 2009; Haspelmath 2010; Chung 2012; Croft &amp; van Lier 2012; Haspelmath 2014; Beck 2016; Croft 2016; Rijkhoff 2016; Baker &amp; Croft 2017)</w:t>
      </w:r>
      <w:r w:rsidR="00E70778" w:rsidRPr="00E70778">
        <w:fldChar w:fldCharType="end"/>
      </w:r>
      <w:r w:rsidR="00E70778" w:rsidRPr="00E70778">
        <w:t>.</w:t>
      </w:r>
      <w:r w:rsidR="00AE5A9D" w:rsidRPr="00AE5A9D">
        <w:t xml:space="preserve"> I do not aim to speak towards this debate in this dissertation.</w:t>
      </w:r>
      <w:r w:rsidR="00606795">
        <w:t xml:space="preserve"> My focus instead is on comparing the ability</w:t>
      </w:r>
      <w:r w:rsidR="007A286A">
        <w:t xml:space="preserve"> of</w:t>
      </w:r>
      <w:r w:rsidR="00606795">
        <w:t xml:space="preserve"> lexemes to appear in multiple pragmatic functions with no overt coding, across languages.</w:t>
      </w:r>
      <w:r w:rsidR="002008D9">
        <w:t xml:space="preserve"> I make no claims as to whether the constructions that these lexemes appear in constitute language-specific or universal categories.</w:t>
      </w:r>
    </w:p>
    <w:p w14:paraId="37647815" w14:textId="760A69DD" w:rsidR="00EF2A9D" w:rsidRDefault="00EF2A9D" w:rsidP="00EF2A9D">
      <w:pPr>
        <w:pStyle w:val="Heading2"/>
      </w:pPr>
      <w:r>
        <w:t>Approaches to Lexical Flexibility</w:t>
      </w:r>
    </w:p>
    <w:p w14:paraId="088C4643" w14:textId="787EB8B0" w:rsidR="00930E64" w:rsidRDefault="005E5FA7" w:rsidP="00930E64">
      <w:r>
        <w:t>Lexical flexibility became a prominent topic of interest when early anthropological linguists investigated the structure of languages of the Americas in the 19</w:t>
      </w:r>
      <w:r w:rsidRPr="005E5FA7">
        <w:rPr>
          <w:vertAlign w:val="superscript"/>
        </w:rPr>
        <w:t>th</w:t>
      </w:r>
      <w:r>
        <w:t xml:space="preserve"> and 20</w:t>
      </w:r>
      <w:r w:rsidRPr="005E5FA7">
        <w:rPr>
          <w:vertAlign w:val="superscript"/>
        </w:rPr>
        <w:t>th</w:t>
      </w:r>
      <w:r>
        <w:t xml:space="preserve"> centuries, and found that it was difficult to reconcile classical categories with data from Native American languages </w:t>
      </w:r>
      <w:r>
        <w:fldChar w:fldCharType="begin" w:fldLock="1"/>
      </w:r>
      <w:r w:rsidR="009F20D1">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"uris" : [ "http://www.mendeley.com/documents/?uuid=f463ba1c-58bf-4cb1-8c9e-d2770553f747" ] }, { "id" : "ITEM-2",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"ITEM-2", "issued" : { "date-parts" : [ [ "1921" ] ] }, "publisher" : "Harcourt, Brace &amp; Co.", "publisher-place" : "New York", "title" : "Language: An introduction to the study of speech", "type" : "book" }, "uris" : [ "http://www.mendeley.com/documents/?uuid=15faa9a6-896a-4e59-a787-84ed624ceb22" ] }, { "id" : "ITEM-3", "itemData" : { "DOI" : "10.1016/0024-3841(68)90080-6", "ISSN" : "00243841", "author" : [ { "dropping-particle" : "", "family" : "Kuipers", "given" : "Aert H.", "non-dropping-particle" : "", "parse-names" : false, "suffix" : "" } ], "container-title" : "Lingua", "id" : "ITEM-3", "issued" : { "date-parts" : [ [ "1968" ] ] }, "page" : "610-626", "title" : "The categories verb-noun and transitive-intransitive in English and Squamish", "type" : "article-journal", "volume" : "21" }, "uris" : [ "http://www.mendeley.com/documents/?uuid=17dd5838-ff8a-4c60-8d68-126b93555aae" ] }, { "id" : "ITEM-4", "itemData" : { "author" : [ { "dropping-particle" : "", "family" : "Jacobsen", "given" : "William H.", "non-dropping-particle" : "", "parse-names" : false, "suffix" : "" } ], "container-title" : "The Victoria conference on northwestern languages", "editor" : [ { "dropping-particle" : "", "family" : "Efrat", "given" : "Barbara S.", "non-dropping-particle" : "", "parse-names" : false, "suffix" : "" } ], "id" : "ITEM-4", "issued" : { "date-parts" : [ [ "1979", "11" ] ] }, "page" : "83-155", "publisher" : "British Columbia Provincial Museum", "publisher-place" : "Victoria, B.C.", "title" : "Noun and verb in Nootkan", "type" : "paper-conference" }, "uris" : [ "http://www.mendeley.com/documents/?uuid=12d3cdeb-ab76-49a1-937f-adb45d48ef7a" ] }, { "id" : "ITEM-5",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"ITEM-5", "issue" : "1", "issued" : { "date-parts" : [ [ "1983" ] ] }, "page" : "25-39", "title" : "Salish evidence against the universality of 'noun' and 'verb'", "type" : "article-journal", "volume" : "60" }, "uris" : [ "http://www.mendeley.com/documents/?uuid=d309faf5-835e-418a-8cdf-8b61c87c797e" ] }, { "id" : "ITEM-6", "itemData" : { "ISSN" : "00207071", "author" : [ { "dropping-particle" : "", "family" : "Sadock", "given" : "Jerrold M.", "non-dropping-particle" : "", "parse-names" : false, "suffix" : "" } ], "container-title" : "International Journal of American Linguistics", "id" : "ITEM-6", "issue" : "4", "issued" : { "date-parts" : [ [ "1999" ] ] }, "page" : "383-406", "title" : "The nominalist theory of Eskimo: A case study in scientific self-deception", "type" : "article-journal", "volume" : "65" }, "uris" : [ "http://www.mendeley.com/documents/?uuid=37b73dd9-0d5b-419c-8890-338741523378" ] } ], "mendeley" : { "formattedCitation" : "(Boas 1911; Sapir 1921; Kuipers 1968; Jacobsen 1979; Kinkade 1983; Sadock 1999)", "plainTextFormattedCitation" : "(Boas 1911; Sapir 1921; Kuipers 1968; Jacobsen 1979; Kinkade 1983; Sadock 1999)", "previouslyFormattedCitation" : "(Boas 1911; Sapir 1921; Kuipers 1968; Jacobsen 1979; Kinkade 1983; Sadock 1999)" }, "properties" : {  }, "schema" : "https://github.com/citation-style-language/schema/raw/master/csl-citation.json" }</w:instrText>
      </w:r>
      <w:r>
        <w:fldChar w:fldCharType="separate"/>
      </w:r>
      <w:r w:rsidR="009F20D1" w:rsidRPr="009F20D1">
        <w:rPr>
          <w:noProof/>
        </w:rPr>
        <w:t>(Boas 1911; Sapir 1921; Kuipers 1968; Jacobsen 1979; Kinkade 1983; Sadock 1999)</w:t>
      </w:r>
      <w:r>
        <w:fldChar w:fldCharType="end"/>
      </w:r>
      <w:r w:rsidR="00DC1C25">
        <w:t>.</w:t>
      </w:r>
      <w:r w:rsidR="009A7CD6">
        <w:t xml:space="preserve"> </w:t>
      </w:r>
      <w:r w:rsidR="009A7CD6" w:rsidRPr="009A7CD6">
        <w:t>Responses to this situation varied, and the positions adopted towards lexical flexibility have only multiplied in number with the more recent explosion of interest in the topic. This section briefly overviews these varied approaches toward lexical flexibility.</w:t>
      </w:r>
    </w:p>
    <w:p w14:paraId="06A71984" w14:textId="77777777" w:rsidR="001A511C" w:rsidRDefault="001D0716" w:rsidP="006015BF">
      <w:r w:rsidRPr="001D0716">
        <w:t xml:space="preserve">One common response to claims of lexical flexibility in a language is to show that the grammar does in fact show evidence for categorical distinctions, but that the evidence is simply </w:t>
      </w:r>
      <w:r w:rsidRPr="001D0716">
        <w:lastRenderedPageBreak/>
        <w:t>subtle</w:t>
      </w:r>
      <w:r>
        <w:t xml:space="preserve"> </w:t>
      </w:r>
      <w:r>
        <w:fldChar w:fldCharType="begin" w:fldLock="1"/>
      </w:r>
      <w:r>
        <w:instrText>ADDIN CSL_CITATION { "citationItems" : [ { "id" : "ITEM-1", "itemData" : { "author" : [ { "dropping-particle" : "", "family" : "Dixon", "given" : "Robert M. W.", "non-dropping-particle" : "", "parse-names" : false, "suffix" : "" } ], "chapter-number" : "1", "collection-title" : "Explorations in Linguistic Typology 1", "container-title" : "Adjective classes: A cross-linguistic typology", "editor" : [ { "dropping-particle" : "", "family" : "Dixon", "given" : "Robert M. W.", "non-dropping-particle" : "", "parse-names" : false, "suffix" : "" }, { "dropping-particle" : "", "family" : "Aikhenvald", "given" : "Alexandra Y.", "non-dropping-particle" : "", "parse-names" : false, "suffix" : "" } ], "id" : "ITEM-1", "issued" : { "date-parts" : [ [ "2004" ] ] }, "page" : "1-49", "publisher" : "Oxford University Press", "publisher-place" : "Oxford", "title" : "Adjective classes in typological perspective", "type" : "chapter" }, "uris" : [ "http://www.mendeley.com/documents/?uuid=d245aed4-c5f9-4ea3-910c-4574a7fed8d8" ] }, { "id" : "ITEM-2",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"ITEM-2", "issue" : "1", "issued" : { "date-parts" : [ [ "2011" ] ] }, "page" : "25-63", "title" : "Re-discovering the Quechua adjective", "type" : "article-journal", "volume" : "15" }, "uris" : [ "http://www.mendeley.com/documents/?uuid=5c043b4e-c8b2-49fb-8371-29dbc6bc48ff" ] }, { "id" : "ITEM-3", "itemData" : { "DOI" : "10.1075/sl.41.2.05pal", "ISSN" : "0378-4177", "abstract" : "Hoava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 "author" : [ { "dropping-particle" : "", "family" : "Palmer", "given" : "Bill", "non-dropping-particle" : "", "parse-names" : false, "suffix" : "" } ], "container-title" : "Studies in Language", "id" : "ITEM-3", "issue" : "2", "issued" : { "date-parts" : [ [ "2017" ] ] }, "page" : "408-444", "title" : "Categorial flexibility as an artefact of the analysis", "type" : "article-journal", "volume" : "41" }, "uris" : [ "http://www.mendeley.com/documents/?uuid=710714b2-2ad0-424c-99bf-14e4f662d713" ] } ], "mendeley" : { "formattedCitation" : "(Dixon 2004; Floyd 2011; Palmer 2017)", "plainTextFormattedCitation" : "(Dixon 2004; Floyd 2011; Palmer 2017)", "previouslyFormattedCitation" : "(Dixon 2004; Floyd 2011; Palmer 2017)" }, "properties" : {  }, "schema" : "https://github.com/citation-style-language/schema/raw/master/csl-citation.json" }</w:instrText>
      </w:r>
      <w:r>
        <w:fldChar w:fldCharType="separate"/>
      </w:r>
      <w:r w:rsidRPr="001D0716">
        <w:rPr>
          <w:noProof/>
        </w:rPr>
        <w:t>(Dixon 2004; Floyd 2011; Palmer 2017)</w:t>
      </w:r>
      <w:r>
        <w:fldChar w:fldCharType="end"/>
      </w:r>
      <w:r>
        <w:t>.</w:t>
      </w:r>
      <w:r w:rsidR="00FC0771">
        <w:rPr>
          <w:rStyle w:val="FootnoteReference"/>
        </w:rPr>
        <w:footnoteReference w:id="3"/>
      </w:r>
      <w:r w:rsidR="00795167" w:rsidRPr="00795167">
        <w:t xml:space="preserve"> In this approach, traditional categories are typically thought to be universally instantiated, to be found in all of the world’s languages provided one looks hard enough. There are however two concerns with this approach: First, it would seem to engage in methodological opportunism</w:t>
      </w:r>
      <w:r w:rsidR="00795167">
        <w:t xml:space="preserve"> </w:t>
      </w:r>
      <w:r w:rsidR="00795167">
        <w:fldChar w:fldCharType="begin" w:fldLock="1"/>
      </w:r>
      <w:r w:rsidR="00795167">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"prefix" : "cf. ", "uris" : [ "http://www.mendeley.com/documents/?uuid=f7954079-ca16-42aa-9e38-55bfdea9a483" ] } ], "mendeley" : { "formattedCitation" : "(cf. Croft 2001)", "plainTextFormattedCitation" : "(cf. Croft 2001)", "previouslyFormattedCitation" : "(cf. Croft 2001)" }, "properties" : {  }, "schema" : "https://github.com/citation-style-language/schema/raw/master/csl-citation.json" }</w:instrText>
      </w:r>
      <w:r w:rsidR="00795167">
        <w:fldChar w:fldCharType="separate"/>
      </w:r>
      <w:r w:rsidR="00795167" w:rsidRPr="00795167">
        <w:rPr>
          <w:noProof/>
        </w:rPr>
        <w:t>(cf. Croft 2001)</w:t>
      </w:r>
      <w:r w:rsidR="00795167">
        <w:fldChar w:fldCharType="end"/>
      </w:r>
      <w:r w:rsidR="00795167">
        <w:t>.</w:t>
      </w:r>
      <w:r w:rsidR="00795167" w:rsidRPr="00795167">
        <w:t xml:space="preserve"> Criteria which highlight data suggestive of the category in question are privileged, while additional criteria that might suggest flexible membership or categorical subdivisions are ignored.</w:t>
      </w:r>
      <w:r w:rsidR="001A511C">
        <w:t xml:space="preserve"> Defining lexical flexibility in terms of shifts between language-specific categories like Noun and Verb is problematic if those categories are based on arbitrarily-chosen criteria in the first place.</w:t>
      </w:r>
    </w:p>
    <w:p w14:paraId="44D7EDD3" w14:textId="75883D5D" w:rsidR="006015BF" w:rsidRDefault="00E36054" w:rsidP="006015BF">
      <w:r>
        <w:t xml:space="preserve">Second, </w:t>
      </w:r>
      <w:r w:rsidR="00795167" w:rsidRPr="00795167">
        <w:t>this response to lexical flexibility shifts the focus away from the very interesting ways in which categories differ across languages. Even when subtle evidence for categorical distinctions is found, there remain drastic and qualitative differences in the way that those categories are realized as compared to other languages with more clearly demarcated categories. Typologists should not be satisfied to gloss over these differences. Instead, differences in the strength of expression of lexical categories in a language should be taken as a dimension of variation to be mapped out and explored in a robust typological way</w:t>
      </w:r>
      <w:r w:rsidR="00190EA1">
        <w:t xml:space="preserve">. </w:t>
      </w:r>
      <w:r w:rsidR="006015BF">
        <w:t>T</w:t>
      </w:r>
      <w:r w:rsidR="00190EA1">
        <w:t>his approach has become more common in recent years</w:t>
      </w:r>
      <w:r w:rsidR="00610992">
        <w:t xml:space="preserve"> </w:t>
      </w:r>
      <w:r w:rsidR="00610992">
        <w:fldChar w:fldCharType="begin" w:fldLock="1"/>
      </w:r>
      <w:r w:rsidR="00610992">
        <w:instrText>ADDIN CSL_CITATION { "citationItems" : [ { "id" : "ITEM-1",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"editor" : [ { "dropping-particle" : "", "family" : "Rijkhoff", "given" : "Jan", "non-dropping-particle" : "", "parse-names" : false, "suffix" : "" }, { "dropping-particle" : "", "family" : "Lier", "given" : "Eva", "non-dropping-particle" : "van", "parse-names" : false, "suffix" : "" } ], "id" : "ITEM-1", "issued" : { "date-parts" : [ [ "2013" ] ] }, "publisher" : "Oxford University Press", "publisher-place" : "Oxford", "title" : "Flexible word classes: Typological studies of underspecified parts of speech", "type" : "book" }, "uris" : [ "http://www.mendeley.com/documents/?uuid=49e6286c-1ab7-4541-be26-2ac2e1b8abbb" ] }, { "id" : "ITEM-2", "itemData" : { "collection-title" : "Studies in Language", "editor" : [ { "dropping-particle" : "", "family" : "Lier", "given" : "Eva", "non-dropping-particle" : "van", "parse-names" : false, "suffix" : "" } ], "id" : "ITEM-2", "issue" : "2", "issued" : { "date-parts" : [ [ "2017" ] ] }, "publisher" : "John Benjamins", "publisher-place" : "Amsterdam", "title" : "Lexical flexibility in Oceanic languages", "type" : "book", "volume" : "41" }, "uris" : [ "http://www.mendeley.com/documents/?uuid=dce8eed3-c041-4858-bd4b-4e1eb478b244" ] }, { "id" : "ITEM-3",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"ITEM-3",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"(Rijkhoff &amp; van Lier 2013; Eva van Lier 2017; Vapnarsky &amp; Veneziano 2017b)", "plainTextFormattedCitation" : "(Rijkhoff &amp; van Lier 2013; Eva van Lier 2017; Vapnarsky &amp; Veneziano 2017b)", "previouslyFormattedCitation" : "(Rijkhoff &amp; van Lier 2013; Eva van Lier 2017; Vapnarsky &amp; Veneziano 2017b)" }, "properties" : {  }, "schema" : "https://github.com/citation-style-language/schema/raw/master/csl-citation.json" }</w:instrText>
      </w:r>
      <w:r w:rsidR="00610992">
        <w:fldChar w:fldCharType="separate"/>
      </w:r>
      <w:r w:rsidR="00610992" w:rsidRPr="00610992">
        <w:rPr>
          <w:noProof/>
        </w:rPr>
        <w:t>(Rijkhoff &amp; van Lier 2013; Eva van Lier 2017; Vapnarsky &amp; Veneziano 2017b)</w:t>
      </w:r>
      <w:r w:rsidR="00610992">
        <w:fldChar w:fldCharType="end"/>
      </w:r>
      <w:r w:rsidR="006015BF">
        <w:t>.</w:t>
      </w:r>
    </w:p>
    <w:p w14:paraId="7C57B47B" w14:textId="426BE5A5" w:rsidR="006015BF" w:rsidRDefault="006015BF" w:rsidP="006015BF">
      <w:r>
        <w:t xml:space="preserve">In stark contrast to this first approach, some have embraced the existence of flexible categories and argued extensively for their existence </w:t>
      </w:r>
      <w:r>
        <w:fldChar w:fldCharType="begin" w:fldLock="1"/>
      </w:r>
      <w:r w:rsidR="00B70CF3">
        <w:instrText>ADDIN CSL_CITATION { "citationItems" : [ { "id" : "ITEM-1", "itemData" : { "DOI" : "10.1016/0024-3841(68)90080-6", "ISSN" : "00243841", "author" : [ { "dropping-particle" : "", "family" : "Kuipers", "given" : "Aert H.", "non-dropping-particle" : "", "parse-names" : false, "suffix" : "" } ], "container-title" : "Lingua", "id" : "ITEM-1", "issued" : { "date-parts" : [ [ "1968" ] ] }, "page" : "610-626", "title" : "The categories verb-noun and transitive-intransitive in English and Squamish", "type" : "article-journal", "volume" : "21" }, "uris" : [ "http://www.mendeley.com/documents/?uuid=17dd5838-ff8a-4c60-8d68-126b93555aae" ] }, { "id" : "ITEM-2",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"ITEM-2", "issue" : "1", "issued" : { "date-parts" : [ [ "1983" ] ] }, "page" : "25-39", "title" : "Salish evidence against the universality of 'noun' and 'verb'", "type" : "article-journal", "volume" : "60" }, "uris" : [ "http://www.mendeley.com/documents/?uuid=d309faf5-835e-418a-8cdf-8b61c87c797e" ] }, { "id" : "ITEM-3", "itemData" : { "author" : [ { "dropping-particle" : "", "family" : "Hengeveld", "given" : "Kees", "non-dropping-particle" : "", "parse-names" : false, "suffix" : "" } ], "collection-title" : "Functional Grammar Series 15", "id" : "ITEM-3", "issued" : { "date-parts" : [ [ "1992" ] ] }, "publisher" : "Mouton de Gruyter", "publisher-place" : "Berlin", "title" : "Non-verbal predication: Theory, typology, diachrony", "type" : "book" }, "uris" : [ "http://www.mendeley.com/documents/?uuid=8d6f5555-b568-4cc0-ba30-dc811e257094" ] }, { "id" : "ITEM-4", "itemData" : { "DOI" : "10.1515/lity.1997.1.2.123", "ISSN" : "1430-0532", "author" : [ { "dropping-particle" : "", "family" : "Broschart", "given" : "J\u00fcrgen", "non-dropping-particle" : "", "parse-names" : false, "suffix" : "" } ], "container-title" : "Linguistic Typology", "id" : "ITEM-4", "issue" : "1997", "issued" : { "date-parts" : [ [ "1997" ] ] }, "page" : "123-165", "title" : "Why Tongan does it differently: Categorial distinctions in a language without nouns and verbs", "type" : "article-journal", "volume" : "1" }, "uris" : [ "http://www.mendeley.com/documents/?uuid=99f79146-877f-4c12-b81e-b19763654677" ] }, { "id" : "ITEM-5", "itemData" : { "author" : [ { "dropping-particle" : "", "family" : "Gil", "given" : "David", "non-dropping-particle" : "", "parse-names" : false, "suffix" : "" } ], "container-title" : "Handbook of categorization in cognitive science", "editor" : [ { "dropping-particle" : "", "family" : "Cohen", "given" : "Henri", "non-dropping-particle" : "", "parse-names" : false, "suffix" : "" }, { "dropping-particle" : "", "family" : "Lefebvre", "given" : "Claire", "non-dropping-particle" : "", "parse-names" : false, "suffix" : "" } ], "id" : "ITEM-5", "issued" : { "date-parts" : [ [ "2005" ] ] }, "page" : "348-377", "publisher" : "Elsevier", "publisher-place" : "Amsterdam", "title" : "Isolating-monocategorial-associational language", "type" : "chapter" }, "uris" : [ "http://www.mendeley.com/documents/?uuid=228c0ea2-347b-4608-aae0-27b3b9dcfbbe" ] }, { "id" : "ITEM-6",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"ITEM-6", "issue" : "3", "issued" : { "date-parts" : [ [ "2005" ] ] }, "page" : "406-431", "title" : "Mundari as a flexible language", "type" : "article-journal", "volume" : "9" }, "uris" : [ "http://www.mendeley.com/documents/?uuid=49d2c213-3036-401c-82f8-d202777161e8" ] }, { "id" : "ITEM-7",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"ITEM-7", "issue" : "3", "issued" : { "date-parts" : [ [ "2010" ] ] }, "page" : "349-365", "publisher" : "Elsevier Ltd", "title" : "Nouns, verbs and flexibles: Implications for typologies of word classes", "type" : "article-journal", "volume" : "32" }, "uris" : [ "http://www.mendeley.com/documents/?uuid=8d531ae9-9dac-4106-a38b-5e99cd23349f" ] }, { "id" : "ITEM-8", "itemData" : { "author" : [ { "dropping-particle" : "", "family" : "Lier", "given" : "Eva", "non-dropping-particle" : "van", "parse-names" : false, "suffix" : "" }, { "dropping-particle" : "", "family" : "Rijkhoff", "given" : "Jan", "non-dropping-particle" : "", "parse-names" : false, "suffix" : "" } ], "chapter-number" : "1", "container-title" : "Flexible word classes: Typological studies of underspecified parts of speech", "editor" : [ { "dropping-particle" : "", "family" : "Lier", "given" : "Eva", "non-dropping-particle" : "van", "parse-names" : false, "suffix" : "" }, { "dropping-particle" : "", "family" : "Rijkhoff", "given" : "Jan", "non-dropping-particle" : "", "parse-names" : false, "suffix" : "" } ], "id" : "ITEM-8", "issued" : { "date-parts" : [ [ "2013" ] ] }, "page" : "1-30", "publisher" : "Oxford University Press", "publisher-place" : "Oxford", "title" : "Flexible word classes in linguistic typology and grammatical theory", "type" : "chapter" }, "uris" : [ "http://www.mendeley.com/documents/?uuid=90e36518-e32a-4a2a-be44-88ac7edb63b9" ] } ], "mendeley" : { "formattedCitation" : "(Kuipers 1968; Kinkade 1983; Hengeveld 1992; Broschart 1997; Gil 2005; Hengeveld &amp; Rijkhoff 2005; Luuk 2010; van Lier &amp; Rijkhoff 2013)", "plainTextFormattedCitation" : "(Kuipers 1968; Kinkade 1983; Hengeveld 1992; Broschart 1997; Gil 2005; Hengeveld &amp; Rijkhoff 2005; Luuk 2010; van Lier &amp; Rijkhoff 2013)", "previouslyFormattedCitation" : "(Kuipers 1968; Kinkade 1983; Hengeveld 1992; Broschart 1997; Gil 2005; Hengeveld &amp; Rijkhoff 2005; Luuk 2010; van Lier &amp; Rijkhoff 2013)" }, "properties" : {  }, "schema" : "https://github.com/citation-style-language/schema/raw/master/csl-citation.json" }</w:instrText>
      </w:r>
      <w:r>
        <w:fldChar w:fldCharType="separate"/>
      </w:r>
      <w:r w:rsidR="00B70CF3" w:rsidRPr="00B70CF3">
        <w:rPr>
          <w:noProof/>
        </w:rPr>
        <w:t>(Kuipers 1968; Kinkade 1983; Hengeveld 1992; Broschart 1997; Gil 2005; Hengeveld &amp; Rijkhoff 2005; Luuk 2010; van Lier &amp; Rijkhoff 2013)</w:t>
      </w:r>
      <w:r>
        <w:fldChar w:fldCharType="end"/>
      </w:r>
      <w:r>
        <w:t>.</w:t>
      </w:r>
      <w:r w:rsidR="00BC633A">
        <w:t xml:space="preserve"> Some have even proposed that several new, flexible categories such as </w:t>
      </w:r>
      <w:r w:rsidR="00BC633A" w:rsidRPr="00BC633A">
        <w:rPr>
          <w:rStyle w:val="Definition"/>
        </w:rPr>
        <w:t>non-verb</w:t>
      </w:r>
      <w:r w:rsidR="00BC633A">
        <w:t xml:space="preserve"> </w:t>
      </w:r>
      <w:r w:rsidR="00BC633A">
        <w:fldChar w:fldCharType="begin" w:fldLock="1"/>
      </w:r>
      <w:r w:rsidR="00BC633A">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"mendeley" : { "formattedCitation" : "(Hengeveld 1992)", "plainTextFormattedCitation" : "(Hengeveld 1992)", "previouslyFormattedCitation" : "(Hengeveld 1992)" }, "properties" : {  }, "schema" : "https://github.com/citation-style-language/schema/raw/master/csl-citation.json" }</w:instrText>
      </w:r>
      <w:r w:rsidR="00BC633A">
        <w:fldChar w:fldCharType="separate"/>
      </w:r>
      <w:r w:rsidR="00BC633A" w:rsidRPr="00BC633A">
        <w:rPr>
          <w:noProof/>
        </w:rPr>
        <w:t>(Hengeveld 1992)</w:t>
      </w:r>
      <w:r w:rsidR="00BC633A">
        <w:fldChar w:fldCharType="end"/>
      </w:r>
      <w:r w:rsidR="00BC633A">
        <w:t xml:space="preserve"> or </w:t>
      </w:r>
      <w:r w:rsidR="00BC633A" w:rsidRPr="00BC633A">
        <w:rPr>
          <w:rStyle w:val="Definition"/>
        </w:rPr>
        <w:t>noun/flexible</w:t>
      </w:r>
      <w:r w:rsidR="00BC633A">
        <w:t xml:space="preserve"> </w:t>
      </w:r>
      <w:r w:rsidR="00BC633A">
        <w:fldChar w:fldCharType="begin" w:fldLock="1"/>
      </w:r>
      <w:r w:rsidR="00BC633A">
        <w:instrText>ADDIN CSL_CITATION { "citationItems" : [ { "id" : "ITEM-1",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"ITEM-1", "issue" : "3", "issued" : { "date-parts" : [ [ "2010" ] ] }, "page" : "349-365", "publisher" : "Elsevier Ltd", "title" : "Nouns, verbs and flexibles: Implications for typologies of word classes", "type" : "article-journal", "volume" : "32" }, "uris" : [ "http://www.mendeley.com/documents/?uuid=8d531ae9-9dac-4106-a38b-5e99cd23349f" ] } ], "mendeley" : { "formattedCitation" : "(Luuk 2010)", "plainTextFormattedCitation" : "(Luuk 2010)", "previouslyFormattedCitation" : "(Luuk 2010)" }, "properties" : {  }, "schema" : "https://github.com/citation-style-language/schema/raw/master/csl-citation.json" }</w:instrText>
      </w:r>
      <w:r w:rsidR="00BC633A">
        <w:fldChar w:fldCharType="separate"/>
      </w:r>
      <w:r w:rsidR="00BC633A" w:rsidRPr="00BC633A">
        <w:rPr>
          <w:noProof/>
        </w:rPr>
        <w:t>(Luuk 2010)</w:t>
      </w:r>
      <w:r w:rsidR="00BC633A">
        <w:fldChar w:fldCharType="end"/>
      </w:r>
      <w:r w:rsidR="00BC633A">
        <w:t xml:space="preserve"> be added to the classical typology of parts of speech.</w:t>
      </w:r>
      <w:r w:rsidR="00BC633A" w:rsidRPr="00BC633A">
        <w:t xml:space="preserve"> All these proposals have garnered heavy criticism.</w:t>
      </w:r>
      <w:r w:rsidR="00BC633A">
        <w:t xml:space="preserve"> Since it is important for any study of lexical flexibility to address these criticisms, I briefly review them here, then discuss how a typological markedness approach to lexical flexibility avoids these problems.</w:t>
      </w:r>
    </w:p>
    <w:p w14:paraId="4055C8C0" w14:textId="01B68404" w:rsidR="00985A7C" w:rsidRDefault="00985A7C" w:rsidP="006015BF">
      <w:r w:rsidRPr="00985A7C">
        <w:t>Broadly speaking, the main argument leveled against lexical flexibility is that it ignores a great deal of item-specific knowledge speakers have about lexemes and their uses in different functions.</w:t>
      </w:r>
      <w:r>
        <w:t xml:space="preserve"> Both Croft </w:t>
      </w:r>
      <w:r>
        <w:fldChar w:fldCharType="begin" w:fldLock="1"/>
      </w:r>
      <w:r>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"65-75", "suppress-author" : 1, "uris" : [ "http://www.mendeley.com/documents/?uuid=f7954079-ca16-42aa-9e38-55bfdea9a483" ] } ], "mendeley" : { "formattedCitation" : "(2001:65\u201375)", "plainTextFormattedCitation" : "(2001:65\u201375)", "previouslyFormattedCitation" : "(2001:65\u201375)" }, "properties" : {  }, "schema" : "https://github.com/citation-style-language/schema/raw/master/csl-citation.json" }</w:instrText>
      </w:r>
      <w:r>
        <w:fldChar w:fldCharType="separate"/>
      </w:r>
      <w:r w:rsidRPr="00985A7C">
        <w:rPr>
          <w:noProof/>
        </w:rPr>
        <w:t>(2001:65–75)</w:t>
      </w:r>
      <w:r>
        <w:fldChar w:fldCharType="end"/>
      </w:r>
      <w:r>
        <w:t xml:space="preserve"> and Evans &amp; Osada </w:t>
      </w:r>
      <w:r>
        <w:fldChar w:fldCharType="begin" w:fldLock="1"/>
      </w:r>
      <w:r>
        <w:instrText>ADDIN CSL_CITATION { "citationItems" : [ { "id" : "ITEM-1",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"ITEM-1", "issue" : "2005", "issued" : { "date-parts" : [ [ "2005" ] ] }, "page" : "351-390", "title" : "Mundari: The myth of a language without word classes", "type" : "article-journal", "volume" : "9" }, "suppress-author" : 1, "uris" : [ "http://www.mendeley.com/documents/?uuid=9fd1404b-4661-47e5-a92b-48a8772f2248" ] } ], "mendeley" : { "formattedCitation" : "(2005)", "plainTextFormattedCitation" : "(2005)", "previouslyFormattedCitation" : "(2005)" }, "properties" : {  }, "schema" : "https://github.com/citation-style-language/schema/raw/master/csl-citation.json" }</w:instrText>
      </w:r>
      <w:r>
        <w:fldChar w:fldCharType="separate"/>
      </w:r>
      <w:r w:rsidRPr="00985A7C">
        <w:rPr>
          <w:noProof/>
        </w:rPr>
        <w:t>(2005)</w:t>
      </w:r>
      <w:r>
        <w:fldChar w:fldCharType="end"/>
      </w:r>
      <w:r>
        <w:t xml:space="preserve">, for example, </w:t>
      </w:r>
      <w:r w:rsidRPr="00985A7C">
        <w:t>criticize Hengeveld’s notion of flexible categories</w:t>
      </w:r>
      <w:r>
        <w:t xml:space="preserve"> </w:t>
      </w:r>
      <w:r>
        <w:fldChar w:fldCharType="begin" w:fldLock="1"/>
      </w:r>
      <w:r>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"ITEM-2", "issue" : "3", "issued" : { "date-parts" : [ [ "2005" ] ] }, "page" : "406-431", "title" : "Mundari as a flexible language", "type" : "article-journal", "volume" : "9" }, "uris" : [ "http://www.mendeley.com/documents/?uuid=49d2c213-3036-401c-82f8-d202777161e8" ] } ], "mendeley" : { "formattedCitation" : "(Hengeveld 1992; Hengeveld &amp; Rijkhoff 2005)", "plainTextFormattedCitation" : "(Hengeveld 1992; Hengeveld &amp; Rijkhoff 2005)", "previouslyFormattedCitation" : "(Hengeveld 1992; Hengeveld &amp; Rijkhoff 2005)" }, "properties" : {  }, "schema" : "https://github.com/citation-style-language/schema/raw/master/csl-citation.json" }</w:instrText>
      </w:r>
      <w:r>
        <w:fldChar w:fldCharType="separate"/>
      </w:r>
      <w:r w:rsidRPr="00985A7C">
        <w:rPr>
          <w:noProof/>
        </w:rPr>
        <w:t>(Hengeveld 1992; Hengeveld &amp; Rijkhoff 2005)</w:t>
      </w:r>
      <w:r>
        <w:fldChar w:fldCharType="end"/>
      </w:r>
      <w:r w:rsidRPr="00985A7C">
        <w:t xml:space="preserve"> on the </w:t>
      </w:r>
      <w:r w:rsidRPr="00985A7C">
        <w:lastRenderedPageBreak/>
        <w:t>basis that the meaning of a lexeme changes when it is used in different functions.</w:t>
      </w:r>
      <w:r>
        <w:t xml:space="preserve"> </w:t>
      </w:r>
      <w:r w:rsidRPr="00985A7C">
        <w:t>Mithun also has in various studies</w:t>
      </w:r>
      <w:r>
        <w:t xml:space="preserve"> </w:t>
      </w:r>
      <w:r>
        <w:fldChar w:fldCharType="begin" w:fldLock="1"/>
      </w:r>
      <w:r w:rsidR="00214730">
        <w:instrText>ADDIN CSL_CITATION { "citationItems" : [ { "id" : "ITEM-1", "itemData" : { "author" : [ { "dropping-particle" : "", "family" : "Mithun", "given" : "Marianne", "non-dropping-particle" : "", "parse-names" : false, "suffix" : "" } ], "id" : "ITEM-1", "issued" : { "date-parts" : [ [ "1999" ] ] }, "publisher" : "Cambridge University Press", "publisher-place" : "Cambridge", "title" : "The languages of Native North America", "type" : "book" }, "uris" : [ "http://www.mendeley.com/documents/?uuid=0696b38e-5d06-491b-985f-7af30c4a72c4" ] }, { "id" : "ITEM-2", "itemData" : { "author" : [ { "dropping-particle" : "", "family" : "Mithun", "given" : "Marianne",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"ITEM-2", "issued" : { "date-parts" : [ [ "2000" ] ] }, "page" : "397-420", "publisher" : "Walter de Gruyter", "publisher-place" : "Berlin", "title" : "Noun and verb in Iroquoian languages: Multicategorisation from multiple criteria", "type" : "chapter" }, "uris" : [ "http://www.mendeley.com/documents/?uuid=cf01a9c2-2097-46a3-bd03-960c222be0f4" ] }, { "id" : "ITEM-3", "itemData" : { "DOI" : "10.1075/slcs.182", "ISBN" : "9789027265961", "author" : [ { "dropping-particle" : "", "family" : "Mithun", "given" : "Marianne", "non-dropping-particle" : "", "parse-names" : false, "suffix" : "" } ], "collection-title" : "Studies in Language Companion Series",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"ITEM-3", "issued" : { "date-parts" : [ [ "2017" ] ] }, "page" : "155-176", "publisher" : "John Benjamins", "publisher-place" : "Amsterdam", "title" : "Polycategoriality and zero derivation: Insights from Central Alaskan Yup'ik Eskimo", "type" : "chapter", "volume" : "182" }, "uris" : [ "http://www.mendeley.com/documents/?uuid=6f566f49-9f2e-47f4-a34f-716045ebf783" ] } ], "mendeley" : { "formattedCitation" : "(Mithun 1999; Mithun 2000; Mithun 2017)", "plainTextFormattedCitation" : "(Mithun 1999; Mithun 2000; Mithun 2017)", "previouslyFormattedCitation" : "(Mithun 1999; Mithun 2000; Mithun 2017)" }, "properties" : {  }, "schema" : "https://github.com/citation-style-language/schema/raw/master/csl-citation.json" }</w:instrText>
      </w:r>
      <w:r>
        <w:fldChar w:fldCharType="separate"/>
      </w:r>
      <w:r w:rsidR="004A6C18" w:rsidRPr="004A6C18">
        <w:rPr>
          <w:noProof/>
        </w:rPr>
        <w:t>(Mithun 1999; Mithun 2000; Mithun 2017)</w:t>
      </w:r>
      <w:r>
        <w:fldChar w:fldCharType="end"/>
      </w:r>
      <w:r w:rsidR="00F41C96" w:rsidRPr="00F41C96">
        <w:t xml:space="preserve"> illustrated the impressive level of item-specific and idiosyncratic knowledge that speakers have about lexemes, their distributional contexts, and the semantic shifts they undergo in different constructions. Because the meaning that results from semantic shifts is conventional, often idiosyncratic, and language-specific, patterns of semantic shift constitute a basis for distinguishing between classes of lexemes.</w:t>
      </w:r>
      <w:r w:rsidR="00F41C96">
        <w:t xml:space="preserve"> Even</w:t>
      </w:r>
      <w:r w:rsidR="00F41C96" w:rsidRPr="00F41C96">
        <w:t xml:space="preserve"> in cases where semantic shifts are patterned and non-idiosyncratic, the</w:t>
      </w:r>
      <w:r w:rsidR="00F41C96">
        <w:t xml:space="preserve"> pattern of shift </w:t>
      </w:r>
      <w:r w:rsidR="00F41C96" w:rsidRPr="00F41C96">
        <w:t>is still a language-specific fact that applies to a subset of the lexicon, thereby providing the basis for demarcating a lexical category. Researchers that emphasize the conventionalized and item-specific nature of lexical semantics thus tend to view cases of lexical flexibility as conversion or zero derivation, and languages purported to be highly flexible as ones in which such conversion is rampant.</w:t>
      </w:r>
    </w:p>
    <w:p w14:paraId="20888832" w14:textId="32DAD272" w:rsidR="00FE16DA" w:rsidRDefault="00FE16DA" w:rsidP="006015BF">
      <w:r w:rsidRPr="00FE16DA">
        <w:t xml:space="preserve">Proponents of the existence of lexical flexibility have addressed these criticisms in two ways: First, many have argued that lexical items in flexible languages are </w:t>
      </w:r>
      <w:r w:rsidRPr="00FE16DA">
        <w:rPr>
          <w:rStyle w:val="Definition"/>
        </w:rPr>
        <w:t>precategorial</w:t>
      </w:r>
      <w:r w:rsidRPr="00FE16DA">
        <w:t>, i.e. underspecified for lexical category</w:t>
      </w:r>
      <w:r>
        <w:t xml:space="preserve"> </w:t>
      </w:r>
      <w:r>
        <w:fldChar w:fldCharType="begin" w:fldLock="1"/>
      </w:r>
      <w: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"uris" : [ "http://www.mendeley.com/documents/?uuid=67d6e8f3-184f-4683-8631-80310ee95607" ] }, { "id" : "ITEM-2", "itemData" : { "DOI" : "10.1515/lity.1997.1.2.123", "ISSN" : "1430-0532", "author" : [ { "dropping-particle" : "", "family" : "Broschart", "given" : "J\u00fcrgen", "non-dropping-particle" : "", "parse-names" : false, "suffix" : "" } ], "container-title" : "Linguistic Typology", "id" : "ITEM-2", "issue" : "1997", "issued" : { "date-parts" : [ [ "1997" ] ] }, "page" : "123-165", "title" : "Why Tongan does it differently: Categorial distinctions in a language without nouns and verbs", "type" : "article-journal", "volume" : "1" }, "uris" : [ "http://www.mendeley.com/documents/?uuid=99f79146-877f-4c12-b81e-b19763654677" ] }, { "id" : "ITEM-3", "itemData" : { "DOI" : "10.1017/S1360674301000156", "ISBN" : "13606743", "ISSN" : "1360-6743", "author" : [ { "dropping-particle" : "", "family" : "Farrell", "given" : "Patrick", "non-dropping-particle" : "", "parse-names" : false, "suffix" : "" } ], "container-title" : "English Language &amp; Linguistics", "id" : "ITEM-3", "issue" : "1", "issued" : { "date-parts" : [ [ "2001" ] ] }, "page" : "109-130", "title" : "Functional shift as category underspecification", "type" : "article-journal", "volume" : "5" }, "uris" : [ "http://www.mendeley.com/documents/?uuid=5a66050e-450a-46b0-81e2-6bd122b8e91c" ] }, { "id" : "ITEM-4", "itemData" : { "author" : [ { "dropping-particle" : "", "family" : "Arad", "given" : "Maya", "non-dropping-particle" : "", "parse-names" : false, "suffix" : "" } ], "container-title" : "Natural Language &amp; Linguistic Theory", "id" : "ITEM-4", "issued" : { "date-parts" : [ [ "2003" ] ] }, "page" : "737-778", "title" : "Locality constraints on the interpretation of roots: The case of Hebrew denominal verbs", "type" : "article-journal", "volume" : "21" }, "uris" : [ "http://www.mendeley.com/documents/?uuid=9debb0db-b352-4aef-9f1f-f1d50c0df25d" ] }, { "id" : "ITEM-5", "itemData" : { "author" : [ { "dropping-particle" : "", "family" : "Don", "given" : "Jan", "non-dropping-particle" : "", "parse-names" : false, "suffix" : "" }, { "dropping-particle" : "", "family" : "Lier", "given" : "Eva", "non-dropping-particle" : "van", "parse-names" : false, "suffix" : "" } ], "container-title" : "Flexible word classes: Typological studies of underspecified parts of speech", "editor" : [ { "dropping-particle" : "", "family" : "Rijkhoff", "given" : "Jan", "non-dropping-particle" : "", "parse-names" : false, "suffix" : "" }, { "dropping-particle" : "", "family" : "Lier", "given" : "Eva", "non-dropping-particle" : "van", "parse-names" : false, "suffix" : "" } ], "id" : "ITEM-5", "issued" : { "date-parts" : [ [ "2003" ] ] }, "page" : "56-88", "publisher" : "Oxford University Press", "publisher-place" : "Oxford", "title" : "Derivation and categorization in flexible and differentiated languages", "type" : "chapter" }, "uris" : [ "http://www.mendeley.com/documents/?uuid=9d068131-2a00-4cdc-9654-dcdf93ba1ecd" ] } ], "mendeley" : { "formattedCitation" : "(Hopper &amp; Thompson 1984; Broschart 1997; Farrell 2001; Arad 2003; Don &amp; van Lier 2003)", "plainTextFormattedCitation" : "(Hopper &amp; Thompson 1984; Broschart 1997; Farrell 2001; Arad 2003; Don &amp; van Lier 2003)", "previouslyFormattedCitation" : "(Hopper &amp; Thompson 1984; Broschart 1997; Farrell 2001; Arad 2003; Don &amp; van Lier 2003)" }, "properties" : {  }, "schema" : "https://github.com/citation-style-language/schema/raw/master/csl-citation.json" }</w:instrText>
      </w:r>
      <w:r>
        <w:fldChar w:fldCharType="separate"/>
      </w:r>
      <w:r w:rsidRPr="00FE16DA">
        <w:rPr>
          <w:noProof/>
        </w:rPr>
        <w:t>(Hopper &amp; Thompson 1984; Broschart 1997; Farrell 2001; Arad 2003; Don &amp; van Lier 2003)</w:t>
      </w:r>
      <w:r>
        <w:fldChar w:fldCharType="end"/>
      </w:r>
      <w:r>
        <w:t>.</w:t>
      </w:r>
      <w:r w:rsidR="00B70EE1" w:rsidRPr="00B70EE1">
        <w:t xml:space="preserve"> In precategorial languages, lexical categorization is thought to be a property of the morphosyntactic construction that the item appears in, its pragmatics, or its discourse context, rather than the lexeme itself.</w:t>
      </w:r>
      <w:r w:rsidR="006B3A5C" w:rsidRPr="006B3A5C">
        <w:t xml:space="preserve"> The second response to lexical specificity is to argue that lexical items are semantically </w:t>
      </w:r>
      <w:r w:rsidR="006B3A5C" w:rsidRPr="006B3A5C">
        <w:rPr>
          <w:rStyle w:val="Definition"/>
        </w:rPr>
        <w:t>vague</w:t>
      </w:r>
      <w:r w:rsidR="006B3A5C" w:rsidRPr="006B3A5C">
        <w:t>, i.e. they have a single, broad semantics which encompasses its use in various lexical categories</w:t>
      </w:r>
      <w:r w:rsidR="006B3A5C">
        <w:t xml:space="preserve"> </w:t>
      </w:r>
      <w:r w:rsidR="006B3A5C">
        <w:fldChar w:fldCharType="begin" w:fldLock="1"/>
      </w:r>
      <w:r w:rsidR="006B3A5C">
        <w:instrText>ADDIN CSL_CITATION { "citationItems" : [ { "id" : "ITEM-1", "itemData" : { "DOI" : "10.1017/S1360674301000156", "ISBN" : "13606743", "ISSN" : "1360-6743", "author" : [ { "dropping-particle" : "", "family" : "Farrell", "given" : "Patrick", "non-dropping-particle" : "", "parse-names" : false, "suffix" : "" } ], "container-title" : "English Language &amp; Linguistics", "id" : "ITEM-1", "issue" : "1", "issued" : { "date-parts" : [ [ "2001" ] ] }, "page" : "109-130", "title" : "Functional shift as category underspecification", "type" : "article-journal", "volume" : "5" }, "uris" : [ "http://www.mendeley.com/documents/?uuid=5a66050e-450a-46b0-81e2-6bd122b8e91c" ] }, { "id" : "ITEM-2",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"ITEM-2", "issue" : "3", "issued" : { "date-parts" : [ [ "2004" ] ] }, "page" : "527-570", "title" : "Parts-of-speech systems and word order", "type" : "article-journal", "volume" : "40" }, "uris" : [ "http://www.mendeley.com/documents/?uuid=7123b5ad-3635-4373-8e7b-de20520e5451" ] }, { "id" : "ITEM-3",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"ITEM-3", "issue" : "3", "issued" : { "date-parts" : [ [ "2005" ] ] }, "page" : "406-431", "title" : "Mundari as a flexible language", "type" : "article-journal", "volume" : "9" }, "uris" : [ "http://www.mendeley.com/documents/?uuid=49d2c213-3036-401c-82f8-d202777161e8" ] }, { "id" : "ITEM-4", "itemData" : { "author" : [ { "dropping-particle" : "", "family" : "McGregor", "given" : "William B.", "non-dropping-particle" : "", "parse-names" : false, "suffix" : "" } ], "container-title" : "Flexible word classes: Typological studies of underspecified parts of speech", "editor" : [ { "dropping-particle" : "", "family" : "Rijkhoff", "given" : "Jan", "non-dropping-particle" : "", "parse-names" : false, "suffix" : "" }, { "dropping-particle" : "", "family" : "Lier", "given" : "Eva", "non-dropping-particle" : "van", "parse-names" : false, "suffix" : "" } ], "id" : "ITEM-4", "issued" : { "date-parts" : [ [ "2013" ] ] }, "page" : "221-246", "publisher" : "Oxford University Press", "publisher-place" : "Oxford", "title" : "Lexical categories in Gooniyandi, Kimberley, Western Australia", "type" : "chapter" }, "uris" : [ "http://www.mendeley.com/documents/?uuid=d6a647c5-31de-42eb-a095-42e27950ebba" ] } ], "mendeley" : { "formattedCitation" : "(Farrell 2001; Hengeveld, Rijkhoff &amp; Siewierska 2004; Hengeveld &amp; Rijkhoff 2005; McGregor 2013)", "plainTextFormattedCitation" : "(Farrell 2001; Hengeveld, Rijkhoff &amp; Siewierska 2004; Hengeveld &amp; Rijkhoff 2005; McGregor 2013)", "previouslyFormattedCitation" : "(Farrell 2001; Hengeveld, Rijkhoff &amp; Siewierska 2004; Hengeveld &amp; Rijkhoff 2005; McGregor 2013)" }, "properties" : {  }, "schema" : "https://github.com/citation-style-language/schema/raw/master/csl-citation.json" }</w:instrText>
      </w:r>
      <w:r w:rsidR="006B3A5C">
        <w:fldChar w:fldCharType="separate"/>
      </w:r>
      <w:r w:rsidR="006B3A5C" w:rsidRPr="006B3A5C">
        <w:rPr>
          <w:noProof/>
        </w:rPr>
        <w:t>(Farrell 2001; Hengeveld, Rijkhoff &amp; Siewierska 2004; Hengeveld &amp; Rijkhoff 2005; McGregor 2013)</w:t>
      </w:r>
      <w:r w:rsidR="006B3A5C">
        <w:fldChar w:fldCharType="end"/>
      </w:r>
      <w:r w:rsidR="006B3A5C">
        <w:t>.</w:t>
      </w:r>
      <w:r w:rsidR="006B3A5C" w:rsidRPr="006B3A5C">
        <w:t xml:space="preserve"> In this approach, the relevant component of the meaning of the lexeme is highlighted by its morphosyntactic context. What is common to both these approaches is that lexical categorization is not a property of the lexical item itself, but rather the result of a semantic coercion process whereby the lexical item receives its categorization from local context. Critics of lexical flexibility have not generally found these approaches to lexical specification satisfactory, and argue that even taking pragmatics, discourse, and local morphosyntactic context into account is insufficient to account for the semantic idiosyncrasies in the data</w:t>
      </w:r>
      <w:r w:rsidR="006B3A5C">
        <w:t xml:space="preserve"> </w:t>
      </w:r>
      <w:r w:rsidR="006B3A5C">
        <w:fldChar w:fldCharType="begin" w:fldLock="1"/>
      </w:r>
      <w:r w:rsidR="00214730">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"uris" : [ "http://www.mendeley.com/documents/?uuid=f7954079-ca16-42aa-9e38-55bfdea9a483" ] }, { "id" : "ITEM-2",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"ITEM-2", "issue" : "2005", "issued" : { "date-parts" : [ [ "2005" ] ] }, "page" : "351-390", "title" : "Mundari: The myth of a language without word classes", "type" : "article-journal", "volume" : "9" }, "uris" : [ "http://www.mendeley.com/documents/?uuid=9fd1404b-4661-47e5-a92b-48a8772f2248" ] }, { "id" : "ITEM-3", "itemData" : { "DOI" : "10.1075/slcs.182", "ISBN" : "9789027265961", "author" : [ { "dropping-particle" : "", "family" : "Mithun", "given" : "Marianne", "non-dropping-particle" : "", "parse-names" : false, "suffix" : "" } ], "collection-title" : "Studies in Language Companion Series",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"ITEM-3", "issued" : { "date-parts" : [ [ "2017" ] ] }, "page" : "155-176", "publisher" : "John Benjamins", "publisher-place" : "Amsterdam", "title" : "Polycategoriality and zero derivation: Insights from Central Alaskan Yup'ik Eskimo", "type" : "chapter", "volume" : "182" }, "uris" : [ "http://www.mendeley.com/documents/?uuid=6f566f49-9f2e-47f4-a34f-716045ebf783" ] } ], "mendeley" : { "formattedCitation" : "(Croft 2001; Evans &amp; Osada 2005; Mithun 2017)", "plainTextFormattedCitation" : "(Croft 2001; Evans &amp; Osada 2005; Mithun 2017)", "previouslyFormattedCitation" : "(Croft 2001; Evans &amp; Osada 2005; Mithun 2017)" }, "properties" : {  }, "schema" : "https://github.com/citation-style-language/schema/raw/master/csl-citation.json" }</w:instrText>
      </w:r>
      <w:r w:rsidR="006B3A5C">
        <w:fldChar w:fldCharType="separate"/>
      </w:r>
      <w:r w:rsidR="004A6C18" w:rsidRPr="004A6C18">
        <w:rPr>
          <w:noProof/>
        </w:rPr>
        <w:t>(Croft 2001; Evans &amp; Osada 2005; Mithun 2017)</w:t>
      </w:r>
      <w:r w:rsidR="006B3A5C">
        <w:fldChar w:fldCharType="end"/>
      </w:r>
      <w:r w:rsidR="006B3A5C">
        <w:t>.</w:t>
      </w:r>
    </w:p>
    <w:p w14:paraId="473BCB62" w14:textId="1BA469BC" w:rsidR="00630E00" w:rsidRPr="00C33201" w:rsidRDefault="00630E00" w:rsidP="0066257F">
      <w:pPr>
        <w:rPr>
          <w:rFonts w:ascii="Charis SIL" w:hAnsi="Charis SIL" w:cs="Charis SIL"/>
        </w:rPr>
      </w:pPr>
      <w:r>
        <w:t>If however lexical flexibility is understood in terms of the</w:t>
      </w:r>
      <w:r w:rsidR="001A511C">
        <w:t xml:space="preserve"> unmarked</w:t>
      </w:r>
      <w:r>
        <w:t xml:space="preserve"> use of forms across different pragmatic functions (reference, predication, modification, etc.) rather than language-specific lexical categories, semantic shift need not be problematic for the study of lexical </w:t>
      </w:r>
      <w:r>
        <w:lastRenderedPageBreak/>
        <w:t>flexibility.</w:t>
      </w:r>
      <w:r w:rsidR="00757252">
        <w:t xml:space="preserve"> Rather, </w:t>
      </w:r>
      <w:r w:rsidR="008A4D7C">
        <w:t>semantic shifts become</w:t>
      </w:r>
      <w:r w:rsidR="00DA336E">
        <w:t xml:space="preserve"> a descriptive </w:t>
      </w:r>
      <w:r w:rsidR="00DA336E" w:rsidRPr="00DA336E">
        <w:rPr>
          <w:rStyle w:val="Foreign"/>
        </w:rPr>
        <w:t>desideratum</w:t>
      </w:r>
      <w:r w:rsidR="00DA336E">
        <w:t xml:space="preserve">, i.e. </w:t>
      </w:r>
      <w:r w:rsidR="008A4D7C">
        <w:t>a crucial part of what must be described when studying the use of a lexeme across different pragmatic functions.</w:t>
      </w:r>
      <w:r w:rsidR="000F0C07">
        <w:t xml:space="preserve"> </w:t>
      </w:r>
      <w:r w:rsidR="00DA336E">
        <w:t xml:space="preserve">This dissertation helps satisfy this </w:t>
      </w:r>
      <w:r w:rsidR="00DA336E" w:rsidRPr="00DA336E">
        <w:rPr>
          <w:rStyle w:val="Foreign"/>
        </w:rPr>
        <w:t>desideratum</w:t>
      </w:r>
      <w:r w:rsidR="00DA336E">
        <w:t xml:space="preserve"> by investigating the interaction of discourse function, semantic shift, and lexeme-specific knowledge in a crosslinguistic sample.</w:t>
      </w:r>
    </w:p>
    <w:p w14:paraId="171E3991" w14:textId="2351A073" w:rsidR="00EF2A9D" w:rsidRDefault="00147AB1" w:rsidP="00EF2A9D">
      <w:pPr>
        <w:pStyle w:val="Heading2"/>
      </w:pPr>
      <w:r>
        <w:t>Functional Motivations for Lexical Flexibility</w:t>
      </w:r>
    </w:p>
    <w:p w14:paraId="0D851254" w14:textId="5E80A4EA" w:rsidR="003671E8" w:rsidRDefault="003671E8" w:rsidP="003671E8">
      <w:r w:rsidRPr="003671E8">
        <w:t xml:space="preserve">This section briefly summarizes the relevant literature on the interaction of discourse and lexical categories, and </w:t>
      </w:r>
      <w:r w:rsidR="000E0202">
        <w:t xml:space="preserve">especially </w:t>
      </w:r>
      <w:r w:rsidRPr="003671E8">
        <w:t>lexical flexibility.</w:t>
      </w:r>
    </w:p>
    <w:p w14:paraId="3EE75444" w14:textId="5C474154" w:rsidR="003671E8" w:rsidRDefault="00EA6366" w:rsidP="003671E8">
      <w:r w:rsidRPr="00EA6366">
        <w:t>It has often been suggested that there is a semantic</w:t>
      </w:r>
      <w:r>
        <w:t xml:space="preserve"> (or even logical; cf. the Port Royal Grammar)</w:t>
      </w:r>
      <w:r w:rsidRPr="00EA6366">
        <w:t xml:space="preserve"> basis to the major lexical categories</w:t>
      </w:r>
      <w:r>
        <w:t xml:space="preserve"> </w:t>
      </w:r>
      <w:r>
        <w:fldChar w:fldCharType="begin" w:fldLock="1"/>
      </w:r>
      <w:r w:rsidR="002E602A">
        <w:instrText>ADDIN CSL_CITATION { "citationItems" : [ { "id" : "ITEM-1",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"ITEM-1", "issued" : { "date-parts" : [ [ "1921" ] ] }, "publisher" : "Harcourt, Brace &amp; Co.", "publisher-place" : "New York", "title" : "Language: An introduction to the study of speech", "type" : "book" }, "locator" : "117-119", "uris" : [ "http://www.mendeley.com/documents/?uuid=15faa9a6-896a-4e59-a787-84ed624ceb22" ] }, { "id" : "ITEM-2", "itemData" : { "author" : [ { "dropping-particle" : "", "family" : "Giv\u00f3n", "given" : "Talmy", "non-dropping-particle" : "", "parse-names" : false, "suffix" : "" } ], "collection-title" : "Perspectives in Neurolinguistics &amp; Psycholinguistics", "id" : "ITEM-2", "issued" : { "date-parts" : [ [ "1979" ] ] }, "publisher" : "Academic Press", "publisher-place" : "New York", "title" : "On understanding grammar", "type" : "book" }, "locator" : "320-321", "uris" : [ "http://www.mendeley.com/documents/?uuid=9a685e8b-ecd6-4087-9f1f-853651f928ea" ] }, { "id" : "ITEM-3", "itemData" : { "author" : [ { "dropping-particle" : "", "family" : "Lyons", "given" : "John", "non-dropping-particle" : "", "parse-names" : false, "suffix" : "" } ], "id" : "ITEM-3", "issued" : { "date-parts" : [ [ "1977" ] ] }, "publisher" : "Cambridge University Press", "publisher-place" : "Cambridge", "title" : "Semantics", "type" : "book", "volume" : "2" }, "locator" : "442-447", "uris" : [ "http://www.mendeley.com/documents/?uuid=6e937278-8252-436a-b3ad-0ed9f291c8c4" ] } ], "mendeley" : { "formattedCitation" : "(Sapir 1921:117\u2013119; Giv\u00f3n 1979:320\u2013321; Lyons 1977:442\u2013447)", "plainTextFormattedCitation" : "(Sapir 1921:117\u2013119; Giv\u00f3n 1979:320\u2013321; Lyons 1977:442\u2013447)", "previouslyFormattedCitation" : "(Sapir 1921:117\u2013119; Giv\u00f3n 1979:320\u2013321; Lyons 1977:442\u2013447)" }, "properties" : {  }, "schema" : "https://github.com/citation-style-language/schema/raw/master/csl-citation.json" }</w:instrText>
      </w:r>
      <w:r>
        <w:fldChar w:fldCharType="separate"/>
      </w:r>
      <w:r w:rsidR="002E602A" w:rsidRPr="002E602A">
        <w:rPr>
          <w:noProof/>
        </w:rPr>
        <w:t>(Sapir 1921:117–119; Givón 1979:320–321; Lyons 1977:442–447)</w:t>
      </w:r>
      <w:r>
        <w:fldChar w:fldCharType="end"/>
      </w:r>
      <w:r w:rsidR="002E602A">
        <w:t>, which are thought to have a prototypal structure.</w:t>
      </w:r>
      <w:r w:rsidR="003614A4" w:rsidRPr="003614A4">
        <w:t xml:space="preserve"> For example, prototypical nouns would be concrete, time-stable entities, while other nouns approximate this prototype to varying degrees. In an influential study, however, Hopper &amp; Thompson</w:t>
      </w:r>
      <w:r w:rsidR="003614A4">
        <w:t xml:space="preserve"> </w:t>
      </w:r>
      <w:r w:rsidR="003614A4">
        <w:fldChar w:fldCharType="begin" w:fldLock="1"/>
      </w:r>
      <w:r w:rsidR="003614A4">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"locator" : "708", "suppress-author" : 1, "uris" : [ "http://www.mendeley.com/documents/?uuid=67d6e8f3-184f-4683-8631-80310ee95607" ] } ], "mendeley" : { "formattedCitation" : "(1984:708)", "plainTextFormattedCitation" : "(1984:708)", "previouslyFormattedCitation" : "(1984:708)" }, "properties" : {  }, "schema" : "https://github.com/citation-style-language/schema/raw/master/csl-citation.json" }</w:instrText>
      </w:r>
      <w:r w:rsidR="003614A4">
        <w:fldChar w:fldCharType="separate"/>
      </w:r>
      <w:r w:rsidR="003614A4" w:rsidRPr="003614A4">
        <w:rPr>
          <w:noProof/>
        </w:rPr>
        <w:t>(1984:708)</w:t>
      </w:r>
      <w:r w:rsidR="003614A4">
        <w:fldChar w:fldCharType="end"/>
      </w:r>
      <w:r w:rsidR="003614A4">
        <w:t xml:space="preserve"> argue that “</w:t>
      </w:r>
      <w:r w:rsidR="003614A4" w:rsidRPr="003614A4">
        <w:t>the lexical semantic facts about N’s and V’s are secondary to their</w:t>
      </w:r>
      <w:r w:rsidR="003614A4">
        <w:t xml:space="preserve"> </w:t>
      </w:r>
      <w:r w:rsidR="003614A4" w:rsidRPr="00B71C36">
        <w:rPr>
          <w:smallCaps/>
        </w:rPr>
        <w:t>discourse roles</w:t>
      </w:r>
      <w:r w:rsidR="003614A4">
        <w:t xml:space="preserve">; </w:t>
      </w:r>
      <w:r w:rsidR="00B71C36" w:rsidRPr="00B71C36">
        <w:t>and that the semantic facts (perceptibility etc.) which are characteristic features of prototypical N’s and V’s are in fact derivative of (and perhaps even secondary to) their discourse roles.”</w:t>
      </w:r>
      <w:r w:rsidR="00B71C36">
        <w:t xml:space="preserve"> They demonstrate that lexemes show more nominal coding and behavior when they are used to introduce new referents into the discourse, but more verbal coding and behavior when they are used to assert the occurrence of an event. In a later article Thompson </w:t>
      </w:r>
      <w:r w:rsidR="00B71C36">
        <w:fldChar w:fldCharType="begin" w:fldLock="1"/>
      </w:r>
      <w:r w:rsidR="00B71C36">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 "schema" : "https://github.com/citation-style-language/schema/raw/master/csl-citation.json" }</w:instrText>
      </w:r>
      <w:r w:rsidR="00B71C36">
        <w:fldChar w:fldCharType="separate"/>
      </w:r>
      <w:r w:rsidR="00B71C36" w:rsidRPr="00B71C36">
        <w:rPr>
          <w:noProof/>
        </w:rPr>
        <w:t>(1989)</w:t>
      </w:r>
      <w:r w:rsidR="00B71C36">
        <w:fldChar w:fldCharType="end"/>
      </w:r>
      <w:r w:rsidR="00B71C36">
        <w:t xml:space="preserve"> </w:t>
      </w:r>
      <w:r w:rsidR="00B71C36" w:rsidRPr="00B71C36">
        <w:t>extends this framework to explain why adjectives crosslinguistically pattern as either verbs or nouns—when introducing a new referent into the discourse, adjectives tend to pattern nominally; when functioning as the discourse predicate, they tend to function verbally.</w:t>
      </w:r>
    </w:p>
    <w:p w14:paraId="34A2270E" w14:textId="542A0745" w:rsidR="002B21B1" w:rsidRDefault="002B21B1" w:rsidP="003671E8">
      <w:r w:rsidRPr="002B21B1">
        <w:t>Hopper &amp; Thompson also briefly touch on the issue of lexical flexibility in their conclusion, and it is worth providing an extensive excerpt here, because they directly anticipate some of the important conclusions of this dissertation:</w:t>
      </w:r>
    </w:p>
    <w:p w14:paraId="6BE090E4" w14:textId="1F061732" w:rsidR="002B21B1" w:rsidRDefault="002B21B1" w:rsidP="002B21B1">
      <w:pPr>
        <w:pStyle w:val="BlockQuote"/>
      </w:pPr>
      <w:r>
        <w:t xml:space="preserve">We should like to conclude, however, by suggesting that linguistic forms are in principle to be considered as </w:t>
      </w:r>
      <w:r w:rsidRPr="002B21B1">
        <w:rPr>
          <w:smallCaps/>
        </w:rPr>
        <w:t>lacking categoriality</w:t>
      </w:r>
      <w:r>
        <w:t xml:space="preserve"> completely unless nounhood or verbhood is forced on them by their discourse functions. To the extent that forms can be said to have an a-priori existence outside of discourse, they are characterizable as </w:t>
      </w:r>
      <w:r w:rsidRPr="002B21B1">
        <w:rPr>
          <w:smallCaps/>
        </w:rPr>
        <w:t>acategorial</w:t>
      </w:r>
      <w:r>
        <w:t xml:space="preserve">; i.e., their categorical classification is irrelevant. Categoriality—the realization of a form as either a N or a V—is imposed on the form by discourse. Yet we have also seen that the noun/verb distinction is apparently universal: there seem to be no languages in which all stems are indifferently capable </w:t>
      </w:r>
      <w:r>
        <w:lastRenderedPageBreak/>
        <w:t>of receiving all morphology appropriate for both N’s and V’s. This suggests that the continua which in principle begin with acategoriality, and which end with fully implemented nounhood or fully implemented verbhood, are already partly traversed for most forms. In other words, most forms begin with a propensity or predisposition to become N’s or V’s; and often this momentum can be reversed by only special morphology. It nonetheless remains true that this predisposition is only a latent one, which will not be manifested unless there is pressure from the discourse for this to occur.</w:t>
      </w:r>
    </w:p>
    <w:p w14:paraId="6B65CDE3" w14:textId="33BACA0A" w:rsidR="002B21B1" w:rsidRDefault="002B21B1" w:rsidP="002B21B1">
      <w:pPr>
        <w:pStyle w:val="BlockQuote"/>
      </w:pPr>
      <w:r>
        <w:t>In other words, far from being ‘given’ aprioristically for us to build sentences out of, the categories of N and V actually manifest themselves only when the discourse requires it.</w:t>
      </w:r>
      <w:r w:rsidR="006D192C">
        <w:t xml:space="preserve"> </w:t>
      </w:r>
      <w:r w:rsidR="006D192C">
        <w:fldChar w:fldCharType="begin" w:fldLock="1"/>
      </w:r>
      <w:r w:rsidR="006D192C">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"locator" : "747", "uris" : [ "http://www.mendeley.com/documents/?uuid=67d6e8f3-184f-4683-8631-80310ee95607" ] } ], "mendeley" : { "formattedCitation" : "(Hopper &amp; Thompson 1984:747)", "plainTextFormattedCitation" : "(Hopper &amp; Thompson 1984:747)", "previouslyFormattedCitation" : "(Hopper &amp; Thompson 1984:747)" }, "properties" : {  }, "schema" : "https://github.com/citation-style-language/schema/raw/master/csl-citation.json" }</w:instrText>
      </w:r>
      <w:r w:rsidR="006D192C">
        <w:fldChar w:fldCharType="separate"/>
      </w:r>
      <w:r w:rsidR="006D192C" w:rsidRPr="006D192C">
        <w:rPr>
          <w:noProof/>
        </w:rPr>
        <w:t>(Hopper &amp; Thompson 1984:747)</w:t>
      </w:r>
      <w:r w:rsidR="006D192C">
        <w:fldChar w:fldCharType="end"/>
      </w:r>
    </w:p>
    <w:p w14:paraId="1FE5AB71" w14:textId="078978C2" w:rsidR="006D192C" w:rsidRDefault="006D192C" w:rsidP="006D192C">
      <w:pPr>
        <w:pStyle w:val="NoSpacing"/>
      </w:pPr>
      <w:r w:rsidRPr="006D192C">
        <w:t>In essence, Hopper &amp; Thompson acknowledge that lexemes are to a certain extent prespecified for category, and that this extent varies from lexeme to lexeme. However, to the extent that lexemes show flexibility between different traditional categories, the choice of category for a lexeme is determined primarily by its discourse function and information status. This is one of the primary claims that this dissertation aims to support.</w:t>
      </w:r>
    </w:p>
    <w:p w14:paraId="3FEA4EF8" w14:textId="734B2167" w:rsidR="006D192C" w:rsidRDefault="006D192C" w:rsidP="006D192C">
      <w:r w:rsidRPr="006D192C">
        <w:t>A similar point is made by Nakayma</w:t>
      </w:r>
      <w:r>
        <w:t xml:space="preserve"> </w:t>
      </w:r>
      <w:r>
        <w:fldChar w:fldCharType="begin" w:fldLock="1"/>
      </w:r>
      <w:r>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"suppress-author" : 1, "uris" : [ "http://www.mendeley.com/documents/?uuid=ea0a7f25-b704-4cbc-8b44-8194d458e537" ] } ], "mendeley" : { "formattedCitation" : "(2002)", "plainTextFormattedCitation" : "(2002)", "previouslyFormattedCitation" : "(2002)" }, "properties" : {  }, "schema" : "https://github.com/citation-style-language/schema/raw/master/csl-citation.json" }</w:instrText>
      </w:r>
      <w:r>
        <w:fldChar w:fldCharType="separate"/>
      </w:r>
      <w:r w:rsidRPr="006D192C">
        <w:rPr>
          <w:noProof/>
        </w:rPr>
        <w:t>(2002)</w:t>
      </w:r>
      <w:r>
        <w:fldChar w:fldCharType="end"/>
      </w:r>
      <w:r>
        <w:t xml:space="preserve"> for Nuuchahnulth (a.k.a. Nootka</w:t>
      </w:r>
      <w:r w:rsidR="00B30537">
        <w:t>; Wakashan)</w:t>
      </w:r>
      <w:r w:rsidR="00B30537" w:rsidRPr="00B30537">
        <w:t>, which features prominently in debates on lexical flexibility. Nakayama concludes that word classes do exist in Nuuchahnulth, but that they are not strongly grammaticized: “word classes in Nuuchahnulth are not so much structural categories as behavioral categories: they represent groups of words defined by a set of regularities that are formed and maintained through repeated use in discourse rather than purely structural properties.”</w:t>
      </w:r>
      <w:r w:rsidR="00B30537">
        <w:t xml:space="preserve"> </w:t>
      </w:r>
      <w:r w:rsidR="00B30537">
        <w:fldChar w:fldCharType="begin" w:fldLock="1"/>
      </w:r>
      <w:r w:rsidR="00B30537">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"locator" : "57", "uris" : [ "http://www.mendeley.com/documents/?uuid=ea0a7f25-b704-4cbc-8b44-8194d458e537" ] } ], "mendeley" : { "formattedCitation" : "(Nakayama 2002:57)", "plainTextFormattedCitation" : "(Nakayama 2002:57)", "previouslyFormattedCitation" : "(Nakayama 2002:57)" }, "properties" : {  }, "schema" : "https://github.com/citation-style-language/schema/raw/master/csl-citation.json" }</w:instrText>
      </w:r>
      <w:r w:rsidR="00B30537">
        <w:fldChar w:fldCharType="separate"/>
      </w:r>
      <w:r w:rsidR="00B30537" w:rsidRPr="00B30537">
        <w:rPr>
          <w:noProof/>
        </w:rPr>
        <w:t>(Nakayama 2002:57)</w:t>
      </w:r>
      <w:r w:rsidR="00B30537">
        <w:fldChar w:fldCharType="end"/>
      </w:r>
      <w:r w:rsidR="00B30537">
        <w:t>.</w:t>
      </w:r>
      <w:r w:rsidR="005E470E" w:rsidRPr="005E470E">
        <w:t xml:space="preserve"> Categorical choice in Nuuchahnulth thus appears to be driven primarily by discourse and information</w:t>
      </w:r>
      <w:r w:rsidR="00B860CD">
        <w:t xml:space="preserve"> status</w:t>
      </w:r>
      <w:r w:rsidR="005E470E" w:rsidRPr="005E470E">
        <w:t xml:space="preserve"> considerations.</w:t>
      </w:r>
    </w:p>
    <w:p w14:paraId="31A57321" w14:textId="2D99F1FF" w:rsidR="007114C8" w:rsidRPr="006D192C" w:rsidRDefault="007114C8" w:rsidP="006D192C">
      <w:r w:rsidRPr="007114C8">
        <w:t>In this dissertation I intend to apply a discourse-oriented approach like those summarized above to a small but diverse sample of languages, with the expectation of providing empirical evidence of the following claims: a) that languages vary dramatically in the degree to which categorical distinctions have become grammaticized; and that b) in languages where categorical distinctions are not strongly grammaticized, choice of category is in large part determined by discourse function and information status rather than lexical prespecification.</w:t>
      </w:r>
    </w:p>
    <w:p w14:paraId="5CDC4E5E" w14:textId="4639E0DD" w:rsidR="00FD59DC" w:rsidRDefault="00DE6C31" w:rsidP="009C5A3B">
      <w:pPr>
        <w:pStyle w:val="Heading1"/>
      </w:pPr>
      <w:bookmarkStart w:id="6" w:name="_Ref503355089"/>
      <w:r>
        <w:lastRenderedPageBreak/>
        <w:t>Data &amp; Methods</w:t>
      </w:r>
      <w:bookmarkEnd w:id="6"/>
    </w:p>
    <w:p w14:paraId="35745B0C" w14:textId="08A5CBD2" w:rsidR="005255A9" w:rsidRDefault="005255A9" w:rsidP="005255A9">
      <w:r>
        <w:t>This section discusses the language sample that will be used for this research, and the way in which lexical flexibility will be operationalized quantitatively for comparison with other variables.</w:t>
      </w:r>
    </w:p>
    <w:p w14:paraId="5B88EDD6" w14:textId="7EB743D9" w:rsidR="005255A9" w:rsidRDefault="005255A9" w:rsidP="005255A9">
      <w:r>
        <w:t>Th</w:t>
      </w:r>
      <w:r w:rsidR="00A54C27">
        <w:t>e</w:t>
      </w:r>
      <w:r>
        <w:t xml:space="preserve"> language sample for this dissertation will consist in a small number of typologically diverse languages selected on the basis of the following criteria:</w:t>
      </w:r>
    </w:p>
    <w:p w14:paraId="0BDADBD5" w14:textId="7ECC1527" w:rsidR="005255A9" w:rsidRDefault="005255A9" w:rsidP="005255A9">
      <w:pPr>
        <w:pStyle w:val="ListParagraph"/>
        <w:numPr>
          <w:ilvl w:val="0"/>
          <w:numId w:val="10"/>
        </w:numPr>
        <w:ind w:left="720"/>
      </w:pPr>
      <w:r>
        <w:t>relevance to (and prominence in) the literature and debates on lexical flexibility</w:t>
      </w:r>
    </w:p>
    <w:p w14:paraId="76547CD0" w14:textId="74F5A648" w:rsidR="005255A9" w:rsidRDefault="005255A9" w:rsidP="005255A9">
      <w:pPr>
        <w:pStyle w:val="ListParagraph"/>
        <w:numPr>
          <w:ilvl w:val="0"/>
          <w:numId w:val="10"/>
        </w:numPr>
        <w:ind w:left="720"/>
      </w:pPr>
      <w:r>
        <w:t>geographic and typological diversity (e.g. both isolating and polysynthetic)</w:t>
      </w:r>
    </w:p>
    <w:p w14:paraId="0EF90E2C" w14:textId="27950E17" w:rsidR="005255A9" w:rsidRDefault="005255A9" w:rsidP="005255A9">
      <w:pPr>
        <w:pStyle w:val="ListParagraph"/>
        <w:numPr>
          <w:ilvl w:val="0"/>
          <w:numId w:val="10"/>
        </w:numPr>
        <w:ind w:left="720"/>
      </w:pPr>
      <w:r>
        <w:t>availability of extensive lexical data and corpora</w:t>
      </w:r>
    </w:p>
    <w:p w14:paraId="1C4A59CE" w14:textId="42D99D53" w:rsidR="005255A9" w:rsidRDefault="005255A9" w:rsidP="005255A9">
      <w:pPr>
        <w:pStyle w:val="ListParagraph"/>
        <w:numPr>
          <w:ilvl w:val="0"/>
          <w:numId w:val="10"/>
        </w:numPr>
        <w:ind w:left="720"/>
      </w:pPr>
      <w:r>
        <w:t>differences in the purported degree of lexical flexibility (e.g. both rigid and flexible languages)</w:t>
      </w:r>
    </w:p>
    <w:p w14:paraId="317556F7" w14:textId="0BB6BAC6" w:rsidR="005255A9" w:rsidRDefault="006F6DDE" w:rsidP="005255A9">
      <w:pPr>
        <w:ind w:firstLine="0"/>
      </w:pPr>
      <w:r>
        <w:t>I currently plan to include at least the following languages in the sample. More may be added if time permits.</w:t>
      </w:r>
    </w:p>
    <w:p w14:paraId="7DABB1FC" w14:textId="2A67505E" w:rsidR="006F6DDE" w:rsidRPr="006F6DDE" w:rsidRDefault="006F6DDE" w:rsidP="006F6DDE">
      <w:pPr>
        <w:pStyle w:val="ListParagraph"/>
        <w:numPr>
          <w:ilvl w:val="0"/>
          <w:numId w:val="10"/>
        </w:numPr>
        <w:ind w:left="720"/>
        <w:rPr>
          <w:lang w:val="es-MX"/>
        </w:rPr>
      </w:pPr>
      <w:r w:rsidRPr="006F6DDE">
        <w:rPr>
          <w:lang w:val="es-MX"/>
        </w:rPr>
        <w:t>Central Alaskan Yup’ik (Eskimo-A</w:t>
      </w:r>
      <w:r>
        <w:rPr>
          <w:lang w:val="es-MX"/>
        </w:rPr>
        <w:t>leut &gt; Eskimo)</w:t>
      </w:r>
    </w:p>
    <w:p w14:paraId="2F1AC6CB" w14:textId="6896D664" w:rsidR="006F6DDE" w:rsidRDefault="006F6DDE" w:rsidP="006F6DDE">
      <w:pPr>
        <w:pStyle w:val="ListParagraph"/>
        <w:numPr>
          <w:ilvl w:val="0"/>
          <w:numId w:val="10"/>
        </w:numPr>
        <w:ind w:left="720"/>
      </w:pPr>
      <w:r>
        <w:t>Chitimacha (isolate)</w:t>
      </w:r>
    </w:p>
    <w:p w14:paraId="7C27E530" w14:textId="2475C690" w:rsidR="006F6DDE" w:rsidRDefault="006F6DDE" w:rsidP="006F6DDE">
      <w:pPr>
        <w:pStyle w:val="ListParagraph"/>
        <w:numPr>
          <w:ilvl w:val="0"/>
          <w:numId w:val="10"/>
        </w:numPr>
        <w:ind w:left="720"/>
      </w:pPr>
      <w:r>
        <w:t>English (Indo-European &gt; Germanic)</w:t>
      </w:r>
    </w:p>
    <w:p w14:paraId="58DACBBE" w14:textId="0CBCAC16" w:rsidR="006F6DDE" w:rsidRDefault="006F6DDE" w:rsidP="006F6DDE">
      <w:pPr>
        <w:pStyle w:val="ListParagraph"/>
        <w:numPr>
          <w:ilvl w:val="0"/>
          <w:numId w:val="10"/>
        </w:numPr>
        <w:ind w:left="720"/>
      </w:pPr>
      <w:r>
        <w:t>Nuuchahnulth (</w:t>
      </w:r>
      <w:r w:rsidR="00A54C27">
        <w:t xml:space="preserve">a.k.a. Nootka; </w:t>
      </w:r>
      <w:r>
        <w:t>Wakashan)</w:t>
      </w:r>
    </w:p>
    <w:p w14:paraId="466F7068" w14:textId="0D3199AE" w:rsidR="006F6DDE" w:rsidRPr="006F6DDE" w:rsidRDefault="006F6DDE" w:rsidP="006F6DDE">
      <w:pPr>
        <w:pStyle w:val="ListParagraph"/>
        <w:numPr>
          <w:ilvl w:val="0"/>
          <w:numId w:val="10"/>
        </w:numPr>
        <w:ind w:left="720"/>
        <w:rPr>
          <w:lang w:val="es-MX"/>
        </w:rPr>
      </w:pPr>
      <w:r w:rsidRPr="006F6DDE">
        <w:rPr>
          <w:lang w:val="es-MX"/>
        </w:rPr>
        <w:t>Riau Indonesian (Austronesian &gt; Malayo-Po</w:t>
      </w:r>
      <w:r>
        <w:rPr>
          <w:lang w:val="es-MX"/>
        </w:rPr>
        <w:t>lynesian)</w:t>
      </w:r>
    </w:p>
    <w:p w14:paraId="6CFAC68F" w14:textId="4EADE12E" w:rsidR="006F6DDE" w:rsidRDefault="006F6DDE" w:rsidP="006F6DDE">
      <w:pPr>
        <w:pStyle w:val="ListParagraph"/>
        <w:numPr>
          <w:ilvl w:val="0"/>
          <w:numId w:val="10"/>
        </w:numPr>
        <w:ind w:left="720"/>
      </w:pPr>
      <w:r>
        <w:t>Spanish (Indo-European &gt; Romance)</w:t>
      </w:r>
    </w:p>
    <w:p w14:paraId="7FA471CE" w14:textId="1DCD26DE" w:rsidR="006F6DDE" w:rsidRDefault="006F6DDE" w:rsidP="006F6DDE">
      <w:pPr>
        <w:pStyle w:val="ListParagraph"/>
        <w:numPr>
          <w:ilvl w:val="0"/>
          <w:numId w:val="10"/>
        </w:numPr>
        <w:ind w:left="720"/>
      </w:pPr>
      <w:r>
        <w:t>Swahili (Niger-Congo &gt; Bantu)</w:t>
      </w:r>
    </w:p>
    <w:p w14:paraId="20B95566" w14:textId="108E4377" w:rsidR="008B45B4" w:rsidRDefault="006F6DDE" w:rsidP="008B45B4">
      <w:r>
        <w:t xml:space="preserve">Each of the research questions in this dissertation </w:t>
      </w:r>
      <w:r w:rsidR="008B45B4">
        <w:t>compares the degree of lexical flexibility of a lexeme to some other feature of the lexeme (semantic domain, inherent topicality, grammatical relation, and information status). Therefore it is important to operationalize the notion of lexical flexibility in a way that allows for comparison across lexemes and across languages. As stated in the introduction, I will identify instances of lexical flexibility as those in which the same form is used for two or more pragmatic functions with no overt</w:t>
      </w:r>
      <w:r w:rsidR="00CE066A">
        <w:t xml:space="preserve"> derivational</w:t>
      </w:r>
      <w:r w:rsidR="008B45B4">
        <w:t xml:space="preserve"> coding. My procedure for quantifying lexical flexibility will therefore be to take each </w:t>
      </w:r>
      <w:r w:rsidR="00D21D54">
        <w:t>word root</w:t>
      </w:r>
      <w:r w:rsidR="008B45B4">
        <w:t xml:space="preserve"> in a corpus, and </w:t>
      </w:r>
      <w:r w:rsidR="00014626">
        <w:t xml:space="preserve">count the number of times that the </w:t>
      </w:r>
      <w:r w:rsidR="00A1619F">
        <w:t>root</w:t>
      </w:r>
      <w:r w:rsidR="00014626">
        <w:t xml:space="preserve"> occurs in each of the three major pragmatic functions of reference, predication, and modification</w:t>
      </w:r>
      <w:r w:rsidR="00CE066A">
        <w:t>, without derivational morphology to mark that change (but allowing for inflectional morphology)</w:t>
      </w:r>
      <w:r w:rsidR="00014626">
        <w:t xml:space="preserve">. This will give me the token frequency for each function </w:t>
      </w:r>
      <w:r w:rsidR="00014626">
        <w:lastRenderedPageBreak/>
        <w:t xml:space="preserve">of that </w:t>
      </w:r>
      <w:r w:rsidR="00AA5534">
        <w:t>root</w:t>
      </w:r>
      <w:r w:rsidR="00014626">
        <w:t>.</w:t>
      </w:r>
      <w:r w:rsidR="00AA5534">
        <w:t xml:space="preserve"> I will then repeat this procedure for stems and fully-inflected words.</w:t>
      </w:r>
      <w:r w:rsidR="00014626">
        <w:t xml:space="preserve"> </w:t>
      </w:r>
      <w:r w:rsidR="00DD19F7">
        <w:fldChar w:fldCharType="begin"/>
      </w:r>
      <w:r w:rsidR="00DD19F7">
        <w:instrText xml:space="preserve"> REF _Ref503350959 \h </w:instrText>
      </w:r>
      <w:r w:rsidR="00DD19F7">
        <w:fldChar w:fldCharType="separate"/>
      </w:r>
      <w:r w:rsidR="00DD19F7" w:rsidRPr="00224873">
        <w:t xml:space="preserve">Table </w:t>
      </w:r>
      <w:r w:rsidR="00DD19F7" w:rsidRPr="00224873">
        <w:rPr>
          <w:noProof/>
        </w:rPr>
        <w:t>1</w:t>
      </w:r>
      <w:r w:rsidR="00DD19F7">
        <w:fldChar w:fldCharType="end"/>
      </w:r>
      <w:r w:rsidR="00014626">
        <w:t xml:space="preserve"> </w:t>
      </w:r>
      <w:r w:rsidR="00642553">
        <w:t xml:space="preserve">shows a sample statistical summary of this procedure for </w:t>
      </w:r>
      <w:r w:rsidR="00770DEF">
        <w:t xml:space="preserve">the first </w:t>
      </w:r>
      <w:r w:rsidR="00642553">
        <w:t xml:space="preserve">10 </w:t>
      </w:r>
      <w:r w:rsidR="00AA5534">
        <w:t>roots</w:t>
      </w:r>
      <w:r w:rsidR="00642553">
        <w:t xml:space="preserve"> </w:t>
      </w:r>
      <w:r w:rsidR="00770DEF">
        <w:t xml:space="preserve">that appear </w:t>
      </w:r>
      <w:r w:rsidR="00642553">
        <w:t xml:space="preserve">in </w:t>
      </w:r>
      <w:r w:rsidR="00770DEF">
        <w:t xml:space="preserve">the </w:t>
      </w:r>
      <w:r w:rsidR="00642553">
        <w:t>Chitimacha (isolate)</w:t>
      </w:r>
      <w:r w:rsidR="00770DEF">
        <w:t xml:space="preserve"> corpus</w:t>
      </w:r>
      <w:r w:rsidR="00642553">
        <w:t>.</w:t>
      </w:r>
    </w:p>
    <w:p w14:paraId="64C97556" w14:textId="795A1012" w:rsidR="00642553" w:rsidRPr="00224873" w:rsidRDefault="00642553" w:rsidP="00224873">
      <w:pPr>
        <w:pStyle w:val="Caption"/>
        <w:keepNext/>
        <w:spacing w:before="240"/>
        <w:jc w:val="center"/>
      </w:pPr>
      <w:bookmarkStart w:id="7" w:name="_Ref503350959"/>
      <w:r w:rsidRPr="00224873">
        <w:t xml:space="preserve">Table </w:t>
      </w:r>
      <w:fldSimple w:instr=" SEQ Table \* ARABIC ">
        <w:r w:rsidRPr="00224873">
          <w:rPr>
            <w:noProof/>
          </w:rPr>
          <w:t>1</w:t>
        </w:r>
      </w:fldSimple>
      <w:bookmarkEnd w:id="7"/>
      <w:r w:rsidRPr="00224873">
        <w:t>. Sample statistical summary of lexical flexibility for Chitimacha</w:t>
      </w:r>
      <w:r w:rsidR="007E5836">
        <w:t xml:space="preserve"> (isolate)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2244"/>
        <w:gridCol w:w="1331"/>
        <w:gridCol w:w="1809"/>
        <w:gridCol w:w="1943"/>
        <w:gridCol w:w="857"/>
      </w:tblGrid>
      <w:tr w:rsidR="00D04236" w14:paraId="4E04541E" w14:textId="09C611F8" w:rsidTr="00A9656A">
        <w:trPr>
          <w:jc w:val="center"/>
        </w:trPr>
        <w:tc>
          <w:tcPr>
            <w:tcW w:w="1176" w:type="dxa"/>
            <w:tcBorders>
              <w:bottom w:val="single" w:sz="4" w:space="0" w:color="auto"/>
            </w:tcBorders>
            <w:vAlign w:val="bottom"/>
          </w:tcPr>
          <w:p w14:paraId="7D6C8223" w14:textId="02726737" w:rsidR="00D04236" w:rsidRPr="005904ED" w:rsidRDefault="00D04236" w:rsidP="00770DEF">
            <w:pPr>
              <w:spacing w:line="240" w:lineRule="auto"/>
              <w:ind w:firstLine="0"/>
              <w:rPr>
                <w:b/>
                <w:noProof/>
              </w:rPr>
            </w:pPr>
            <w:r w:rsidRPr="005904ED">
              <w:rPr>
                <w:b/>
                <w:noProof/>
              </w:rPr>
              <w:t>Item</w:t>
            </w:r>
          </w:p>
        </w:tc>
        <w:tc>
          <w:tcPr>
            <w:tcW w:w="2244" w:type="dxa"/>
            <w:tcBorders>
              <w:bottom w:val="single" w:sz="4" w:space="0" w:color="auto"/>
              <w:right w:val="single" w:sz="4" w:space="0" w:color="auto"/>
            </w:tcBorders>
            <w:vAlign w:val="bottom"/>
          </w:tcPr>
          <w:p w14:paraId="46C97240" w14:textId="0D67C28E" w:rsidR="00D04236" w:rsidRPr="005904ED" w:rsidRDefault="00D04236" w:rsidP="00770DEF">
            <w:pPr>
              <w:spacing w:line="240" w:lineRule="auto"/>
              <w:ind w:firstLine="0"/>
              <w:rPr>
                <w:b/>
              </w:rPr>
            </w:pPr>
            <w:r w:rsidRPr="005904ED">
              <w:rPr>
                <w:b/>
              </w:rPr>
              <w:t>Gloss</w:t>
            </w:r>
          </w:p>
        </w:tc>
        <w:tc>
          <w:tcPr>
            <w:tcW w:w="1331" w:type="dxa"/>
            <w:tcBorders>
              <w:left w:val="single" w:sz="4" w:space="0" w:color="auto"/>
              <w:bottom w:val="single" w:sz="4" w:space="0" w:color="auto"/>
            </w:tcBorders>
            <w:vAlign w:val="bottom"/>
          </w:tcPr>
          <w:p w14:paraId="3930CCB4" w14:textId="2DC7046D" w:rsidR="00D04236" w:rsidRPr="005904ED" w:rsidRDefault="00D04236" w:rsidP="00770DEF">
            <w:pPr>
              <w:spacing w:line="240" w:lineRule="auto"/>
              <w:ind w:firstLine="0"/>
              <w:jc w:val="center"/>
              <w:rPr>
                <w:b/>
              </w:rPr>
            </w:pPr>
            <w:r w:rsidRPr="005904ED">
              <w:rPr>
                <w:b/>
              </w:rPr>
              <w:t>Reference Count</w:t>
            </w:r>
          </w:p>
        </w:tc>
        <w:tc>
          <w:tcPr>
            <w:tcW w:w="1809" w:type="dxa"/>
            <w:tcBorders>
              <w:bottom w:val="single" w:sz="4" w:space="0" w:color="auto"/>
            </w:tcBorders>
            <w:vAlign w:val="bottom"/>
          </w:tcPr>
          <w:p w14:paraId="2029EBDC" w14:textId="066A6525" w:rsidR="00D04236" w:rsidRPr="005904ED" w:rsidRDefault="00D04236" w:rsidP="00770DEF">
            <w:pPr>
              <w:spacing w:line="240" w:lineRule="auto"/>
              <w:ind w:firstLine="0"/>
              <w:jc w:val="center"/>
              <w:rPr>
                <w:b/>
              </w:rPr>
            </w:pPr>
            <w:r w:rsidRPr="005904ED">
              <w:rPr>
                <w:b/>
              </w:rPr>
              <w:t>Predication Count</w:t>
            </w:r>
          </w:p>
        </w:tc>
        <w:tc>
          <w:tcPr>
            <w:tcW w:w="1943" w:type="dxa"/>
            <w:tcBorders>
              <w:bottom w:val="single" w:sz="4" w:space="0" w:color="auto"/>
            </w:tcBorders>
            <w:vAlign w:val="bottom"/>
          </w:tcPr>
          <w:p w14:paraId="034A21EE" w14:textId="67A8085C" w:rsidR="00D04236" w:rsidRPr="005904ED" w:rsidRDefault="00D04236" w:rsidP="00770DEF">
            <w:pPr>
              <w:spacing w:line="240" w:lineRule="auto"/>
              <w:ind w:firstLine="0"/>
              <w:jc w:val="center"/>
              <w:rPr>
                <w:b/>
              </w:rPr>
            </w:pPr>
            <w:r w:rsidRPr="005904ED">
              <w:rPr>
                <w:b/>
              </w:rPr>
              <w:t>Modification Count</w:t>
            </w:r>
          </w:p>
        </w:tc>
        <w:tc>
          <w:tcPr>
            <w:tcW w:w="857" w:type="dxa"/>
            <w:tcBorders>
              <w:bottom w:val="single" w:sz="4" w:space="0" w:color="auto"/>
            </w:tcBorders>
          </w:tcPr>
          <w:p w14:paraId="0EAC19DC" w14:textId="67DB74D2" w:rsidR="00D04236" w:rsidRPr="005904ED" w:rsidRDefault="00D04236" w:rsidP="00770DEF">
            <w:pPr>
              <w:spacing w:line="240" w:lineRule="auto"/>
              <w:ind w:firstLine="0"/>
              <w:jc w:val="center"/>
              <w:rPr>
                <w:b/>
              </w:rPr>
            </w:pPr>
            <w:r>
              <w:rPr>
                <w:b/>
              </w:rPr>
              <w:t>Total Count</w:t>
            </w:r>
          </w:p>
        </w:tc>
      </w:tr>
      <w:tr w:rsidR="00A9656A" w14:paraId="555E900E" w14:textId="77777777" w:rsidTr="009C7CB1">
        <w:trPr>
          <w:jc w:val="center"/>
        </w:trPr>
        <w:tc>
          <w:tcPr>
            <w:tcW w:w="1176" w:type="dxa"/>
            <w:tcBorders>
              <w:top w:val="single" w:sz="4" w:space="0" w:color="auto"/>
            </w:tcBorders>
          </w:tcPr>
          <w:p w14:paraId="17F67570" w14:textId="5ABE8F6C" w:rsidR="00A9656A" w:rsidRPr="005904ED" w:rsidRDefault="00A9656A" w:rsidP="00A9656A">
            <w:pPr>
              <w:spacing w:line="240" w:lineRule="auto"/>
              <w:ind w:firstLine="0"/>
              <w:rPr>
                <w:b/>
                <w:noProof/>
              </w:rPr>
            </w:pPr>
            <w:r>
              <w:rPr>
                <w:noProof/>
              </w:rPr>
              <w:t>cuw</w:t>
            </w:r>
            <w:r>
              <w:rPr>
                <w:noProof/>
              </w:rPr>
              <w:noBreakHyphen/>
              <w:t>/tʼut</w:t>
            </w:r>
            <w:r>
              <w:rPr>
                <w:noProof/>
              </w:rPr>
              <w:noBreakHyphen/>
            </w:r>
          </w:p>
        </w:tc>
        <w:tc>
          <w:tcPr>
            <w:tcW w:w="2244" w:type="dxa"/>
            <w:tcBorders>
              <w:top w:val="single" w:sz="4" w:space="0" w:color="auto"/>
              <w:right w:val="single" w:sz="4" w:space="0" w:color="auto"/>
            </w:tcBorders>
          </w:tcPr>
          <w:p w14:paraId="6503F5D1" w14:textId="5B910FA1" w:rsidR="00A9656A" w:rsidRPr="005904ED" w:rsidRDefault="00A9656A" w:rsidP="00A9656A">
            <w:pPr>
              <w:spacing w:line="240" w:lineRule="auto"/>
              <w:ind w:firstLine="0"/>
              <w:rPr>
                <w:b/>
              </w:rPr>
            </w:pPr>
            <w:r>
              <w:t>‘go’</w:t>
            </w:r>
          </w:p>
        </w:tc>
        <w:tc>
          <w:tcPr>
            <w:tcW w:w="1331" w:type="dxa"/>
            <w:tcBorders>
              <w:top w:val="single" w:sz="4" w:space="0" w:color="auto"/>
              <w:left w:val="single" w:sz="4" w:space="0" w:color="auto"/>
            </w:tcBorders>
            <w:vAlign w:val="center"/>
          </w:tcPr>
          <w:p w14:paraId="63FA529A" w14:textId="29B12D49" w:rsidR="00A9656A" w:rsidRPr="007F1195" w:rsidRDefault="007F1195" w:rsidP="00A9656A">
            <w:pPr>
              <w:spacing w:line="240" w:lineRule="auto"/>
              <w:ind w:firstLine="0"/>
              <w:jc w:val="center"/>
            </w:pPr>
            <w:r w:rsidRPr="007F1195">
              <w:t>9</w:t>
            </w:r>
          </w:p>
        </w:tc>
        <w:tc>
          <w:tcPr>
            <w:tcW w:w="1809" w:type="dxa"/>
            <w:tcBorders>
              <w:top w:val="single" w:sz="4" w:space="0" w:color="auto"/>
            </w:tcBorders>
            <w:vAlign w:val="center"/>
          </w:tcPr>
          <w:p w14:paraId="153FCB91" w14:textId="5530FFFB" w:rsidR="00A9656A" w:rsidRPr="005904ED" w:rsidRDefault="007F1195" w:rsidP="00A9656A">
            <w:pPr>
              <w:spacing w:line="240" w:lineRule="auto"/>
              <w:ind w:firstLine="0"/>
              <w:jc w:val="center"/>
              <w:rPr>
                <w:b/>
              </w:rPr>
            </w:pPr>
            <w:r>
              <w:t>581</w:t>
            </w:r>
          </w:p>
        </w:tc>
        <w:tc>
          <w:tcPr>
            <w:tcW w:w="1943" w:type="dxa"/>
            <w:tcBorders>
              <w:top w:val="single" w:sz="4" w:space="0" w:color="auto"/>
            </w:tcBorders>
            <w:vAlign w:val="center"/>
          </w:tcPr>
          <w:p w14:paraId="4B71498D" w14:textId="02B72873" w:rsidR="00A9656A" w:rsidRPr="005904ED" w:rsidRDefault="007F1195" w:rsidP="00A9656A">
            <w:pPr>
              <w:spacing w:line="240" w:lineRule="auto"/>
              <w:ind w:firstLine="0"/>
              <w:jc w:val="center"/>
              <w:rPr>
                <w:b/>
              </w:rPr>
            </w:pPr>
            <w:r>
              <w:t>1</w:t>
            </w:r>
          </w:p>
        </w:tc>
        <w:tc>
          <w:tcPr>
            <w:tcW w:w="857" w:type="dxa"/>
            <w:tcBorders>
              <w:top w:val="single" w:sz="4" w:space="0" w:color="auto"/>
            </w:tcBorders>
          </w:tcPr>
          <w:p w14:paraId="541F71D3" w14:textId="7E7A0933" w:rsidR="00A9656A" w:rsidRDefault="007F1195" w:rsidP="00A9656A">
            <w:pPr>
              <w:spacing w:line="240" w:lineRule="auto"/>
              <w:ind w:firstLine="0"/>
              <w:jc w:val="center"/>
              <w:rPr>
                <w:b/>
              </w:rPr>
            </w:pPr>
            <w:r>
              <w:fldChar w:fldCharType="begin"/>
            </w:r>
            <w:r>
              <w:instrText xml:space="preserve"> =SUM(LEFT) </w:instrText>
            </w:r>
            <w:r>
              <w:fldChar w:fldCharType="separate"/>
            </w:r>
            <w:r>
              <w:rPr>
                <w:noProof/>
              </w:rPr>
              <w:t>591</w:t>
            </w:r>
            <w:r>
              <w:fldChar w:fldCharType="end"/>
            </w:r>
          </w:p>
        </w:tc>
      </w:tr>
      <w:tr w:rsidR="00A9656A" w14:paraId="07E8BE63" w14:textId="77777777" w:rsidTr="00A9656A">
        <w:trPr>
          <w:jc w:val="center"/>
        </w:trPr>
        <w:tc>
          <w:tcPr>
            <w:tcW w:w="1176" w:type="dxa"/>
          </w:tcPr>
          <w:p w14:paraId="5FEBF746" w14:textId="39D1B335" w:rsidR="00A9656A" w:rsidRDefault="00A9656A" w:rsidP="00A9656A">
            <w:pPr>
              <w:spacing w:line="240" w:lineRule="auto"/>
              <w:ind w:firstLine="0"/>
              <w:rPr>
                <w:noProof/>
              </w:rPr>
            </w:pPr>
            <w:r>
              <w:rPr>
                <w:noProof/>
              </w:rPr>
              <w:t>hok</w:t>
            </w:r>
            <w:r>
              <w:rPr>
                <w:noProof/>
              </w:rPr>
              <w:noBreakHyphen/>
            </w:r>
          </w:p>
        </w:tc>
        <w:tc>
          <w:tcPr>
            <w:tcW w:w="2244" w:type="dxa"/>
            <w:tcBorders>
              <w:right w:val="single" w:sz="4" w:space="0" w:color="auto"/>
            </w:tcBorders>
          </w:tcPr>
          <w:p w14:paraId="7A7A2AB1" w14:textId="3CD4C86D" w:rsidR="00A9656A" w:rsidRPr="00AA5534" w:rsidRDefault="00A9656A" w:rsidP="00A9656A">
            <w:pPr>
              <w:spacing w:line="240" w:lineRule="auto"/>
              <w:ind w:firstLine="0"/>
              <w:rPr>
                <w:smallCaps/>
              </w:rPr>
            </w:pPr>
            <w:r>
              <w:t>‘leave’</w:t>
            </w:r>
          </w:p>
        </w:tc>
        <w:tc>
          <w:tcPr>
            <w:tcW w:w="1331" w:type="dxa"/>
            <w:tcBorders>
              <w:left w:val="single" w:sz="4" w:space="0" w:color="auto"/>
            </w:tcBorders>
            <w:vAlign w:val="center"/>
          </w:tcPr>
          <w:p w14:paraId="3BC4C894" w14:textId="31C78484" w:rsidR="00A9656A" w:rsidRDefault="00012724" w:rsidP="00A9656A">
            <w:pPr>
              <w:spacing w:line="240" w:lineRule="auto"/>
              <w:ind w:firstLine="0"/>
              <w:jc w:val="center"/>
            </w:pPr>
            <w:r>
              <w:t>0</w:t>
            </w:r>
          </w:p>
        </w:tc>
        <w:tc>
          <w:tcPr>
            <w:tcW w:w="1809" w:type="dxa"/>
            <w:vAlign w:val="center"/>
          </w:tcPr>
          <w:p w14:paraId="074FAE69" w14:textId="5E75DDD2" w:rsidR="00A9656A" w:rsidRDefault="00A9656A" w:rsidP="00A9656A">
            <w:pPr>
              <w:spacing w:line="240" w:lineRule="auto"/>
              <w:ind w:firstLine="0"/>
              <w:jc w:val="center"/>
            </w:pPr>
            <w:r>
              <w:t>64</w:t>
            </w:r>
          </w:p>
        </w:tc>
        <w:tc>
          <w:tcPr>
            <w:tcW w:w="1943" w:type="dxa"/>
            <w:vAlign w:val="center"/>
          </w:tcPr>
          <w:p w14:paraId="16E2A10D" w14:textId="6ACBABE9" w:rsidR="00A9656A" w:rsidRDefault="00A9656A" w:rsidP="00A9656A">
            <w:pPr>
              <w:spacing w:line="240" w:lineRule="auto"/>
              <w:ind w:firstLine="0"/>
              <w:jc w:val="center"/>
            </w:pPr>
            <w:r>
              <w:t>0</w:t>
            </w:r>
          </w:p>
        </w:tc>
        <w:tc>
          <w:tcPr>
            <w:tcW w:w="857" w:type="dxa"/>
          </w:tcPr>
          <w:p w14:paraId="0F493E53" w14:textId="0DE11374" w:rsidR="00A9656A" w:rsidRDefault="00012724" w:rsidP="00A9656A">
            <w:pPr>
              <w:spacing w:line="240" w:lineRule="auto"/>
              <w:ind w:firstLine="0"/>
              <w:jc w:val="center"/>
            </w:pPr>
            <w:r>
              <w:fldChar w:fldCharType="begin"/>
            </w:r>
            <w:r>
              <w:instrText xml:space="preserve"> =SUM(LEFT) </w:instrText>
            </w:r>
            <w:r>
              <w:fldChar w:fldCharType="separate"/>
            </w:r>
            <w:r>
              <w:rPr>
                <w:noProof/>
              </w:rPr>
              <w:t>64</w:t>
            </w:r>
            <w:r>
              <w:fldChar w:fldCharType="end"/>
            </w:r>
          </w:p>
        </w:tc>
      </w:tr>
      <w:tr w:rsidR="00A9656A" w14:paraId="0554E1EA" w14:textId="36F169E4" w:rsidTr="00D04236">
        <w:trPr>
          <w:jc w:val="center"/>
        </w:trPr>
        <w:tc>
          <w:tcPr>
            <w:tcW w:w="1176" w:type="dxa"/>
          </w:tcPr>
          <w:p w14:paraId="171BE6A2" w14:textId="4D94FDA7" w:rsidR="00A9656A" w:rsidRDefault="00A9656A" w:rsidP="00A9656A">
            <w:pPr>
              <w:spacing w:line="240" w:lineRule="auto"/>
              <w:ind w:firstLine="0"/>
              <w:rPr>
                <w:noProof/>
              </w:rPr>
            </w:pPr>
            <w:r>
              <w:rPr>
                <w:noProof/>
              </w:rPr>
              <w:t>hus</w:t>
            </w:r>
          </w:p>
        </w:tc>
        <w:tc>
          <w:tcPr>
            <w:tcW w:w="2244" w:type="dxa"/>
            <w:tcBorders>
              <w:right w:val="single" w:sz="4" w:space="0" w:color="auto"/>
            </w:tcBorders>
          </w:tcPr>
          <w:p w14:paraId="246B9644" w14:textId="098AB4F2" w:rsidR="00A9656A" w:rsidRPr="00AA5534" w:rsidRDefault="00A9656A" w:rsidP="00A9656A">
            <w:pPr>
              <w:spacing w:line="240" w:lineRule="auto"/>
              <w:ind w:firstLine="0"/>
              <w:rPr>
                <w:smallCaps/>
              </w:rPr>
            </w:pPr>
            <w:r w:rsidRPr="00AA5534">
              <w:rPr>
                <w:smallCaps/>
              </w:rPr>
              <w:t>3sg</w:t>
            </w:r>
          </w:p>
        </w:tc>
        <w:tc>
          <w:tcPr>
            <w:tcW w:w="1331" w:type="dxa"/>
            <w:tcBorders>
              <w:left w:val="single" w:sz="4" w:space="0" w:color="auto"/>
            </w:tcBorders>
            <w:vAlign w:val="center"/>
          </w:tcPr>
          <w:p w14:paraId="4E707822" w14:textId="3A644FFF" w:rsidR="00A9656A" w:rsidRDefault="00A9656A" w:rsidP="00A9656A">
            <w:pPr>
              <w:spacing w:line="240" w:lineRule="auto"/>
              <w:ind w:firstLine="0"/>
              <w:jc w:val="center"/>
            </w:pPr>
            <w:r>
              <w:t>79</w:t>
            </w:r>
          </w:p>
        </w:tc>
        <w:tc>
          <w:tcPr>
            <w:tcW w:w="1809" w:type="dxa"/>
            <w:vAlign w:val="center"/>
          </w:tcPr>
          <w:p w14:paraId="4BBD8A7D" w14:textId="25EFE458" w:rsidR="00A9656A" w:rsidRDefault="00A9656A" w:rsidP="00A9656A">
            <w:pPr>
              <w:spacing w:line="240" w:lineRule="auto"/>
              <w:ind w:firstLine="0"/>
              <w:jc w:val="center"/>
            </w:pPr>
            <w:r>
              <w:t>0</w:t>
            </w:r>
          </w:p>
        </w:tc>
        <w:tc>
          <w:tcPr>
            <w:tcW w:w="1943" w:type="dxa"/>
            <w:vAlign w:val="center"/>
          </w:tcPr>
          <w:p w14:paraId="4176CAF5" w14:textId="6BE4CE73" w:rsidR="00A9656A" w:rsidRDefault="00A9656A" w:rsidP="00A9656A">
            <w:pPr>
              <w:spacing w:line="240" w:lineRule="auto"/>
              <w:ind w:firstLine="0"/>
              <w:jc w:val="center"/>
            </w:pPr>
            <w:r>
              <w:t>437</w:t>
            </w:r>
          </w:p>
        </w:tc>
        <w:tc>
          <w:tcPr>
            <w:tcW w:w="857" w:type="dxa"/>
          </w:tcPr>
          <w:p w14:paraId="66782D1D" w14:textId="59CCBA10" w:rsidR="00A9656A" w:rsidRDefault="00A9656A" w:rsidP="00A9656A">
            <w:pPr>
              <w:spacing w:line="240" w:lineRule="auto"/>
              <w:ind w:firstLine="0"/>
              <w:jc w:val="center"/>
            </w:pPr>
            <w:r>
              <w:fldChar w:fldCharType="begin"/>
            </w:r>
            <w:r w:rsidRPr="00D04236">
              <w:instrText xml:space="preserve"> =SUM(LEFT) </w:instrText>
            </w:r>
            <w:r>
              <w:fldChar w:fldCharType="separate"/>
            </w:r>
            <w:r>
              <w:rPr>
                <w:noProof/>
              </w:rPr>
              <w:t>516</w:t>
            </w:r>
            <w:r>
              <w:fldChar w:fldCharType="end"/>
            </w:r>
          </w:p>
        </w:tc>
      </w:tr>
      <w:tr w:rsidR="00A9656A" w14:paraId="58549C6E" w14:textId="2ABB0D45" w:rsidTr="00D04236">
        <w:trPr>
          <w:jc w:val="center"/>
        </w:trPr>
        <w:tc>
          <w:tcPr>
            <w:tcW w:w="1176" w:type="dxa"/>
          </w:tcPr>
          <w:p w14:paraId="246B775F" w14:textId="58A11929" w:rsidR="00A9656A" w:rsidRDefault="00A9656A" w:rsidP="00A9656A">
            <w:pPr>
              <w:spacing w:line="240" w:lineRule="auto"/>
              <w:ind w:firstLine="0"/>
              <w:rPr>
                <w:noProof/>
              </w:rPr>
            </w:pPr>
            <w:r>
              <w:rPr>
                <w:noProof/>
              </w:rPr>
              <w:t>kišut</w:t>
            </w:r>
            <w:r>
              <w:rPr>
                <w:noProof/>
              </w:rPr>
              <w:noBreakHyphen/>
            </w:r>
          </w:p>
        </w:tc>
        <w:tc>
          <w:tcPr>
            <w:tcW w:w="2244" w:type="dxa"/>
            <w:tcBorders>
              <w:right w:val="single" w:sz="4" w:space="0" w:color="auto"/>
            </w:tcBorders>
          </w:tcPr>
          <w:p w14:paraId="49CF352D" w14:textId="374F28B7" w:rsidR="00A9656A" w:rsidRDefault="00A9656A" w:rsidP="00A9656A">
            <w:pPr>
              <w:spacing w:line="240" w:lineRule="auto"/>
              <w:ind w:firstLine="0"/>
            </w:pPr>
            <w:r>
              <w:t>‘swim’</w:t>
            </w:r>
          </w:p>
        </w:tc>
        <w:tc>
          <w:tcPr>
            <w:tcW w:w="1331" w:type="dxa"/>
            <w:tcBorders>
              <w:left w:val="single" w:sz="4" w:space="0" w:color="auto"/>
            </w:tcBorders>
            <w:vAlign w:val="center"/>
          </w:tcPr>
          <w:p w14:paraId="2D37EBFF" w14:textId="72D9C0C1" w:rsidR="00A9656A" w:rsidRDefault="00A9656A" w:rsidP="00A9656A">
            <w:pPr>
              <w:spacing w:line="240" w:lineRule="auto"/>
              <w:ind w:firstLine="0"/>
              <w:jc w:val="center"/>
            </w:pPr>
            <w:r>
              <w:t>0</w:t>
            </w:r>
          </w:p>
        </w:tc>
        <w:tc>
          <w:tcPr>
            <w:tcW w:w="1809" w:type="dxa"/>
            <w:vAlign w:val="center"/>
          </w:tcPr>
          <w:p w14:paraId="556557A6" w14:textId="26C4A8DF" w:rsidR="00A9656A" w:rsidRDefault="00A9656A" w:rsidP="00A9656A">
            <w:pPr>
              <w:spacing w:line="240" w:lineRule="auto"/>
              <w:ind w:firstLine="0"/>
              <w:jc w:val="center"/>
            </w:pPr>
            <w:r>
              <w:t>13</w:t>
            </w:r>
          </w:p>
        </w:tc>
        <w:tc>
          <w:tcPr>
            <w:tcW w:w="1943" w:type="dxa"/>
            <w:vAlign w:val="center"/>
          </w:tcPr>
          <w:p w14:paraId="2BE0561F" w14:textId="618F371F" w:rsidR="00A9656A" w:rsidRDefault="00A9656A" w:rsidP="00A9656A">
            <w:pPr>
              <w:spacing w:line="240" w:lineRule="auto"/>
              <w:ind w:firstLine="0"/>
              <w:jc w:val="center"/>
            </w:pPr>
            <w:r>
              <w:t>0</w:t>
            </w:r>
          </w:p>
        </w:tc>
        <w:tc>
          <w:tcPr>
            <w:tcW w:w="857" w:type="dxa"/>
          </w:tcPr>
          <w:p w14:paraId="64F8D346" w14:textId="4E427E5F" w:rsidR="00A9656A" w:rsidRDefault="00A9656A" w:rsidP="00A9656A">
            <w:pPr>
              <w:spacing w:line="240" w:lineRule="auto"/>
              <w:ind w:firstLine="0"/>
              <w:jc w:val="center"/>
            </w:pPr>
            <w:r>
              <w:fldChar w:fldCharType="begin"/>
            </w:r>
            <w:r w:rsidRPr="00A9656A">
              <w:instrText xml:space="preserve"> =SUM(LEFT) </w:instrText>
            </w:r>
            <w:r>
              <w:fldChar w:fldCharType="separate"/>
            </w:r>
            <w:r>
              <w:rPr>
                <w:noProof/>
              </w:rPr>
              <w:t>13</w:t>
            </w:r>
            <w:r>
              <w:fldChar w:fldCharType="end"/>
            </w:r>
          </w:p>
        </w:tc>
      </w:tr>
      <w:tr w:rsidR="00A9656A" w14:paraId="044523EF" w14:textId="77777777" w:rsidTr="009C7CB1">
        <w:trPr>
          <w:jc w:val="center"/>
        </w:trPr>
        <w:tc>
          <w:tcPr>
            <w:tcW w:w="1176" w:type="dxa"/>
          </w:tcPr>
          <w:p w14:paraId="363D1EBB" w14:textId="77777777" w:rsidR="00A9656A" w:rsidRDefault="00A9656A" w:rsidP="00A9656A">
            <w:pPr>
              <w:spacing w:line="240" w:lineRule="auto"/>
              <w:ind w:firstLine="0"/>
              <w:rPr>
                <w:noProof/>
              </w:rPr>
            </w:pPr>
            <w:r>
              <w:rPr>
                <w:noProof/>
              </w:rPr>
              <w:t>kun</w:t>
            </w:r>
          </w:p>
        </w:tc>
        <w:tc>
          <w:tcPr>
            <w:tcW w:w="2244" w:type="dxa"/>
            <w:tcBorders>
              <w:right w:val="single" w:sz="4" w:space="0" w:color="auto"/>
            </w:tcBorders>
          </w:tcPr>
          <w:p w14:paraId="61D0C3AC" w14:textId="77777777" w:rsidR="00A9656A" w:rsidRDefault="00A9656A" w:rsidP="00A9656A">
            <w:pPr>
              <w:spacing w:line="240" w:lineRule="auto"/>
              <w:ind w:firstLine="0"/>
            </w:pPr>
            <w:r>
              <w:t>‘some’</w:t>
            </w:r>
          </w:p>
        </w:tc>
        <w:tc>
          <w:tcPr>
            <w:tcW w:w="1331" w:type="dxa"/>
            <w:tcBorders>
              <w:left w:val="single" w:sz="4" w:space="0" w:color="auto"/>
            </w:tcBorders>
            <w:vAlign w:val="center"/>
          </w:tcPr>
          <w:p w14:paraId="20EF923A" w14:textId="21979FA8" w:rsidR="00A9656A" w:rsidRDefault="003652A5" w:rsidP="00A9656A">
            <w:pPr>
              <w:spacing w:line="240" w:lineRule="auto"/>
              <w:ind w:firstLine="0"/>
              <w:jc w:val="center"/>
            </w:pPr>
            <w:r>
              <w:t>14</w:t>
            </w:r>
          </w:p>
        </w:tc>
        <w:tc>
          <w:tcPr>
            <w:tcW w:w="1809" w:type="dxa"/>
            <w:vAlign w:val="center"/>
          </w:tcPr>
          <w:p w14:paraId="21C96E66" w14:textId="02059393" w:rsidR="00A9656A" w:rsidRDefault="003652A5" w:rsidP="00A9656A">
            <w:pPr>
              <w:spacing w:line="240" w:lineRule="auto"/>
              <w:ind w:firstLine="0"/>
              <w:jc w:val="center"/>
            </w:pPr>
            <w:r>
              <w:t>0</w:t>
            </w:r>
          </w:p>
        </w:tc>
        <w:tc>
          <w:tcPr>
            <w:tcW w:w="1943" w:type="dxa"/>
            <w:vAlign w:val="center"/>
          </w:tcPr>
          <w:p w14:paraId="479D02CA" w14:textId="3CF275F9" w:rsidR="00A9656A" w:rsidRDefault="003652A5" w:rsidP="00A9656A">
            <w:pPr>
              <w:spacing w:line="240" w:lineRule="auto"/>
              <w:ind w:firstLine="0"/>
              <w:jc w:val="center"/>
            </w:pPr>
            <w:r>
              <w:t>9</w:t>
            </w:r>
          </w:p>
        </w:tc>
        <w:tc>
          <w:tcPr>
            <w:tcW w:w="857" w:type="dxa"/>
          </w:tcPr>
          <w:p w14:paraId="6D80E103" w14:textId="7139B4C2" w:rsidR="00A9656A" w:rsidRDefault="003652A5" w:rsidP="00A9656A">
            <w:pPr>
              <w:spacing w:line="240" w:lineRule="auto"/>
              <w:ind w:firstLine="0"/>
              <w:jc w:val="center"/>
            </w:pPr>
            <w:r>
              <w:fldChar w:fldCharType="begin"/>
            </w:r>
            <w:r>
              <w:instrText xml:space="preserve"> =SUM(LEFT) </w:instrText>
            </w:r>
            <w:r>
              <w:fldChar w:fldCharType="separate"/>
            </w:r>
            <w:r>
              <w:rPr>
                <w:noProof/>
              </w:rPr>
              <w:t>23</w:t>
            </w:r>
            <w:r>
              <w:fldChar w:fldCharType="end"/>
            </w:r>
          </w:p>
        </w:tc>
      </w:tr>
      <w:tr w:rsidR="00A9656A" w14:paraId="5857E32A" w14:textId="77777777" w:rsidTr="009C7CB1">
        <w:trPr>
          <w:jc w:val="center"/>
        </w:trPr>
        <w:tc>
          <w:tcPr>
            <w:tcW w:w="1176" w:type="dxa"/>
          </w:tcPr>
          <w:p w14:paraId="6B803467" w14:textId="77777777" w:rsidR="00A9656A" w:rsidRDefault="00A9656A" w:rsidP="00A9656A">
            <w:pPr>
              <w:spacing w:line="240" w:lineRule="auto"/>
              <w:ind w:firstLine="0"/>
              <w:rPr>
                <w:noProof/>
              </w:rPr>
            </w:pPr>
            <w:r>
              <w:rPr>
                <w:noProof/>
              </w:rPr>
              <w:t>naːnčaʔa</w:t>
            </w:r>
          </w:p>
        </w:tc>
        <w:tc>
          <w:tcPr>
            <w:tcW w:w="2244" w:type="dxa"/>
            <w:tcBorders>
              <w:right w:val="single" w:sz="4" w:space="0" w:color="auto"/>
            </w:tcBorders>
          </w:tcPr>
          <w:p w14:paraId="3067568B" w14:textId="77777777" w:rsidR="00A9656A" w:rsidRPr="00770DEF" w:rsidRDefault="00A9656A" w:rsidP="00A9656A">
            <w:pPr>
              <w:spacing w:line="240" w:lineRule="auto"/>
              <w:ind w:firstLine="0"/>
              <w:rPr>
                <w:smallCaps/>
                <w:noProof/>
              </w:rPr>
            </w:pPr>
            <w:r>
              <w:t>‘brother’</w:t>
            </w:r>
          </w:p>
        </w:tc>
        <w:tc>
          <w:tcPr>
            <w:tcW w:w="1331" w:type="dxa"/>
            <w:tcBorders>
              <w:left w:val="single" w:sz="4" w:space="0" w:color="auto"/>
            </w:tcBorders>
            <w:vAlign w:val="center"/>
          </w:tcPr>
          <w:p w14:paraId="076FE78B" w14:textId="77777777" w:rsidR="00A9656A" w:rsidRDefault="00A9656A" w:rsidP="00A9656A">
            <w:pPr>
              <w:spacing w:line="240" w:lineRule="auto"/>
              <w:ind w:firstLine="0"/>
              <w:jc w:val="center"/>
            </w:pPr>
            <w:r>
              <w:t>4</w:t>
            </w:r>
          </w:p>
        </w:tc>
        <w:tc>
          <w:tcPr>
            <w:tcW w:w="1809" w:type="dxa"/>
            <w:vAlign w:val="center"/>
          </w:tcPr>
          <w:p w14:paraId="6B127930" w14:textId="77777777" w:rsidR="00A9656A" w:rsidRDefault="00A9656A" w:rsidP="00A9656A">
            <w:pPr>
              <w:spacing w:line="240" w:lineRule="auto"/>
              <w:ind w:firstLine="0"/>
              <w:jc w:val="center"/>
            </w:pPr>
            <w:r>
              <w:t>0</w:t>
            </w:r>
          </w:p>
        </w:tc>
        <w:tc>
          <w:tcPr>
            <w:tcW w:w="1943" w:type="dxa"/>
            <w:vAlign w:val="center"/>
          </w:tcPr>
          <w:p w14:paraId="3EC02165" w14:textId="77777777" w:rsidR="00A9656A" w:rsidRDefault="00A9656A" w:rsidP="00A9656A">
            <w:pPr>
              <w:spacing w:line="240" w:lineRule="auto"/>
              <w:ind w:firstLine="0"/>
              <w:jc w:val="center"/>
            </w:pPr>
            <w:r>
              <w:t>0</w:t>
            </w:r>
          </w:p>
        </w:tc>
        <w:tc>
          <w:tcPr>
            <w:tcW w:w="857" w:type="dxa"/>
          </w:tcPr>
          <w:p w14:paraId="6BCDFC60" w14:textId="77777777" w:rsidR="00A9656A" w:rsidRDefault="00A9656A" w:rsidP="00A9656A">
            <w:pPr>
              <w:spacing w:line="240" w:lineRule="auto"/>
              <w:ind w:firstLine="0"/>
              <w:jc w:val="center"/>
            </w:pPr>
            <w:r>
              <w:fldChar w:fldCharType="begin"/>
            </w:r>
            <w:r w:rsidRPr="00A9656A">
              <w:instrText xml:space="preserve"> =SUM(LEFT) </w:instrText>
            </w:r>
            <w:r>
              <w:fldChar w:fldCharType="separate"/>
            </w:r>
            <w:r>
              <w:rPr>
                <w:noProof/>
              </w:rPr>
              <w:t>4</w:t>
            </w:r>
            <w:r>
              <w:fldChar w:fldCharType="end"/>
            </w:r>
          </w:p>
        </w:tc>
      </w:tr>
      <w:tr w:rsidR="00A9656A" w14:paraId="5B318F46" w14:textId="77777777" w:rsidTr="009C7CB1">
        <w:trPr>
          <w:jc w:val="center"/>
        </w:trPr>
        <w:tc>
          <w:tcPr>
            <w:tcW w:w="1176" w:type="dxa"/>
          </w:tcPr>
          <w:p w14:paraId="3EB29880" w14:textId="77777777" w:rsidR="00A9656A" w:rsidRDefault="00A9656A" w:rsidP="00A9656A">
            <w:pPr>
              <w:spacing w:line="240" w:lineRule="auto"/>
              <w:ind w:firstLine="0"/>
              <w:rPr>
                <w:noProof/>
              </w:rPr>
            </w:pPr>
            <w:r>
              <w:rPr>
                <w:noProof/>
              </w:rPr>
              <w:t>ničwa</w:t>
            </w:r>
            <w:r>
              <w:rPr>
                <w:noProof/>
              </w:rPr>
              <w:noBreakHyphen/>
            </w:r>
          </w:p>
        </w:tc>
        <w:tc>
          <w:tcPr>
            <w:tcW w:w="2244" w:type="dxa"/>
            <w:tcBorders>
              <w:right w:val="single" w:sz="4" w:space="0" w:color="auto"/>
            </w:tcBorders>
          </w:tcPr>
          <w:p w14:paraId="649142F6" w14:textId="77777777" w:rsidR="00A9656A" w:rsidRDefault="00A9656A" w:rsidP="00A9656A">
            <w:pPr>
              <w:spacing w:line="240" w:lineRule="auto"/>
              <w:ind w:firstLine="0"/>
            </w:pPr>
            <w:r>
              <w:t>‘go (</w:t>
            </w:r>
            <w:r w:rsidRPr="00770DEF">
              <w:rPr>
                <w:smallCaps/>
              </w:rPr>
              <w:t>vert</w:t>
            </w:r>
            <w:r>
              <w:t>) to water’</w:t>
            </w:r>
          </w:p>
        </w:tc>
        <w:tc>
          <w:tcPr>
            <w:tcW w:w="1331" w:type="dxa"/>
            <w:tcBorders>
              <w:left w:val="single" w:sz="4" w:space="0" w:color="auto"/>
            </w:tcBorders>
            <w:vAlign w:val="center"/>
          </w:tcPr>
          <w:p w14:paraId="33C2B6C1" w14:textId="77777777" w:rsidR="00A9656A" w:rsidRDefault="00A9656A" w:rsidP="00A9656A">
            <w:pPr>
              <w:spacing w:line="240" w:lineRule="auto"/>
              <w:ind w:firstLine="0"/>
              <w:jc w:val="center"/>
            </w:pPr>
            <w:r>
              <w:t>0</w:t>
            </w:r>
          </w:p>
        </w:tc>
        <w:tc>
          <w:tcPr>
            <w:tcW w:w="1809" w:type="dxa"/>
            <w:vAlign w:val="center"/>
          </w:tcPr>
          <w:p w14:paraId="4FE9C65B" w14:textId="77777777" w:rsidR="00A9656A" w:rsidRDefault="00A9656A" w:rsidP="00A9656A">
            <w:pPr>
              <w:spacing w:line="240" w:lineRule="auto"/>
              <w:ind w:firstLine="0"/>
              <w:jc w:val="center"/>
            </w:pPr>
            <w:r>
              <w:t>9</w:t>
            </w:r>
          </w:p>
        </w:tc>
        <w:tc>
          <w:tcPr>
            <w:tcW w:w="1943" w:type="dxa"/>
            <w:vAlign w:val="center"/>
          </w:tcPr>
          <w:p w14:paraId="566B6C65" w14:textId="77777777" w:rsidR="00A9656A" w:rsidRDefault="00A9656A" w:rsidP="00A9656A">
            <w:pPr>
              <w:spacing w:line="240" w:lineRule="auto"/>
              <w:ind w:firstLine="0"/>
              <w:jc w:val="center"/>
            </w:pPr>
            <w:r>
              <w:t>0</w:t>
            </w:r>
          </w:p>
        </w:tc>
        <w:tc>
          <w:tcPr>
            <w:tcW w:w="857" w:type="dxa"/>
          </w:tcPr>
          <w:p w14:paraId="722A48A3" w14:textId="77777777" w:rsidR="00A9656A" w:rsidRDefault="00A9656A" w:rsidP="00A9656A">
            <w:pPr>
              <w:spacing w:line="240" w:lineRule="auto"/>
              <w:ind w:firstLine="0"/>
              <w:jc w:val="center"/>
            </w:pPr>
            <w:r>
              <w:fldChar w:fldCharType="begin"/>
            </w:r>
            <w:r w:rsidRPr="00A9656A">
              <w:instrText xml:space="preserve"> =SUM(LEFT) </w:instrText>
            </w:r>
            <w:r>
              <w:fldChar w:fldCharType="separate"/>
            </w:r>
            <w:r>
              <w:rPr>
                <w:noProof/>
              </w:rPr>
              <w:t>9</w:t>
            </w:r>
            <w:r>
              <w:fldChar w:fldCharType="end"/>
            </w:r>
          </w:p>
        </w:tc>
      </w:tr>
      <w:tr w:rsidR="00A9656A" w14:paraId="6AACD0A4" w14:textId="77777777" w:rsidTr="009C7CB1">
        <w:trPr>
          <w:jc w:val="center"/>
        </w:trPr>
        <w:tc>
          <w:tcPr>
            <w:tcW w:w="1176" w:type="dxa"/>
          </w:tcPr>
          <w:p w14:paraId="1752463A" w14:textId="77777777" w:rsidR="00A9656A" w:rsidRDefault="00A9656A" w:rsidP="00A9656A">
            <w:pPr>
              <w:spacing w:line="240" w:lineRule="auto"/>
              <w:ind w:firstLine="0"/>
              <w:rPr>
                <w:noProof/>
              </w:rPr>
            </w:pPr>
            <w:r>
              <w:rPr>
                <w:noProof/>
              </w:rPr>
              <w:t>šeːni</w:t>
            </w:r>
          </w:p>
        </w:tc>
        <w:tc>
          <w:tcPr>
            <w:tcW w:w="2244" w:type="dxa"/>
            <w:tcBorders>
              <w:right w:val="single" w:sz="4" w:space="0" w:color="auto"/>
            </w:tcBorders>
          </w:tcPr>
          <w:p w14:paraId="4A5CD1B9" w14:textId="77777777" w:rsidR="00A9656A" w:rsidRDefault="00A9656A" w:rsidP="00A9656A">
            <w:pPr>
              <w:spacing w:line="240" w:lineRule="auto"/>
              <w:ind w:firstLine="0"/>
            </w:pPr>
            <w:r>
              <w:t>‘pond’</w:t>
            </w:r>
          </w:p>
        </w:tc>
        <w:tc>
          <w:tcPr>
            <w:tcW w:w="1331" w:type="dxa"/>
            <w:tcBorders>
              <w:left w:val="single" w:sz="4" w:space="0" w:color="auto"/>
            </w:tcBorders>
            <w:vAlign w:val="center"/>
          </w:tcPr>
          <w:p w14:paraId="65E677F4" w14:textId="77777777" w:rsidR="00A9656A" w:rsidRDefault="00A9656A" w:rsidP="00A9656A">
            <w:pPr>
              <w:spacing w:line="240" w:lineRule="auto"/>
              <w:ind w:firstLine="0"/>
              <w:jc w:val="center"/>
            </w:pPr>
            <w:r>
              <w:t>10</w:t>
            </w:r>
          </w:p>
        </w:tc>
        <w:tc>
          <w:tcPr>
            <w:tcW w:w="1809" w:type="dxa"/>
            <w:vAlign w:val="center"/>
          </w:tcPr>
          <w:p w14:paraId="5594ABFF" w14:textId="77777777" w:rsidR="00A9656A" w:rsidRDefault="00A9656A" w:rsidP="00A9656A">
            <w:pPr>
              <w:spacing w:line="240" w:lineRule="auto"/>
              <w:ind w:firstLine="0"/>
              <w:jc w:val="center"/>
            </w:pPr>
            <w:r>
              <w:t>0</w:t>
            </w:r>
          </w:p>
        </w:tc>
        <w:tc>
          <w:tcPr>
            <w:tcW w:w="1943" w:type="dxa"/>
            <w:vAlign w:val="center"/>
          </w:tcPr>
          <w:p w14:paraId="4397461B" w14:textId="77777777" w:rsidR="00A9656A" w:rsidRDefault="00A9656A" w:rsidP="00A9656A">
            <w:pPr>
              <w:spacing w:line="240" w:lineRule="auto"/>
              <w:ind w:firstLine="0"/>
              <w:jc w:val="center"/>
            </w:pPr>
            <w:r>
              <w:t>2</w:t>
            </w:r>
          </w:p>
        </w:tc>
        <w:tc>
          <w:tcPr>
            <w:tcW w:w="857" w:type="dxa"/>
          </w:tcPr>
          <w:p w14:paraId="1D6945F0" w14:textId="77777777" w:rsidR="00A9656A" w:rsidRDefault="00A9656A" w:rsidP="00A9656A">
            <w:pPr>
              <w:spacing w:line="240" w:lineRule="auto"/>
              <w:ind w:firstLine="0"/>
              <w:jc w:val="center"/>
            </w:pPr>
            <w:r>
              <w:fldChar w:fldCharType="begin"/>
            </w:r>
            <w:r w:rsidRPr="00A9656A">
              <w:instrText xml:space="preserve"> =SUM(LEFT) </w:instrText>
            </w:r>
            <w:r>
              <w:fldChar w:fldCharType="separate"/>
            </w:r>
            <w:r>
              <w:rPr>
                <w:noProof/>
              </w:rPr>
              <w:t>12</w:t>
            </w:r>
            <w:r>
              <w:fldChar w:fldCharType="end"/>
            </w:r>
          </w:p>
        </w:tc>
      </w:tr>
      <w:tr w:rsidR="00A9656A" w14:paraId="04AE5913" w14:textId="77777777" w:rsidTr="009C7CB1">
        <w:trPr>
          <w:jc w:val="center"/>
        </w:trPr>
        <w:tc>
          <w:tcPr>
            <w:tcW w:w="1176" w:type="dxa"/>
          </w:tcPr>
          <w:p w14:paraId="02CD1639" w14:textId="038BF07C" w:rsidR="00A9656A" w:rsidRDefault="00A9656A" w:rsidP="00A9656A">
            <w:pPr>
              <w:spacing w:line="240" w:lineRule="auto"/>
              <w:ind w:firstLine="0"/>
              <w:rPr>
                <w:noProof/>
              </w:rPr>
            </w:pPr>
            <w:r>
              <w:rPr>
                <w:noProof/>
              </w:rPr>
              <w:t>teːt</w:t>
            </w:r>
            <w:r>
              <w:rPr>
                <w:noProof/>
              </w:rPr>
              <w:noBreakHyphen/>
            </w:r>
          </w:p>
        </w:tc>
        <w:tc>
          <w:tcPr>
            <w:tcW w:w="2244" w:type="dxa"/>
            <w:tcBorders>
              <w:right w:val="single" w:sz="4" w:space="0" w:color="auto"/>
            </w:tcBorders>
          </w:tcPr>
          <w:p w14:paraId="10DA38BD" w14:textId="2A9585F0" w:rsidR="00A9656A" w:rsidRDefault="00A9656A" w:rsidP="00A9656A">
            <w:pPr>
              <w:spacing w:line="240" w:lineRule="auto"/>
              <w:ind w:firstLine="0"/>
            </w:pPr>
            <w:r>
              <w:t>‘say’</w:t>
            </w:r>
          </w:p>
        </w:tc>
        <w:tc>
          <w:tcPr>
            <w:tcW w:w="1331" w:type="dxa"/>
            <w:tcBorders>
              <w:left w:val="single" w:sz="4" w:space="0" w:color="auto"/>
            </w:tcBorders>
            <w:vAlign w:val="center"/>
          </w:tcPr>
          <w:p w14:paraId="1EBF6EB3" w14:textId="1F7525C4" w:rsidR="00A9656A" w:rsidRDefault="000B76B7" w:rsidP="00A9656A">
            <w:pPr>
              <w:spacing w:line="240" w:lineRule="auto"/>
              <w:ind w:firstLine="0"/>
              <w:jc w:val="center"/>
            </w:pPr>
            <w:r>
              <w:t>2</w:t>
            </w:r>
          </w:p>
        </w:tc>
        <w:tc>
          <w:tcPr>
            <w:tcW w:w="1809" w:type="dxa"/>
            <w:vAlign w:val="center"/>
          </w:tcPr>
          <w:p w14:paraId="310690CF" w14:textId="57C9AB87" w:rsidR="00A9656A" w:rsidRDefault="000B76B7" w:rsidP="00A9656A">
            <w:pPr>
              <w:spacing w:line="240" w:lineRule="auto"/>
              <w:ind w:firstLine="0"/>
              <w:jc w:val="center"/>
            </w:pPr>
            <w:r>
              <w:t>264</w:t>
            </w:r>
          </w:p>
        </w:tc>
        <w:tc>
          <w:tcPr>
            <w:tcW w:w="1943" w:type="dxa"/>
            <w:vAlign w:val="center"/>
          </w:tcPr>
          <w:p w14:paraId="63EE2F7C" w14:textId="5731CA9B" w:rsidR="00A9656A" w:rsidRDefault="000B76B7" w:rsidP="00A9656A">
            <w:pPr>
              <w:spacing w:line="240" w:lineRule="auto"/>
              <w:ind w:firstLine="0"/>
              <w:jc w:val="center"/>
            </w:pPr>
            <w:r>
              <w:t>0</w:t>
            </w:r>
          </w:p>
        </w:tc>
        <w:tc>
          <w:tcPr>
            <w:tcW w:w="857" w:type="dxa"/>
          </w:tcPr>
          <w:p w14:paraId="43A0A387" w14:textId="63BFF726" w:rsidR="00A9656A" w:rsidRDefault="002811CA" w:rsidP="00A9656A">
            <w:pPr>
              <w:spacing w:line="240" w:lineRule="auto"/>
              <w:ind w:firstLine="0"/>
              <w:jc w:val="center"/>
            </w:pPr>
            <w:r>
              <w:fldChar w:fldCharType="begin"/>
            </w:r>
            <w:r>
              <w:instrText xml:space="preserve"> =SUM(LEFT) </w:instrText>
            </w:r>
            <w:r>
              <w:fldChar w:fldCharType="separate"/>
            </w:r>
            <w:r>
              <w:rPr>
                <w:noProof/>
              </w:rPr>
              <w:t>266</w:t>
            </w:r>
            <w:r>
              <w:fldChar w:fldCharType="end"/>
            </w:r>
          </w:p>
        </w:tc>
      </w:tr>
      <w:tr w:rsidR="00A9656A" w14:paraId="7CE95C70" w14:textId="0BF86FE6" w:rsidTr="00D04236">
        <w:trPr>
          <w:jc w:val="center"/>
        </w:trPr>
        <w:tc>
          <w:tcPr>
            <w:tcW w:w="1176" w:type="dxa"/>
          </w:tcPr>
          <w:p w14:paraId="41021881" w14:textId="52129C2C" w:rsidR="00A9656A" w:rsidRDefault="00A9656A" w:rsidP="00A9656A">
            <w:pPr>
              <w:spacing w:line="240" w:lineRule="auto"/>
              <w:ind w:firstLine="0"/>
              <w:rPr>
                <w:noProof/>
              </w:rPr>
            </w:pPr>
            <w:r>
              <w:rPr>
                <w:noProof/>
              </w:rPr>
              <w:t>we(y)</w:t>
            </w:r>
          </w:p>
        </w:tc>
        <w:tc>
          <w:tcPr>
            <w:tcW w:w="2244" w:type="dxa"/>
            <w:tcBorders>
              <w:right w:val="single" w:sz="4" w:space="0" w:color="auto"/>
            </w:tcBorders>
          </w:tcPr>
          <w:p w14:paraId="0872DFF6" w14:textId="1BBF0D84" w:rsidR="00A9656A" w:rsidRPr="00770DEF" w:rsidRDefault="00A9656A" w:rsidP="00A9656A">
            <w:pPr>
              <w:spacing w:line="240" w:lineRule="auto"/>
              <w:ind w:firstLine="0"/>
              <w:rPr>
                <w:smallCaps/>
                <w:noProof/>
              </w:rPr>
            </w:pPr>
            <w:r w:rsidRPr="00770DEF">
              <w:rPr>
                <w:smallCaps/>
                <w:noProof/>
              </w:rPr>
              <w:t>de</w:t>
            </w:r>
            <w:r w:rsidR="001E25A4">
              <w:rPr>
                <w:smallCaps/>
                <w:noProof/>
              </w:rPr>
              <w:t>m</w:t>
            </w:r>
          </w:p>
        </w:tc>
        <w:tc>
          <w:tcPr>
            <w:tcW w:w="1331" w:type="dxa"/>
            <w:tcBorders>
              <w:left w:val="single" w:sz="4" w:space="0" w:color="auto"/>
            </w:tcBorders>
            <w:vAlign w:val="center"/>
          </w:tcPr>
          <w:p w14:paraId="3A06A4B4" w14:textId="29AEC07B" w:rsidR="00A9656A" w:rsidRDefault="001E25A4" w:rsidP="00A9656A">
            <w:pPr>
              <w:spacing w:line="240" w:lineRule="auto"/>
              <w:ind w:firstLine="0"/>
              <w:jc w:val="center"/>
            </w:pPr>
            <w:r>
              <w:t>553</w:t>
            </w:r>
          </w:p>
        </w:tc>
        <w:tc>
          <w:tcPr>
            <w:tcW w:w="1809" w:type="dxa"/>
            <w:vAlign w:val="center"/>
          </w:tcPr>
          <w:p w14:paraId="2BE95A0B" w14:textId="4A12BB26" w:rsidR="00A9656A" w:rsidRDefault="001E25A4" w:rsidP="00A9656A">
            <w:pPr>
              <w:spacing w:line="240" w:lineRule="auto"/>
              <w:ind w:firstLine="0"/>
              <w:jc w:val="center"/>
            </w:pPr>
            <w:r>
              <w:t>7</w:t>
            </w:r>
          </w:p>
        </w:tc>
        <w:tc>
          <w:tcPr>
            <w:tcW w:w="1943" w:type="dxa"/>
            <w:vAlign w:val="center"/>
          </w:tcPr>
          <w:p w14:paraId="32302ADE" w14:textId="05CF1B7F" w:rsidR="00A9656A" w:rsidRDefault="001E25A4" w:rsidP="00A9656A">
            <w:pPr>
              <w:spacing w:line="240" w:lineRule="auto"/>
              <w:ind w:firstLine="0"/>
              <w:jc w:val="center"/>
            </w:pPr>
            <w:r>
              <w:t>1496</w:t>
            </w:r>
          </w:p>
        </w:tc>
        <w:tc>
          <w:tcPr>
            <w:tcW w:w="857" w:type="dxa"/>
          </w:tcPr>
          <w:p w14:paraId="54E98BAB" w14:textId="52EF058C" w:rsidR="00A9656A" w:rsidRDefault="001E25A4" w:rsidP="00A9656A">
            <w:pPr>
              <w:spacing w:line="240" w:lineRule="auto"/>
              <w:ind w:firstLine="0"/>
              <w:jc w:val="center"/>
            </w:pPr>
            <w:r>
              <w:fldChar w:fldCharType="begin"/>
            </w:r>
            <w:r>
              <w:instrText xml:space="preserve"> =SUM(LEFT) </w:instrText>
            </w:r>
            <w:r>
              <w:fldChar w:fldCharType="separate"/>
            </w:r>
            <w:r>
              <w:rPr>
                <w:noProof/>
              </w:rPr>
              <w:t>2056</w:t>
            </w:r>
            <w:r>
              <w:fldChar w:fldCharType="end"/>
            </w:r>
          </w:p>
        </w:tc>
      </w:tr>
    </w:tbl>
    <w:p w14:paraId="52060ADA" w14:textId="3B9D8431" w:rsidR="002A268A" w:rsidRPr="009C7CB1" w:rsidRDefault="00710713" w:rsidP="001E25A4">
      <w:pPr>
        <w:spacing w:before="360"/>
      </w:pPr>
      <w:r>
        <w:t xml:space="preserve">As </w:t>
      </w:r>
      <w:r>
        <w:fldChar w:fldCharType="begin"/>
      </w:r>
      <w:r>
        <w:instrText xml:space="preserve"> REF _Ref503350959 \h </w:instrText>
      </w:r>
      <w:r>
        <w:fldChar w:fldCharType="separate"/>
      </w:r>
      <w:r w:rsidRPr="00224873">
        <w:t xml:space="preserve">Table </w:t>
      </w:r>
      <w:r w:rsidRPr="00224873">
        <w:rPr>
          <w:noProof/>
        </w:rPr>
        <w:t>1</w:t>
      </w:r>
      <w:r>
        <w:fldChar w:fldCharType="end"/>
      </w:r>
      <w:r>
        <w:t xml:space="preserve"> shows, individual lexical items vary drastically in their overall frequency, and the frequency with which the item is used in each pragmatic function.</w:t>
      </w:r>
      <w:r w:rsidR="009C7CB1">
        <w:t xml:space="preserve"> Additionally, the size of the corpora for each of the languages in the sample also varies widely. These facts raise two methodological questions: 1) Does the degree of lexical flexibility for an item </w:t>
      </w:r>
      <w:r w:rsidR="00095D94">
        <w:t xml:space="preserve">depend on its token frequency? 2) Does the degree of lexical flexibility exhibited in a corpus depend on the overall size of the corpus? If so, it will be important to control for these factors when operationalizing the degree of lexical flexibility for a lexeme. </w:t>
      </w:r>
      <w:r w:rsidR="009B264B">
        <w:t>Chapter 3</w:t>
      </w:r>
      <w:r w:rsidR="00095D94">
        <w:t xml:space="preserve"> of my dissertation, ‘Data &amp; Methods’, will answer these methodological questions, and present a means of normalizing the data to account for these factors if necessary.</w:t>
      </w:r>
      <w:r w:rsidR="00417CD8">
        <w:t xml:space="preserve"> The following section provides additional details about that and other chapters.</w:t>
      </w:r>
    </w:p>
    <w:p w14:paraId="2B39EA4D" w14:textId="0AEE0037" w:rsidR="00DE6C31" w:rsidRDefault="00DE6C31" w:rsidP="009C5A3B">
      <w:pPr>
        <w:pStyle w:val="Heading1"/>
      </w:pPr>
      <w:bookmarkStart w:id="8" w:name="_Ref503178933"/>
      <w:r>
        <w:t>Outline</w:t>
      </w:r>
      <w:bookmarkEnd w:id="8"/>
    </w:p>
    <w:p w14:paraId="70EED3D6" w14:textId="7D565A12" w:rsidR="00417CD8" w:rsidRDefault="00417CD8" w:rsidP="00417CD8">
      <w:pPr>
        <w:rPr>
          <w:rFonts w:cs="Times New Roman"/>
        </w:rPr>
      </w:pPr>
      <w:r>
        <w:t xml:space="preserve">This section provides an outline of the dissertation. At a broad level, the dissertation will begin with a general introduction to the problem of lexical flexibility along with a review of the relevant literature (Chapter 1). The next chapter </w:t>
      </w:r>
      <w:r w:rsidR="0019060E">
        <w:t>presents</w:t>
      </w:r>
      <w:r>
        <w:t xml:space="preserve"> the data used in </w:t>
      </w:r>
      <w:r w:rsidR="0019060E">
        <w:t xml:space="preserve">the </w:t>
      </w:r>
      <w:r>
        <w:t xml:space="preserve">dissertation, and the methods applied to </w:t>
      </w:r>
      <w:r w:rsidR="00E1612B">
        <w:t>measuring</w:t>
      </w:r>
      <w:r>
        <w:t xml:space="preserve"> lexical flexibility</w:t>
      </w:r>
      <w:r w:rsidR="000575D9">
        <w:t>; this chapter</w:t>
      </w:r>
      <w:r w:rsidR="0019060E">
        <w:t xml:space="preserve"> will be based in part on </w:t>
      </w:r>
      <w:r w:rsidR="0019060E">
        <w:rPr>
          <w:rFonts w:cs="Times New Roman"/>
        </w:rPr>
        <w:t>§</w:t>
      </w:r>
      <w:r w:rsidR="00E1612B">
        <w:fldChar w:fldCharType="begin"/>
      </w:r>
      <w:r w:rsidR="00E1612B">
        <w:instrText xml:space="preserve"> REF _Ref503355089 \r \h </w:instrText>
      </w:r>
      <w:r w:rsidR="00E1612B">
        <w:fldChar w:fldCharType="separate"/>
      </w:r>
      <w:r w:rsidR="00E1612B">
        <w:t>3</w:t>
      </w:r>
      <w:r w:rsidR="00E1612B">
        <w:fldChar w:fldCharType="end"/>
      </w:r>
      <w:r w:rsidR="00E1612B">
        <w:t xml:space="preserve"> above</w:t>
      </w:r>
      <w:r w:rsidR="0019060E">
        <w:t xml:space="preserve"> (Chapter 2).</w:t>
      </w:r>
      <w:r w:rsidR="00957FA7">
        <w:t xml:space="preserve"> </w:t>
      </w:r>
      <w:r>
        <w:t xml:space="preserve">Once the degree of lexical flexibility has been assessed for each lexical item in the corpora, subsequent chapters then examine the extent to which that flexibility correlates with </w:t>
      </w:r>
      <w:r>
        <w:lastRenderedPageBreak/>
        <w:t>various other features of the item or its immediate context</w:t>
      </w:r>
      <w:r w:rsidR="00957FA7">
        <w:t xml:space="preserve"> (Chapters 3</w:t>
      </w:r>
      <w:r w:rsidR="00957FA7">
        <w:rPr>
          <w:rFonts w:cs="Times New Roman"/>
        </w:rPr>
        <w:t>–</w:t>
      </w:r>
      <w:r w:rsidR="00957FA7">
        <w:t>6)</w:t>
      </w:r>
      <w:r>
        <w:t xml:space="preserve">. Each chapter will introduce the research question and relevant literature, describe the way that </w:t>
      </w:r>
      <w:r w:rsidR="00957FA7">
        <w:t xml:space="preserve">relevant </w:t>
      </w:r>
      <w:r>
        <w:t xml:space="preserve">feature </w:t>
      </w:r>
      <w:r w:rsidR="00957FA7">
        <w:t xml:space="preserve">of interest </w:t>
      </w:r>
      <w:r>
        <w:t xml:space="preserve">will be operationalized, and then summarize the findings. Complete statistical summaries will be provided in an appendix as well as made available online. </w:t>
      </w:r>
      <w:r w:rsidR="00957FA7">
        <w:t>Finally, a concluding chapter will discuss the broader implications of the results in Chapters 3</w:t>
      </w:r>
      <w:r w:rsidR="00957FA7">
        <w:rPr>
          <w:rFonts w:cs="Times New Roman"/>
        </w:rPr>
        <w:t>–6 (Chapter 7).</w:t>
      </w:r>
    </w:p>
    <w:p w14:paraId="74CA59E0" w14:textId="12E5FAFD" w:rsidR="000E38C1" w:rsidRDefault="000E38C1" w:rsidP="00417CD8">
      <w:r>
        <w:t>The dissertation outline is presented below.</w:t>
      </w:r>
    </w:p>
    <w:p w14:paraId="1BDA7DA0" w14:textId="7B349305" w:rsidR="000E38C1" w:rsidRDefault="000E38C1" w:rsidP="000E38C1">
      <w:pPr>
        <w:pStyle w:val="Heading2"/>
      </w:pPr>
      <w:r>
        <w:t>Chapter 1: Introduction</w:t>
      </w:r>
      <w:r w:rsidR="00540DEF">
        <w:t>: The Challenge of Lexical Flexibility</w:t>
      </w:r>
    </w:p>
    <w:p w14:paraId="2AF91198" w14:textId="5A3A025A" w:rsidR="003020EE" w:rsidRPr="003020EE" w:rsidRDefault="003020EE" w:rsidP="007C4AC9">
      <w:r>
        <w:t>The introductory chapter introduces the phenomenon of lexical flexibility</w:t>
      </w:r>
      <w:r w:rsidR="007C4AC9">
        <w:t xml:space="preserve"> and its importance for linguistic science. I frame the research question that is the focus of the dissertation, explain how I will answer that question, and preview my conclusions. After providing an outline of the plan of the dissertation, I proceed to review the literature and important concepts relating to lexical flexibility, to inform the reader of the issues involved in its study. This chapter will be based heavily on this prospectus.</w:t>
      </w:r>
    </w:p>
    <w:p w14:paraId="1F0698F6" w14:textId="139B35B2" w:rsidR="00540DEF" w:rsidRDefault="000E38C1" w:rsidP="00540DEF">
      <w:pPr>
        <w:pStyle w:val="Heading2"/>
      </w:pPr>
      <w:r>
        <w:t>Chapter 2: Data &amp; Methods</w:t>
      </w:r>
      <w:r w:rsidR="00540DEF">
        <w:t>: Assessing Lexical Flexibility</w:t>
      </w:r>
    </w:p>
    <w:p w14:paraId="44679860" w14:textId="20E13C78" w:rsidR="00122E7D" w:rsidRPr="00122E7D" w:rsidRDefault="00122E7D" w:rsidP="004936F5">
      <w:r>
        <w:t xml:space="preserve">This chapter </w:t>
      </w:r>
      <w:r w:rsidR="004936F5">
        <w:t>provides an overview of the language sample, and the criteria for inclusion in that sample. For each language, I summarize its important typological characteristics, and the nature of the available data.</w:t>
      </w:r>
      <w:r w:rsidR="00C848FA">
        <w:t xml:space="preserve"> I then operationalize the notion of lexical flexibility, similar to </w:t>
      </w:r>
      <w:r w:rsidR="00C848FA">
        <w:rPr>
          <w:rFonts w:cs="Times New Roman"/>
        </w:rPr>
        <w:t>§</w:t>
      </w:r>
      <w:r w:rsidR="00020529">
        <w:fldChar w:fldCharType="begin"/>
      </w:r>
      <w:r w:rsidR="00020529">
        <w:rPr>
          <w:rFonts w:cs="Times New Roman"/>
        </w:rPr>
        <w:instrText xml:space="preserve"> REF _Ref503355089 \r \h </w:instrText>
      </w:r>
      <w:r w:rsidR="00020529">
        <w:fldChar w:fldCharType="separate"/>
      </w:r>
      <w:r w:rsidR="00020529">
        <w:rPr>
          <w:rFonts w:cs="Times New Roman"/>
        </w:rPr>
        <w:t>3</w:t>
      </w:r>
      <w:r w:rsidR="00020529">
        <w:fldChar w:fldCharType="end"/>
      </w:r>
      <w:r w:rsidR="00020529">
        <w:t xml:space="preserve"> above, and proceed to answer two methodological research questions</w:t>
      </w:r>
      <w:r w:rsidR="00A16213">
        <w:t xml:space="preserve"> </w:t>
      </w:r>
      <w:r w:rsidR="00020529">
        <w:t>presented in that section using the raw quantitative data. Methods for normalizing the data to account for these factors will then be discussed.</w:t>
      </w:r>
    </w:p>
    <w:p w14:paraId="1ECCAC9E" w14:textId="78F50612" w:rsidR="000E38C1" w:rsidRDefault="000E38C1" w:rsidP="000E38C1">
      <w:pPr>
        <w:pStyle w:val="Heading2"/>
      </w:pPr>
      <w:r>
        <w:t>Chapter 3: Lexical Flexibility and Semantic Domains</w:t>
      </w:r>
    </w:p>
    <w:p w14:paraId="420CFA57" w14:textId="77777777" w:rsidR="00F170EA" w:rsidRDefault="006E2B40" w:rsidP="001E4C32">
      <w:r>
        <w:t xml:space="preserve">This chapter answers the question of whether certain semantic concepts are more likely to participate in categorial alternations than others. Lexemes that have approximate semantic parallels in each of the languages are compared and ranked in terms of their overall flexibility. I then discuss any noticeable patterns or clusters in semantic domains for the most and least flexible items. I hypothesize that certain semantic domains, such as body part terms, will show significantly greater degrees of lexical flexibility than others, and that in the case of body part terms, the crucial determining semantic factor is not body parts per se, but rather </w:t>
      </w:r>
      <w:r w:rsidR="00D6787E">
        <w:t xml:space="preserve">the likelihood </w:t>
      </w:r>
      <w:r w:rsidR="00D6787E">
        <w:lastRenderedPageBreak/>
        <w:t>of a particular semantic domain to undergo metaphorical extensions into the instrumental, positional, movement-oriented, or temporal domains.</w:t>
      </w:r>
    </w:p>
    <w:p w14:paraId="14933FA1" w14:textId="011FF52A" w:rsidR="001E4C32" w:rsidRPr="003C0562" w:rsidRDefault="00B82538" w:rsidP="001E4C32">
      <w:r>
        <w:t>I will also investigate whether lexical flexibility</w:t>
      </w:r>
      <w:r w:rsidR="00F170EA">
        <w:t xml:space="preserve"> is sensitive to the </w:t>
      </w:r>
      <w:r w:rsidR="00F170EA" w:rsidRPr="00F170EA">
        <w:rPr>
          <w:rStyle w:val="Definition"/>
        </w:rPr>
        <w:t>topicality hierarchy</w:t>
      </w:r>
      <w:r w:rsidR="00F170EA">
        <w:t>, though to reflect</w:t>
      </w:r>
      <w:r w:rsidR="002964BB" w:rsidRPr="003C0562">
        <w:t xml:space="preserve"> the relative center of interest</w:t>
      </w:r>
      <w:r w:rsidR="00214730" w:rsidRPr="003C0562">
        <w:t xml:space="preserve"> </w:t>
      </w:r>
      <w:r w:rsidR="00F170EA">
        <w:t xml:space="preserve">in discourse </w:t>
      </w:r>
      <w:r w:rsidR="00214730" w:rsidRPr="003C0562">
        <w:fldChar w:fldCharType="begin" w:fldLock="1"/>
      </w:r>
      <w:r w:rsidR="002964BB" w:rsidRPr="003C0562">
        <w:instrText>ADDIN CSL_CITATION { "citationItems" : [ { "id" : "ITEM-1", "itemData" : { "author" : [ { "dropping-particle" : "", "family" : "DeLancey", "given" : "Scot", "non-dropping-particle" : "", "parse-names" : false, "suffix" : "" } ], "container-title" : "Language", "id" : "ITEM-1", "issue" : "3", "issued" : { "date-parts" : [ [ "1981" ] ] }, "page" : "626-657", "title" : "An interpretation of split ergativity and related patterns", "type" : "article-journal", "volume" : "57" }, "uris" : [ "http://www.mendeley.com/documents/?uuid=a2fca2cc-5186-4993-9893-848523f6d998" ] }, { "id" : "ITEM-2", "itemData" : { "author" : [ { "dropping-particle" : "", "family" : "Mallinson", "given" : "G.", "non-dropping-particle" : "", "parse-names" : false, "suffix" : "" }, { "dropping-particle" : "", "family" : "Blake", "given" : "B. J.", "non-dropping-particle" : "", "parse-names" : false, "suffix" : "" } ], "id" : "ITEM-2", "issued" : { "date-parts" : [ [ "1981" ] ] }, "publisher" : "North-Holland", "publisher-place" : "Oxford", "title" : "Language typology: Cross-linguistic studies in syntax", "type" : "book" }, "locator" : "86", "uris" : [ "http://www.mendeley.com/documents/?uuid=b94f27f7-1ff4-4094-8bcc-c8b1f0335b12" ] } ], "mendeley" : { "formattedCitation" : "(DeLancey 1981; Mallinson &amp; Blake 1981:86)", "plainTextFormattedCitation" : "(DeLancey 1981; Mallinson &amp; Blake 1981:86)", "previouslyFormattedCitation" : "(DeLancey 1981; Mallinson &amp; Blake 1981:86)" }, "properties" : {  }, "schema" : "https://github.com/citation-style-language/schema/raw/master/csl-citation.json" }</w:instrText>
      </w:r>
      <w:r w:rsidR="00214730" w:rsidRPr="003C0562">
        <w:fldChar w:fldCharType="separate"/>
      </w:r>
      <w:r w:rsidR="002964BB" w:rsidRPr="003C0562">
        <w:rPr>
          <w:noProof/>
        </w:rPr>
        <w:t>(DeLancey 1981; Mallinson &amp; Blake 1981:86)</w:t>
      </w:r>
      <w:r w:rsidR="00214730" w:rsidRPr="003C0562">
        <w:fldChar w:fldCharType="end"/>
      </w:r>
      <w:r w:rsidR="00214730" w:rsidRPr="003C0562">
        <w:t>, though it has also been termed</w:t>
      </w:r>
      <w:r w:rsidR="004A6C18" w:rsidRPr="003C0562">
        <w:t xml:space="preserve"> the agency hierarchy</w:t>
      </w:r>
      <w:r w:rsidR="00214730" w:rsidRPr="003C0562">
        <w:t xml:space="preserve"> </w:t>
      </w:r>
      <w:r w:rsidR="00214730" w:rsidRPr="003C0562">
        <w:fldChar w:fldCharType="begin" w:fldLock="1"/>
      </w:r>
      <w:r w:rsidR="00214730" w:rsidRPr="003C0562">
        <w:instrText>ADDIN CSL_CITATION { "citationItems" : [ { "id" : "ITEM-1", "itemData" : { "author" : [ { "dropping-particle" : "", "family" : "Dixon", "given" : "R. M. W.", "non-dropping-particle" : "", "parse-names" : false, "suffix" : "" } ], "container-title" : "Language", "id" : "ITEM-1", "issue" : "1", "issued" : { "date-parts" : [ [ "1979" ] ] }, "page" : "59-138", "title" : "Ergativity", "type" : "article-journal", "volume" : "55" }, "locator" : "85", "uris" : [ "http://www.mendeley.com/documents/?uuid=22f84d6a-5561-4a2d-a832-554267850314" ] } ], "mendeley" : { "formattedCitation" : "(Dixon 1979:85)", "plainTextFormattedCitation" : "(Dixon 1979:85)", "previouslyFormattedCitation" : "(Dixon 1979:85)" }, "properties" : {  }, "schema" : "https://github.com/citation-style-language/schema/raw/master/csl-citation.json" }</w:instrText>
      </w:r>
      <w:r w:rsidR="00214730" w:rsidRPr="003C0562">
        <w:fldChar w:fldCharType="separate"/>
      </w:r>
      <w:r w:rsidR="00214730" w:rsidRPr="003C0562">
        <w:rPr>
          <w:noProof/>
        </w:rPr>
        <w:t>(Dixon 1979:85)</w:t>
      </w:r>
      <w:r w:rsidR="00214730" w:rsidRPr="003C0562">
        <w:fldChar w:fldCharType="end"/>
      </w:r>
      <w:r w:rsidR="004A6C18" w:rsidRPr="003C0562">
        <w:t>, animacy hierarchy</w:t>
      </w:r>
      <w:r w:rsidR="005313D4" w:rsidRPr="003C0562">
        <w:t xml:space="preserve"> </w:t>
      </w:r>
      <w:r w:rsidR="005313D4" w:rsidRPr="003C0562">
        <w:fldChar w:fldCharType="begin" w:fldLock="1"/>
      </w:r>
      <w:r w:rsidR="00D76520" w:rsidRPr="003C0562">
        <w:instrText>ADDIN CSL_CITATION { "citationItems" : [ { "id" : "ITEM-1", "itemData" : { "author" : [ { "dropping-particle" : "", "family" : "Comrie", "given" : "Bernard", "non-dropping-particle" : "", "parse-names" : false, "suffix" : "" } ], "container-title" : "Syntactic typology: Studies in the phenomenology of language", "editor" : [ { "dropping-particle" : "", "family" : "Lehmann", "given" : "Winfred P.", "non-dropping-particle" : "", "parse-names" : false, "suffix" : "" } ], "id" : "ITEM-1", "issued" : { "date-parts" : [ [ "1978" ] ] }, "page" : "329-394", "publisher" : "University of Texas Press", "publisher-place" : "Austin", "title" : "Ergativity", "type" : "chapter" }, "locator" : "385-388", "uris" : [ "http://www.mendeley.com/documents/?uuid=43b22aa8-20e4-4aa9-b0cf-94eaea86e71d" ] }, { "id" : "ITEM-2", "itemData" : { "author" : [ { "dropping-particle" : "", "family" : "Comrie", "given" : "Bernard", "non-dropping-particle" : "", "parse-names" : false, "suffix" : "" } ], "edition" : "2nd", "id" : "ITEM-2", "issued" : { "date-parts" : [ [ "1981" ] ] }, "publisher" : "University of Chicago Press", "publisher-place" : "Chicago", "title" : "Language universals and linguistic typology: Syntax and morphology", "type" : "book" }, "locator" : "128", "suppress-author" : 1, "uris" : [ "http://www.mendeley.com/documents/?uuid=2155afb7-c3b3-48d9-b384-c74d53dda794" ] } ], "mendeley" : { "formattedCitation" : "(Comrie 1978:385\u2013388; 1981:128)", "plainTextFormattedCitation" : "(Comrie 1978:385\u2013388; 1981:128)", "previouslyFormattedCitation" : "(Comrie 1978:385\u2013388; 1981:128)" }, "properties" : {  }, "schema" : "https://github.com/citation-style-language/schema/raw/master/csl-citation.json" }</w:instrText>
      </w:r>
      <w:r w:rsidR="005313D4" w:rsidRPr="003C0562">
        <w:fldChar w:fldCharType="separate"/>
      </w:r>
      <w:r w:rsidR="00D76520" w:rsidRPr="003C0562">
        <w:rPr>
          <w:noProof/>
        </w:rPr>
        <w:t>(Comrie 1978:385–388; 1981:128)</w:t>
      </w:r>
      <w:r w:rsidR="005313D4" w:rsidRPr="003C0562">
        <w:fldChar w:fldCharType="end"/>
      </w:r>
      <w:r w:rsidR="004A6C18" w:rsidRPr="003C0562">
        <w:t>, nominal hierarchy</w:t>
      </w:r>
      <w:r w:rsidR="00706E46" w:rsidRPr="003C0562">
        <w:t xml:space="preserve"> </w:t>
      </w:r>
      <w:r w:rsidR="00706E46" w:rsidRPr="003C0562">
        <w:fldChar w:fldCharType="begin" w:fldLock="1"/>
      </w:r>
      <w:r w:rsidR="00706E46" w:rsidRPr="003C0562">
        <w:instrText>ADDIN CSL_CITATION { "citationItems" : [ { "id" : "ITEM-1", "itemData" : { "author" : [ { "dropping-particle" : "", "family" : "Dixon", "given" : "R. M. W.", "non-dropping-particle" : "", "parse-names" : false, "suffix" : "" } ], "collection-title" : "Cambridge Studies in Linguistics", "id" : "ITEM-1", "issued" : { "date-parts" : [ [ "1994" ] ] }, "publisher" : "Cambridge University Press", "publisher-place" : "Cambridge", "title" : "Ergativity", "type" : "book", "volume" : "69" }, "locator" : "85", "uris" : [ "http://www.mendeley.com/documents/?uuid=d01c7501-e3bc-44fc-9e60-b376dbb97ef9" ] } ], "mendeley" : { "formattedCitation" : "(Dixon 1994:85)", "plainTextFormattedCitation" : "(Dixon 1994:85)", "previouslyFormattedCitation" : "(Dixon 1994:85)" }, "properties" : {  }, "schema" : "https://github.com/citation-style-language/schema/raw/master/csl-citation.json" }</w:instrText>
      </w:r>
      <w:r w:rsidR="00706E46" w:rsidRPr="003C0562">
        <w:fldChar w:fldCharType="separate"/>
      </w:r>
      <w:r w:rsidR="00706E46" w:rsidRPr="003C0562">
        <w:rPr>
          <w:noProof/>
        </w:rPr>
        <w:t>(Dixon 1994:85)</w:t>
      </w:r>
      <w:r w:rsidR="00706E46" w:rsidRPr="003C0562">
        <w:fldChar w:fldCharType="end"/>
      </w:r>
      <w:r w:rsidR="004A6C18" w:rsidRPr="003C0562">
        <w:t>, noun phrase hierarchy</w:t>
      </w:r>
      <w:r w:rsidR="00706E46" w:rsidRPr="003C0562">
        <w:t xml:space="preserve"> </w:t>
      </w:r>
      <w:r w:rsidR="002A368A" w:rsidRPr="003C0562">
        <w:fldChar w:fldCharType="begin" w:fldLock="1"/>
      </w:r>
      <w:r w:rsidR="002A368A" w:rsidRPr="003C0562">
        <w:instrText>ADDIN CSL_CITATION { "citationItems" : [ { "id" : "ITEM-1", "itemData" : { "DOI" : "10.1515/lity.2005.9.1.77", "ISSN" : "14300532", "author" : [ { "dropping-particle" : "", "family" : "Filimonova", "given" : "Elena", "non-dropping-particle" : "", "parse-names" : false, "suffix" : "" } ], "container-title" : "Linguistic Typology", "id" : "ITEM-1", "issue" : "1", "issued" : { "date-parts" : [ [ "2005" ] ] }, "page" : "77-113", "title" : "The noun phrase hierarchy and relational marking: Problems and counterevidence", "type" : "article-journal", "volume" : "9" }, "uris" : [ "http://www.mendeley.com/documents/?uuid=59fc7dec-ea51-4cbe-a11e-3fe1b882b4a4" ] } ], "mendeley" : { "formattedCitation" : "(Filimonova 2005)", "plainTextFormattedCitation" : "(Filimonova 2005)", "previouslyFormattedCitation" : "(Filimonova 2005)" }, "properties" : {  }, "schema" : "https://github.com/citation-style-language/schema/raw/master/csl-citation.json" }</w:instrText>
      </w:r>
      <w:r w:rsidR="002A368A" w:rsidRPr="003C0562">
        <w:fldChar w:fldCharType="separate"/>
      </w:r>
      <w:r w:rsidR="002A368A" w:rsidRPr="003C0562">
        <w:rPr>
          <w:noProof/>
        </w:rPr>
        <w:t>(Filimonova 2005)</w:t>
      </w:r>
      <w:r w:rsidR="002A368A" w:rsidRPr="003C0562">
        <w:fldChar w:fldCharType="end"/>
      </w:r>
      <w:r w:rsidR="004A6C18" w:rsidRPr="003C0562">
        <w:t>, person/animacy hierarchy</w:t>
      </w:r>
      <w:r w:rsidR="002A368A" w:rsidRPr="003C0562">
        <w:t xml:space="preserve"> </w:t>
      </w:r>
      <w:r w:rsidR="002A368A" w:rsidRPr="003C0562">
        <w:fldChar w:fldCharType="begin" w:fldLock="1"/>
      </w:r>
      <w:r w:rsidR="002A368A" w:rsidRPr="003C0562">
        <w:instrText>ADDIN CSL_CITATION { "citationItems" : [ { "id" : "ITEM-1", "itemData" : { "ISBN" : "0-521-80761-1", "abstract" : "Case is an accessible introduction for students of linguistics to the ways rela- tions between words in sentences are marked in languages. Case is fundamen- tal to the whole system of language. One of its most interesting features is the recurrence of apparently idiosyncratic patterns and devices in otherwise un- related languages. This book picks out these recurring strategies and explores their significance. It provides the background against which the case marking of particular languages can be best understood. In this revised edition, Blake refines and expands on his discussions of the most important concepts in the study of case, taking into account recent devel- opments in the field. It incorporates significant additions to the data and includes a thoroughly revised section on abstract case in the Chomskian paradigm", "author" : [ { "dropping-particle" : "", "family" : "Blake", "given" : "Barry J.", "non-dropping-particle" : "", "parse-names" : false, "suffix" : "" } ], "collection-title" : "Cambridge Textbooks in Linguistics", "edition" : "2", "id" : "ITEM-1", "issued" : { "date-parts" : [ [ "2004" ] ] }, "publisher" : "Cambridge University Press", "publisher-place" : "Cambridge", "title" : "Case", "type" : "book" }, "locator" : "137", "uris" : [ "http://www.mendeley.com/documents/?uuid=0d5acffe-d911-4151-ba2b-1d24849a4596" ] } ], "mendeley" : { "formattedCitation" : "(Blake 2004:137)", "plainTextFormattedCitation" : "(Blake 2004:137)", "previouslyFormattedCitation" : "(Blake 2004:137)" }, "properties" : {  }, "schema" : "https://github.com/citation-style-language/schema/raw/master/csl-citation.json" }</w:instrText>
      </w:r>
      <w:r w:rsidR="002A368A" w:rsidRPr="003C0562">
        <w:fldChar w:fldCharType="separate"/>
      </w:r>
      <w:r w:rsidR="002A368A" w:rsidRPr="003C0562">
        <w:rPr>
          <w:noProof/>
        </w:rPr>
        <w:t>(Blake 2004:137)</w:t>
      </w:r>
      <w:r w:rsidR="002A368A" w:rsidRPr="003C0562">
        <w:fldChar w:fldCharType="end"/>
      </w:r>
      <w:r w:rsidR="004A6C18" w:rsidRPr="003C0562">
        <w:t>, and referential hierarchy</w:t>
      </w:r>
      <w:r w:rsidR="0098108E" w:rsidRPr="003C0562">
        <w:t xml:space="preserve"> </w:t>
      </w:r>
      <w:r w:rsidR="0098108E" w:rsidRPr="003C0562">
        <w:fldChar w:fldCharType="begin" w:fldLock="1"/>
      </w:r>
      <w:r w:rsidR="0098108E" w:rsidRPr="003C0562">
        <w:instrText>ADDIN CSL_CITATION { "citationItems" : [ { "id" : "ITEM-1", "itemData" : { "author" : [ { "dropping-particle" : "", "family" : "Bickel", "given" : "Balthasar", "non-dropping-particle" : "", "parse-names" : false, "suffix" : "" } ], "collection-title" : "Typological Studies in Language", "container-title" : "Case and grammatical relations: Papers in honor of Bernard Comrie", "editor" : [ { "dropping-particle" : "", "family" : "Corbett", "given" : "Greville G.", "non-dropping-particle" : "", "parse-names" : false, "suffix" : "" }, { "dropping-particle" : "", "family" : "Noonan", "given" : "Michael", "non-dropping-particle" : "", "parse-names" : false, "suffix" : "" } ], "id" : "ITEM-1", "issued" : { "date-parts" : [ [ "2008" ] ] }, "page" : "191-200", "publisher" : "John Benjamins", "publisher-place" : "Amsterdam", "title" : "On the scope of the referential hierarchy in the typology of grammatical relations", "type" : "chapter", "volume" : "81" }, "uris" : [ "http://www.mendeley.com/documents/?uuid=1c73997e-b608-4b83-9380-63a3921057ba" ] } ], "mendeley" : { "formattedCitation" : "(Bickel 2008)", "plainTextFormattedCitation" : "(Bickel 2008)", "previouslyFormattedCitation" : "(Bickel 2008)" }, "properties" : {  }, "schema" : "https://github.com/citation-style-language/schema/raw/master/csl-citation.json" }</w:instrText>
      </w:r>
      <w:r w:rsidR="0098108E" w:rsidRPr="003C0562">
        <w:fldChar w:fldCharType="separate"/>
      </w:r>
      <w:r w:rsidR="0098108E" w:rsidRPr="003C0562">
        <w:rPr>
          <w:noProof/>
        </w:rPr>
        <w:t>(Bickel 2008)</w:t>
      </w:r>
      <w:r w:rsidR="0098108E" w:rsidRPr="003C0562">
        <w:fldChar w:fldCharType="end"/>
      </w:r>
      <w:r w:rsidR="00214730" w:rsidRPr="003C0562">
        <w:t xml:space="preserve">. This hierarchy </w:t>
      </w:r>
      <w:r w:rsidR="0021074C" w:rsidRPr="003C0562">
        <w:t xml:space="preserve">generally </w:t>
      </w:r>
      <w:r w:rsidR="00214730" w:rsidRPr="003C0562">
        <w:t>takes</w:t>
      </w:r>
      <w:r w:rsidR="004A6C18" w:rsidRPr="003C0562">
        <w:t xml:space="preserve"> the form laid out in</w:t>
      </w:r>
      <w:r w:rsidR="004550E0" w:rsidRPr="003C0562">
        <w:t xml:space="preserve"> </w:t>
      </w:r>
      <w:r w:rsidR="004550E0" w:rsidRPr="003C0562">
        <w:fldChar w:fldCharType="begin"/>
      </w:r>
      <w:r w:rsidR="004550E0" w:rsidRPr="003C0562">
        <w:instrText xml:space="preserve"> REF _Ref503526122 \h </w:instrText>
      </w:r>
      <w:r w:rsidR="004550E0" w:rsidRPr="003C0562">
        <w:fldChar w:fldCharType="separate"/>
      </w:r>
      <w:r w:rsidR="004550E0" w:rsidRPr="003C0562">
        <w:t xml:space="preserve">Figure </w:t>
      </w:r>
      <w:r w:rsidR="004550E0" w:rsidRPr="003C0562">
        <w:rPr>
          <w:noProof/>
        </w:rPr>
        <w:t>1</w:t>
      </w:r>
      <w:r w:rsidR="004550E0" w:rsidRPr="003C0562">
        <w:fldChar w:fldCharType="end"/>
      </w:r>
      <w:r w:rsidR="000155EF" w:rsidRPr="003C0562">
        <w:t>, where more topical items are placed above less topical ones.</w:t>
      </w:r>
    </w:p>
    <w:p w14:paraId="76E9B4B6" w14:textId="77777777" w:rsidR="004550E0" w:rsidRDefault="00AD5F4F" w:rsidP="004550E0">
      <w:pPr>
        <w:keepNext/>
        <w:spacing w:before="240"/>
        <w:ind w:firstLine="0"/>
        <w:jc w:val="center"/>
      </w:pPr>
      <w:r>
        <w:rPr>
          <w:noProof/>
        </w:rPr>
        <mc:AlternateContent>
          <mc:Choice Requires="wps">
            <w:drawing>
              <wp:inline distT="0" distB="0" distL="0" distR="0" wp14:anchorId="10416944" wp14:editId="0B1BDD09">
                <wp:extent cx="2286000" cy="1097280"/>
                <wp:effectExtent l="0" t="0" r="19050" b="26670"/>
                <wp:docPr id="24" name="Text Box 24"/>
                <wp:cNvGraphicFramePr/>
                <a:graphic xmlns:a="http://schemas.openxmlformats.org/drawingml/2006/main">
                  <a:graphicData uri="http://schemas.microsoft.com/office/word/2010/wordprocessingShape">
                    <wps:wsp>
                      <wps:cNvSpPr txBox="1"/>
                      <wps:spPr>
                        <a:xfrm>
                          <a:off x="0" y="0"/>
                          <a:ext cx="2286000" cy="1097280"/>
                        </a:xfrm>
                        <a:prstGeom prst="rect">
                          <a:avLst/>
                        </a:prstGeom>
                        <a:solidFill>
                          <a:schemeClr val="lt1"/>
                        </a:solidFill>
                        <a:ln w="6350">
                          <a:solidFill>
                            <a:prstClr val="black"/>
                          </a:solidFill>
                        </a:ln>
                      </wps:spPr>
                      <wps:txbx>
                        <w:txbxContent>
                          <w:p w14:paraId="218FFF0E" w14:textId="62468EB1" w:rsidR="000619B2" w:rsidRPr="00AD5F4F" w:rsidRDefault="000619B2"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47DD1383" w14:textId="1220626A" w:rsidR="000619B2" w:rsidRPr="00AD5F4F" w:rsidRDefault="000619B2"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7F6C2DA8" w14:textId="7C5381C3" w:rsidR="000619B2" w:rsidRPr="00AD5F4F" w:rsidRDefault="000619B2" w:rsidP="00AD5F4F">
                            <w:pPr>
                              <w:spacing w:line="240" w:lineRule="auto"/>
                              <w:ind w:firstLine="0"/>
                              <w:rPr>
                                <w:sz w:val="22"/>
                              </w:rPr>
                            </w:pPr>
                            <w:r w:rsidRPr="00AD5F4F">
                              <w:rPr>
                                <w:sz w:val="22"/>
                              </w:rPr>
                              <w:t>personal names / kin terms</w:t>
                            </w:r>
                          </w:p>
                          <w:p w14:paraId="2AA60E40" w14:textId="6AD1FFB7" w:rsidR="000619B2" w:rsidRPr="00AD5F4F" w:rsidRDefault="000619B2" w:rsidP="00AD5F4F">
                            <w:pPr>
                              <w:spacing w:line="240" w:lineRule="auto"/>
                              <w:ind w:firstLine="0"/>
                              <w:rPr>
                                <w:sz w:val="22"/>
                              </w:rPr>
                            </w:pPr>
                            <w:r w:rsidRPr="00AD5F4F">
                              <w:rPr>
                                <w:sz w:val="22"/>
                              </w:rPr>
                              <w:t>human animate noun phrases</w:t>
                            </w:r>
                          </w:p>
                          <w:p w14:paraId="154C0F9C" w14:textId="666E2BDB" w:rsidR="000619B2" w:rsidRPr="00AD5F4F" w:rsidRDefault="000619B2" w:rsidP="00AD5F4F">
                            <w:pPr>
                              <w:spacing w:line="240" w:lineRule="auto"/>
                              <w:ind w:firstLine="0"/>
                              <w:rPr>
                                <w:sz w:val="22"/>
                              </w:rPr>
                            </w:pPr>
                            <w:r w:rsidRPr="00AD5F4F">
                              <w:rPr>
                                <w:sz w:val="22"/>
                              </w:rPr>
                              <w:t>non-human animate noun phrases</w:t>
                            </w:r>
                          </w:p>
                          <w:p w14:paraId="2B956047" w14:textId="26FE74E5" w:rsidR="000619B2" w:rsidRPr="00AD5F4F" w:rsidRDefault="000619B2" w:rsidP="00AD5F4F">
                            <w:pPr>
                              <w:spacing w:line="240" w:lineRule="auto"/>
                              <w:ind w:firstLine="0"/>
                              <w:rPr>
                                <w:sz w:val="22"/>
                              </w:rPr>
                            </w:pPr>
                            <w:r w:rsidRPr="00AD5F4F">
                              <w:rPr>
                                <w:sz w:val="22"/>
                              </w:rPr>
                              <w:t>inanimate noun phrases</w:t>
                            </w:r>
                          </w:p>
                          <w:p w14:paraId="2EEE0C70" w14:textId="77777777" w:rsidR="000619B2" w:rsidRPr="00AD5F4F" w:rsidRDefault="000619B2" w:rsidP="00AD5F4F">
                            <w:pPr>
                              <w:spacing w:line="240" w:lineRule="auto"/>
                              <w:ind w:firstLine="0"/>
                              <w:rPr>
                                <w:sz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0416944" id="_x0000_t202" coordsize="21600,21600" o:spt="202" path="m,l,21600r21600,l21600,xe">
                <v:stroke joinstyle="miter"/>
                <v:path gradientshapeok="t" o:connecttype="rect"/>
              </v:shapetype>
              <v:shape id="Text Box 24" o:spid="_x0000_s1026" type="#_x0000_t202" style="width:180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" fillcolor="white [3201]" strokeweight=".5pt">
                <v:textbox>
                  <w:txbxContent>
                    <w:p w14:paraId="218FFF0E" w14:textId="62468EB1" w:rsidR="000619B2" w:rsidRPr="00AD5F4F" w:rsidRDefault="000619B2"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47DD1383" w14:textId="1220626A" w:rsidR="000619B2" w:rsidRPr="00AD5F4F" w:rsidRDefault="000619B2"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7F6C2DA8" w14:textId="7C5381C3" w:rsidR="000619B2" w:rsidRPr="00AD5F4F" w:rsidRDefault="000619B2" w:rsidP="00AD5F4F">
                      <w:pPr>
                        <w:spacing w:line="240" w:lineRule="auto"/>
                        <w:ind w:firstLine="0"/>
                        <w:rPr>
                          <w:sz w:val="22"/>
                        </w:rPr>
                      </w:pPr>
                      <w:r w:rsidRPr="00AD5F4F">
                        <w:rPr>
                          <w:sz w:val="22"/>
                        </w:rPr>
                        <w:t>personal names / kin terms</w:t>
                      </w:r>
                    </w:p>
                    <w:p w14:paraId="2AA60E40" w14:textId="6AD1FFB7" w:rsidR="000619B2" w:rsidRPr="00AD5F4F" w:rsidRDefault="000619B2" w:rsidP="00AD5F4F">
                      <w:pPr>
                        <w:spacing w:line="240" w:lineRule="auto"/>
                        <w:ind w:firstLine="0"/>
                        <w:rPr>
                          <w:sz w:val="22"/>
                        </w:rPr>
                      </w:pPr>
                      <w:r w:rsidRPr="00AD5F4F">
                        <w:rPr>
                          <w:sz w:val="22"/>
                        </w:rPr>
                        <w:t>human animate noun phrases</w:t>
                      </w:r>
                    </w:p>
                    <w:p w14:paraId="154C0F9C" w14:textId="666E2BDB" w:rsidR="000619B2" w:rsidRPr="00AD5F4F" w:rsidRDefault="000619B2" w:rsidP="00AD5F4F">
                      <w:pPr>
                        <w:spacing w:line="240" w:lineRule="auto"/>
                        <w:ind w:firstLine="0"/>
                        <w:rPr>
                          <w:sz w:val="22"/>
                        </w:rPr>
                      </w:pPr>
                      <w:r w:rsidRPr="00AD5F4F">
                        <w:rPr>
                          <w:sz w:val="22"/>
                        </w:rPr>
                        <w:t>non-human animate noun phrases</w:t>
                      </w:r>
                    </w:p>
                    <w:p w14:paraId="2B956047" w14:textId="26FE74E5" w:rsidR="000619B2" w:rsidRPr="00AD5F4F" w:rsidRDefault="000619B2" w:rsidP="00AD5F4F">
                      <w:pPr>
                        <w:spacing w:line="240" w:lineRule="auto"/>
                        <w:ind w:firstLine="0"/>
                        <w:rPr>
                          <w:sz w:val="22"/>
                        </w:rPr>
                      </w:pPr>
                      <w:r w:rsidRPr="00AD5F4F">
                        <w:rPr>
                          <w:sz w:val="22"/>
                        </w:rPr>
                        <w:t>inanimate noun phrases</w:t>
                      </w:r>
                    </w:p>
                    <w:p w14:paraId="2EEE0C70" w14:textId="77777777" w:rsidR="000619B2" w:rsidRPr="00AD5F4F" w:rsidRDefault="000619B2" w:rsidP="00AD5F4F">
                      <w:pPr>
                        <w:spacing w:line="240" w:lineRule="auto"/>
                        <w:ind w:firstLine="0"/>
                        <w:rPr>
                          <w:sz w:val="22"/>
                          <w:lang w:val="fr-FR"/>
                        </w:rPr>
                      </w:pPr>
                    </w:p>
                  </w:txbxContent>
                </v:textbox>
                <w10:anchorlock/>
              </v:shape>
            </w:pict>
          </mc:Fallback>
        </mc:AlternateContent>
      </w:r>
    </w:p>
    <w:p w14:paraId="312DE85B" w14:textId="545287E8" w:rsidR="004A6C18" w:rsidRPr="00A31FB6" w:rsidRDefault="004550E0" w:rsidP="004550E0">
      <w:pPr>
        <w:pStyle w:val="Caption"/>
        <w:jc w:val="center"/>
      </w:pPr>
      <w:bookmarkStart w:id="9" w:name="_Ref503526122"/>
      <w:r>
        <w:t xml:space="preserve">Figure </w:t>
      </w:r>
      <w:fldSimple w:instr=" SEQ Figure \* ARABIC ">
        <w:r>
          <w:rPr>
            <w:noProof/>
          </w:rPr>
          <w:t>1</w:t>
        </w:r>
      </w:fldSimple>
      <w:bookmarkEnd w:id="9"/>
      <w:r>
        <w:t>. The topicality hierarchy</w:t>
      </w:r>
    </w:p>
    <w:p w14:paraId="7CC77D24" w14:textId="33E1C2D8" w:rsidR="00D829E0" w:rsidRDefault="00D829E0" w:rsidP="00193C0D">
      <w:pPr>
        <w:ind w:firstLine="0"/>
      </w:pPr>
      <w:r>
        <w:t xml:space="preserve">This scale of topicality has been shown to have relevance for </w:t>
      </w:r>
      <w:r w:rsidR="004A6C18">
        <w:t xml:space="preserve">many areas of the </w:t>
      </w:r>
      <w:r>
        <w:t xml:space="preserve">grammar </w:t>
      </w:r>
      <w:r w:rsidR="004A6C18">
        <w:t xml:space="preserve">across </w:t>
      </w:r>
      <w:r>
        <w:t>languages</w:t>
      </w:r>
      <w:r w:rsidR="00D76520">
        <w:t xml:space="preserve"> </w:t>
      </w:r>
      <w:r w:rsidR="00D76520">
        <w:fldChar w:fldCharType="begin" w:fldLock="1"/>
      </w:r>
      <w:r w:rsidR="00D76520">
        <w:instrText>ADDIN CSL_CITATION { "citationItems" : [ { "id" : "ITEM-1", "itemData" : { "author" : [ { "dropping-particle" : "", "family" : "Comrie", "given" : "Bernard", "non-dropping-particle" : "", "parse-names" : false, "suffix" : "" } ], "container-title" : "Syntactic typology: Studies in the phenomenology of language", "editor" : [ { "dropping-particle" : "", "family" : "Lehmann", "given" : "Winfred P.", "non-dropping-particle" : "", "parse-names" : false, "suffix" : "" } ], "id" : "ITEM-1", "issued" : { "date-parts" : [ [ "1978" ] ] }, "page" : "329-394", "publisher" : "University of Texas Press", "publisher-place" : "Austin", "title" : "Ergativity", "type" : "chapter" }, "locator" : "385-388", "uris" : [ "http://www.mendeley.com/documents/?uuid=43b22aa8-20e4-4aa9-b0cf-94eaea86e71d" ] }, { "id" : "ITEM-2", "itemData" : { "author" : [ { "dropping-particle" : "", "family" : "Comrie", "given" : "Bernard", "non-dropping-particle" : "", "parse-names" : false, "suffix" : "" } ], "edition" : "2nd", "id" : "ITEM-2", "issued" : { "date-parts" : [ [ "1981" ] ] }, "publisher" : "University of Chicago Press", "publisher-place" : "Chicago", "title" : "Language universals and linguistic typology: Syntax and morphology", "type" : "book" }, "locator" : "128", "suppress-author" : 1, "uris" : [ "http://www.mendeley.com/documents/?uuid=2155afb7-c3b3-48d9-b384-c74d53dda794" ] }, { "id" : "ITEM-3", "itemData" : { "DOI" : "10.1017/CBO9781107415324.004", "ISBN" : "0-511-03610-8", "ISSN" : "1098-6596", "PMID" : "25246403", "abstract" : "Number is the most underestimated of the grammatical categories. It is deceptively simple yet the number system which philosophers, logicians and many linguists take as the norm \u2013 namely an obligatory distinction between singular and plural (as in cat versus cats) \u2013 is only one of a wide range of possibilities to be found in languages around the world. Some languages, for instance,make more distinctions than English, having three, four or even five different values. Adopting a wide-ranging perspective,Greville Corbett draws on some 250 languages to analyse the possible systems of number. He reveals that the means for signalling number are remarkably diverse and are put to a surprising range of special additional uses. By surveying some of the riches of the world\u2019s linguistic resources this book makes a major contribution to the typology of categories and demonstrates that languages are much more varied than is generally recognised.", "author" : [ { "dropping-particle" : "", "family" : "Corbett", "given" : "Greville G.", "non-dropping-particle" : "", "parse-names" : false, "suffix" : "" } ], "collection-title" : "Cambridge Textbooks in Linguistics", "id" : "ITEM-3", "issued" : { "date-parts" : [ [ "2000" ] ] }, "publisher" : "Cambridge University Press", "publisher-place" : "Cambridge", "title" : "Number", "type" : "book" }, "locator" : "56", "uris" : [ "http://www.mendeley.com/documents/?uuid=db00b79f-5f16-489a-8655-03a5298d45ef" ] }, { "id" : "ITEM-4", "itemData" : { "ISBN" : "0-521-80761-1", "abstract" : "Case is an accessible introduction for students of linguistics to the ways rela- tions between words in sentences are marked in languages. Case is fundamen- tal to the whole system of language. One of its most interesting features is the recurrence of apparently idiosyncratic patterns and devices in otherwise un- related languages. This book picks out these recurring strategies and explores their significance. It provides the background against which the case marking of particular languages can be best understood. In this revised edition, Blake refines and expands on his discussions of the most important concepts in the study of case, taking into account recent devel- opments in the field. It incorporates significant additions to the data and includes a thoroughly revised section on abstract case in the Chomskian paradigm", "author" : [ { "dropping-particle" : "", "family" : "Blake", "given" : "Barry J.", "non-dropping-particle" : "", "parse-names" : false, "suffix" : "" } ], "collection-title" : "Cambridge Textbooks in Linguistics", "edition" : "2", "id" : "ITEM-4", "issued" : { "date-parts" : [ [ "2004" ] ] }, "publisher" : "Cambridge University Press", "publisher-place" : "Cambridge", "title" : "Case", "type" : "book" }, "locator" : "137", "uris" : [ "http://www.mendeley.com/documents/?uuid=0d5acffe-d911-4151-ba2b-1d24849a4596" ] }, { "id" : "ITEM-5", "itemData" : { "DOI" : "10.1017/CBO9780511812729", "ISBN" : "0521776694", "abstract" : "This textbook deals with the grammatical category of person, which covers the first person, the second person, and the third person. Drawing on data from over 700 languages, Anna Siewierska compares the use of person within and across different languages, and examines the factors underlying this variation. She shows how person forms vary in substance, in the nature of the semantic distinctions they convey, in how they are used in sentences and discourse, and in the way they function to convey social distinctions. By looking at different types of person forms in the grammatical and social contexts in which they are used, this book documents an underlying unity between them, arguing against the treatment of person markers based on arbitrary sets of morphological and syntactic properties. Clearly organized and accessibly written, it will be welcomed by students and scholars of linguistics, particularly those interested in grammatical categories and their use.", "author" : [ { "dropping-particle" : "", "family" : "Siewierska", "given" : "Anna", "non-dropping-particle" : "", "parse-names" : false, "suffix" : "" } ], "collection-title" : "Cambridge Textbooks in Linguistics", "id" : "ITEM-5", "issued" : { "date-parts" : [ [ "2004" ] ] }, "publisher" : "Cambridge University Press", "publisher-place" : "Cambridge", "title" : "Person", "type" : "book" }, "locator" : "148-161", "uris" : [ "http://www.mendeley.com/documents/?uuid=036e0778-d4c7-4e25-9de5-6d3326b4045b" ] } ], "mendeley" : { "formattedCitation" : "(Comrie 1978:385\u2013388; 1981:128; Corbett 2000:56; Blake 2004:137; Siewierska 2004:148\u2013161)", "plainTextFormattedCitation" : "(Comrie 1978:385\u2013388; 1981:128; Corbett 2000:56; Blake 2004:137; Siewierska 2004:148\u2013161)", "previouslyFormattedCitation" : "(Comrie 1978:385\u2013388; 1981:128; Corbett 2000:56; Blake 2004:137; Siewierska 2004:148\u2013161)" }, "properties" : {  }, "schema" : "https://github.com/citation-style-language/schema/raw/master/csl-citation.json" }</w:instrText>
      </w:r>
      <w:r w:rsidR="00D76520">
        <w:fldChar w:fldCharType="separate"/>
      </w:r>
      <w:r w:rsidR="00D76520" w:rsidRPr="00D76520">
        <w:rPr>
          <w:noProof/>
        </w:rPr>
        <w:t>(Comrie 1978:385–388; 1981:128; Corbett 2000:56; Blake 2004:137; Siewierska 2004:148–161)</w:t>
      </w:r>
      <w:r w:rsidR="00D76520">
        <w:fldChar w:fldCharType="end"/>
      </w:r>
      <w:r>
        <w:t>.</w:t>
      </w:r>
      <w:r w:rsidR="00573B19">
        <w:t xml:space="preserve"> </w:t>
      </w:r>
      <w:r w:rsidR="004A665A">
        <w:t>I hypothesize that items typically placed higher on the topicality hierarchy are more likely to appear in nominal constructions, while those lower on the hierarchy are more likely to appear in verbal constructions, and to exhibit lexical flexibility generally.</w:t>
      </w:r>
    </w:p>
    <w:p w14:paraId="76FC960F" w14:textId="2C3667A4" w:rsidR="00F170EA" w:rsidRPr="00D829E0" w:rsidRDefault="00F170EA" w:rsidP="00F170EA">
      <w:r>
        <w:t xml:space="preserve">Finally, this chapter will examine whether </w:t>
      </w:r>
      <w:r w:rsidR="00ED0C1A">
        <w:t>lexical flexibility among property concepts</w:t>
      </w:r>
      <w:r w:rsidR="00984ECF">
        <w:t xml:space="preserve"> follows patterns similar to Dixon’s </w:t>
      </w:r>
      <w:r w:rsidR="00984ECF">
        <w:fldChar w:fldCharType="begin" w:fldLock="1"/>
      </w:r>
      <w:r w:rsidR="00984ECF">
        <w:instrText>ADDIN CSL_CITATION { "citationItems" : [ { "id" : "ITEM-1", "itemData" : { "author" : [ { "dropping-particle" : "", "family" : "Dixon", "given" : "Robert M. W.", "non-dropping-particle" : "", "parse-names" : false, "suffix" : "" } ], "container-title" : "Studies in Language", "id" : "ITEM-1", "issue" : "1", "issued" : { "date-parts" : [ [ "1977" ] ] }, "page" : "19-80", "title" : "Where have all the adjectives gone?", "type" : "article-journal", "volume" : "1" }, "suppress-author" : 1, "uris" : [ "http://www.mendeley.com/documents/?uuid=6ec22d79-140a-48b7-9148-96fa8ccacf7f" ] } ], "mendeley" : { "formattedCitation" : "(1977)", "plainTextFormattedCitation" : "(1977)", "previouslyFormattedCitation" : "(1977)" }, "properties" : {  }, "schema" : "https://github.com/citation-style-language/schema/raw/master/csl-citation.json" }</w:instrText>
      </w:r>
      <w:r w:rsidR="00984ECF">
        <w:fldChar w:fldCharType="separate"/>
      </w:r>
      <w:r w:rsidR="00984ECF" w:rsidRPr="00984ECF">
        <w:rPr>
          <w:noProof/>
        </w:rPr>
        <w:t>(1977)</w:t>
      </w:r>
      <w:r w:rsidR="00984ECF">
        <w:fldChar w:fldCharType="end"/>
      </w:r>
      <w:r w:rsidR="00984ECF">
        <w:t xml:space="preserve"> crosslinguistic typology of adjectives. That is, are core property concepts (age, dimension, value, color) more or less flexible than more typologically peripheral property concepts (physical characteristics, shape, human propensity, speed)? I hypothesize that core property concepts will exhibit a greater degree of lexical flexibility than more peripheral ones.</w:t>
      </w:r>
    </w:p>
    <w:p w14:paraId="687343A1" w14:textId="5B9EE131" w:rsidR="000E38C1" w:rsidRDefault="000E38C1" w:rsidP="000E38C1">
      <w:pPr>
        <w:pStyle w:val="Heading2"/>
      </w:pPr>
      <w:r>
        <w:t xml:space="preserve">Chapter </w:t>
      </w:r>
      <w:r w:rsidR="000619B2">
        <w:t>4</w:t>
      </w:r>
      <w:r>
        <w:t>: Lexical Flexibility and Grammatical Role</w:t>
      </w:r>
    </w:p>
    <w:p w14:paraId="1A895F1B" w14:textId="7A238C15" w:rsidR="009141BE" w:rsidRPr="009141BE" w:rsidRDefault="009141BE" w:rsidP="009141BE">
      <w:r>
        <w:rPr>
          <w:rFonts w:cs="Times New Roman"/>
        </w:rPr>
        <w:t xml:space="preserve">The focus of this chapter is to determine whether the current and/or previous choice of grammatical role for a lexeme in context correlates with choice of lexical category. According to Hopper &amp; Thompson </w:t>
      </w:r>
      <w:r>
        <w:rPr>
          <w:rFonts w:cs="Times New Roman"/>
        </w:rPr>
        <w:fldChar w:fldCharType="begin" w:fldLock="1"/>
      </w:r>
      <w:r>
        <w:rPr>
          <w:rFonts w:cs="Times New Roman"/>
        </w:rP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"suppress-author" : 1, "uris" : [ "http://www.mendeley.com/documents/?uuid=67d6e8f3-184f-4683-8631-80310ee95607" ] } ], "mendeley" : { "formattedCitation" : "(1984)", "plainTextFormattedCitation" : "(1984)", "previouslyFormattedCitation" : "(1984)" }, "properties" : {  }, "schema" : "https://github.com/citation-style-language/schema/raw/master/csl-citation.json" }</w:instrText>
      </w:r>
      <w:r>
        <w:rPr>
          <w:rFonts w:cs="Times New Roman"/>
        </w:rPr>
        <w:fldChar w:fldCharType="separate"/>
      </w:r>
      <w:r w:rsidRPr="009141BE">
        <w:rPr>
          <w:rFonts w:cs="Times New Roman"/>
          <w:noProof/>
        </w:rPr>
        <w:t>(1984)</w:t>
      </w:r>
      <w:r>
        <w:rPr>
          <w:rFonts w:cs="Times New Roman"/>
        </w:rPr>
        <w:fldChar w:fldCharType="end"/>
      </w:r>
      <w:r>
        <w:rPr>
          <w:rFonts w:cs="Times New Roman"/>
        </w:rPr>
        <w:t xml:space="preserve">, we should expect that continuing topics are more likely to be </w:t>
      </w:r>
      <w:r>
        <w:rPr>
          <w:rFonts w:cs="Times New Roman"/>
        </w:rPr>
        <w:lastRenderedPageBreak/>
        <w:t xml:space="preserve">construed with nominal constructions, since they are manipulable by the discourse. As such, I hypothesize that </w:t>
      </w:r>
      <w:r w:rsidR="006163F5">
        <w:rPr>
          <w:rFonts w:cs="Times New Roman"/>
        </w:rPr>
        <w:t>items which have previously been coded in a subject, ergative, or agent construction (depending on the language)</w:t>
      </w:r>
      <w:r>
        <w:rPr>
          <w:rFonts w:cs="Times New Roman"/>
        </w:rPr>
        <w:t xml:space="preserve"> </w:t>
      </w:r>
      <w:r w:rsidR="006163F5">
        <w:rPr>
          <w:rFonts w:cs="Times New Roman"/>
        </w:rPr>
        <w:t>will be more likely to be encoded using a nominal construction in their subsequent appearance</w:t>
      </w:r>
      <w:r w:rsidR="001F736D">
        <w:rPr>
          <w:rFonts w:cs="Times New Roman"/>
        </w:rPr>
        <w:t>s</w:t>
      </w:r>
      <w:r w:rsidR="006163F5">
        <w:rPr>
          <w:rFonts w:cs="Times New Roman"/>
        </w:rPr>
        <w:t>.</w:t>
      </w:r>
    </w:p>
    <w:p w14:paraId="33F5CC99" w14:textId="155A90C4" w:rsidR="000E38C1" w:rsidRDefault="000E38C1" w:rsidP="000E38C1">
      <w:pPr>
        <w:pStyle w:val="Heading2"/>
      </w:pPr>
      <w:r>
        <w:t xml:space="preserve">Chapter </w:t>
      </w:r>
      <w:r w:rsidR="000619B2">
        <w:t>5</w:t>
      </w:r>
      <w:r>
        <w:t>: Lexical Flexibility and Information Status</w:t>
      </w:r>
    </w:p>
    <w:p w14:paraId="7CA9F187" w14:textId="46FDB504" w:rsidR="00007EA7" w:rsidRPr="00007EA7" w:rsidRDefault="00007EA7" w:rsidP="00007EA7">
      <w:r>
        <w:t xml:space="preserve">This chapter is the core focus of the dissertation, and asks whether the choice of lexical category for an item corresponds to its information status (given, new, or activated), independent of its grammatical role. I hypothesize that given items are more likely to be coded using verbal constructions, while </w:t>
      </w:r>
      <w:r w:rsidR="00FD3DC3">
        <w:t>new items are more likely to be introduced into the discourse using nominal constructions.</w:t>
      </w:r>
      <w:r w:rsidR="000B1A28">
        <w:t xml:space="preserve"> Moreover, Thompson </w:t>
      </w:r>
      <w:r w:rsidR="000B1A28">
        <w:fldChar w:fldCharType="begin" w:fldLock="1"/>
      </w:r>
      <w:r w:rsidR="000B1A28">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 "schema" : "https://github.com/citation-style-language/schema/raw/master/csl-citation.json" }</w:instrText>
      </w:r>
      <w:r w:rsidR="000B1A28">
        <w:fldChar w:fldCharType="separate"/>
      </w:r>
      <w:r w:rsidR="000B1A28" w:rsidRPr="000B1A28">
        <w:rPr>
          <w:noProof/>
        </w:rPr>
        <w:t>(1989)</w:t>
      </w:r>
      <w:r w:rsidR="000B1A28">
        <w:fldChar w:fldCharType="end"/>
      </w:r>
      <w:r w:rsidR="000B1A28">
        <w:t xml:space="preserve"> finds that property concept words have two different functions in discourse: 1) to predicate a property of an established discourse referent, in which case they exhibit more verbal coding, and 2) to introduce a new discourse referent, in which case they exhibit more nominal coding. Accordingly, I hypothesize that the choice of lexical category for flexible property concept words will follow this same bifurcated pattern, depending on the function of the item at that point in the discourse. </w:t>
      </w:r>
    </w:p>
    <w:p w14:paraId="421BADD1" w14:textId="48165CEA" w:rsidR="000E38C1" w:rsidRDefault="000C142E" w:rsidP="000E38C1">
      <w:pPr>
        <w:pStyle w:val="Heading2"/>
      </w:pPr>
      <w:r>
        <w:t xml:space="preserve">Chapter </w:t>
      </w:r>
      <w:r w:rsidR="000619B2">
        <w:t>6</w:t>
      </w:r>
      <w:r>
        <w:t xml:space="preserve">: </w:t>
      </w:r>
      <w:r w:rsidR="000E38C1">
        <w:t>Conclusion</w:t>
      </w:r>
      <w:r>
        <w:t xml:space="preserve"> – </w:t>
      </w:r>
      <w:r w:rsidR="00540DEF">
        <w:t>The Grammaticization of Categoriality</w:t>
      </w:r>
    </w:p>
    <w:p w14:paraId="499835EE" w14:textId="3B873854" w:rsidR="007B4469" w:rsidRPr="007B4469" w:rsidRDefault="007B4469" w:rsidP="007B4469">
      <w:r>
        <w:t>I conclude the dissertation by discussing the broader implications of the preceding chapters. In particular, I discuss the role of diachrony and lexicalization, and argue that speakers possess an immense amount of item-specific knowledge regarding what types of constructions are permissible for individual lexemes</w:t>
      </w:r>
      <w:r w:rsidR="00DC480D">
        <w:t xml:space="preserve">, and </w:t>
      </w:r>
      <w:r w:rsidR="00473CAA">
        <w:t>what meanings result from using roots in different pragmatic functions</w:t>
      </w:r>
      <w:r>
        <w:t xml:space="preserve">. However, I expect to find that the data </w:t>
      </w:r>
      <w:r w:rsidR="00776651">
        <w:t xml:space="preserve">also </w:t>
      </w:r>
      <w:r>
        <w:t xml:space="preserve">show various </w:t>
      </w:r>
      <w:r w:rsidR="00F23E50">
        <w:t>trends</w:t>
      </w:r>
      <w:r>
        <w:t xml:space="preserve"> suggestive of a process whereby discourse tendencies</w:t>
      </w:r>
      <w:r>
        <w:rPr>
          <w:rFonts w:cs="Times New Roman"/>
        </w:rPr>
        <w:t>—</w:t>
      </w:r>
      <w:r>
        <w:t>such as the tendency for new topics to appear in nominal constructions</w:t>
      </w:r>
      <w:r>
        <w:rPr>
          <w:rFonts w:cs="Times New Roman"/>
        </w:rPr>
        <w:t>—</w:t>
      </w:r>
      <w:r>
        <w:t xml:space="preserve">become grammaticized </w:t>
      </w:r>
      <w:r w:rsidR="00CA1E49">
        <w:t xml:space="preserve">as dedicated markers of </w:t>
      </w:r>
      <w:bookmarkStart w:id="10" w:name="_GoBack"/>
      <w:bookmarkEnd w:id="10"/>
      <w:r w:rsidR="00CA1E49">
        <w:t xml:space="preserve">pragmatic functions </w:t>
      </w:r>
      <w:r>
        <w:t xml:space="preserve">to </w:t>
      </w:r>
      <w:r w:rsidR="00CA1E49">
        <w:t xml:space="preserve">varying </w:t>
      </w:r>
      <w:r>
        <w:t>degrees in different languages.</w:t>
      </w:r>
    </w:p>
    <w:p w14:paraId="56606B4B" w14:textId="32D16E2B" w:rsidR="00DE6C31" w:rsidRDefault="00DE6C31" w:rsidP="009C5A3B">
      <w:pPr>
        <w:pStyle w:val="Heading1"/>
      </w:pPr>
      <w:r>
        <w:t>Timeline</w:t>
      </w:r>
    </w:p>
    <w:p w14:paraId="277C4775" w14:textId="74D0754A" w:rsidR="00CE05AD" w:rsidRDefault="00CE05AD" w:rsidP="00D15672">
      <w:pPr>
        <w:spacing w:after="240"/>
      </w:pPr>
      <w:r>
        <w:t>I hope to complete and defend the dissertation by the end of the 2017</w:t>
      </w:r>
      <w:r>
        <w:rPr>
          <w:rFonts w:cs="Times New Roman"/>
        </w:rPr>
        <w:t>–</w:t>
      </w:r>
      <w:r>
        <w:t>2018 academic year, with the possibility of extending the timeline to a second year. Meeting this goal requires following a rigorous timeline, laid out below.</w:t>
      </w:r>
    </w:p>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78"/>
        <w:gridCol w:w="3344"/>
      </w:tblGrid>
      <w:tr w:rsidR="005B421C" w:rsidRPr="003A70E1" w14:paraId="790718A7"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471AAD" w14:textId="77777777" w:rsidR="005B421C" w:rsidRPr="003A70E1" w:rsidRDefault="005B421C" w:rsidP="00D63862">
            <w:pPr>
              <w:pageBreakBefore/>
              <w:spacing w:line="240" w:lineRule="auto"/>
              <w:ind w:firstLine="0"/>
              <w:rPr>
                <w:sz w:val="22"/>
              </w:rPr>
            </w:pPr>
            <w:r w:rsidRPr="003A70E1">
              <w:rPr>
                <w:sz w:val="22"/>
              </w:rPr>
              <w:t>Jan 15 - 26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D73A55" w14:textId="77777777" w:rsidR="005B421C" w:rsidRPr="003A70E1" w:rsidRDefault="005B421C" w:rsidP="005B421C">
            <w:pPr>
              <w:spacing w:line="240" w:lineRule="auto"/>
              <w:ind w:firstLine="0"/>
              <w:rPr>
                <w:sz w:val="22"/>
              </w:rPr>
            </w:pPr>
            <w:r w:rsidRPr="003A70E1">
              <w:rPr>
                <w:sz w:val="22"/>
              </w:rPr>
              <w:t>Committee reads prospectus</w:t>
            </w:r>
          </w:p>
          <w:p w14:paraId="3BE5C6C4" w14:textId="530D59BD" w:rsidR="005B421C" w:rsidRPr="003A70E1" w:rsidRDefault="005B421C" w:rsidP="005B421C">
            <w:pPr>
              <w:spacing w:line="240" w:lineRule="auto"/>
              <w:ind w:firstLine="0"/>
              <w:rPr>
                <w:sz w:val="22"/>
              </w:rPr>
            </w:pPr>
            <w:r w:rsidRPr="003A70E1">
              <w:rPr>
                <w:sz w:val="22"/>
              </w:rPr>
              <w:t>Finish Chapter</w:t>
            </w:r>
            <w:r w:rsidR="00D63862">
              <w:rPr>
                <w:sz w:val="22"/>
              </w:rPr>
              <w:t xml:space="preserve"> 1</w:t>
            </w:r>
          </w:p>
        </w:tc>
      </w:tr>
      <w:tr w:rsidR="005B421C" w:rsidRPr="003A70E1" w14:paraId="02AC2FA1"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49BB80" w14:textId="77777777" w:rsidR="005B421C" w:rsidRPr="003A70E1" w:rsidRDefault="005B421C" w:rsidP="005B421C">
            <w:pPr>
              <w:spacing w:line="240" w:lineRule="auto"/>
              <w:ind w:firstLine="0"/>
              <w:rPr>
                <w:sz w:val="22"/>
              </w:rPr>
            </w:pPr>
            <w:r w:rsidRPr="003A70E1">
              <w:rPr>
                <w:sz w:val="22"/>
              </w:rPr>
              <w:t>Jan 29 - Feb 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77D71F" w14:textId="77777777" w:rsidR="005B421C" w:rsidRDefault="005B421C" w:rsidP="005B421C">
            <w:pPr>
              <w:spacing w:line="240" w:lineRule="auto"/>
              <w:ind w:firstLine="0"/>
              <w:rPr>
                <w:sz w:val="22"/>
              </w:rPr>
            </w:pPr>
            <w:r w:rsidRPr="003A70E1">
              <w:rPr>
                <w:sz w:val="22"/>
              </w:rPr>
              <w:t>Prospectus revisions</w:t>
            </w:r>
          </w:p>
          <w:p w14:paraId="47AAE8A7" w14:textId="57DED91F" w:rsidR="00D63862" w:rsidRPr="003A70E1" w:rsidRDefault="00D63862" w:rsidP="005B421C">
            <w:pPr>
              <w:spacing w:line="240" w:lineRule="auto"/>
              <w:ind w:firstLine="0"/>
              <w:rPr>
                <w:sz w:val="22"/>
              </w:rPr>
            </w:pPr>
            <w:r>
              <w:rPr>
                <w:sz w:val="22"/>
              </w:rPr>
              <w:t>Finish Chapter 2</w:t>
            </w:r>
          </w:p>
        </w:tc>
      </w:tr>
      <w:tr w:rsidR="005B421C" w:rsidRPr="003A70E1" w14:paraId="0D901330"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ABE89D" w14:textId="77777777" w:rsidR="005B421C" w:rsidRPr="003A70E1" w:rsidRDefault="005B421C" w:rsidP="005B421C">
            <w:pPr>
              <w:spacing w:line="240" w:lineRule="auto"/>
              <w:ind w:firstLine="0"/>
              <w:rPr>
                <w:sz w:val="22"/>
              </w:rPr>
            </w:pPr>
            <w:r w:rsidRPr="003A70E1">
              <w:rPr>
                <w:sz w:val="22"/>
              </w:rPr>
              <w:t>Feb 12 - 23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5A50BF" w14:textId="77777777" w:rsidR="005B421C" w:rsidRDefault="005B421C" w:rsidP="005B421C">
            <w:pPr>
              <w:spacing w:line="240" w:lineRule="auto"/>
              <w:ind w:firstLine="0"/>
              <w:rPr>
                <w:sz w:val="22"/>
              </w:rPr>
            </w:pPr>
            <w:r w:rsidRPr="003A70E1">
              <w:rPr>
                <w:sz w:val="22"/>
              </w:rPr>
              <w:t>Committee reads revised prospectus</w:t>
            </w:r>
          </w:p>
          <w:p w14:paraId="17A77068" w14:textId="06D4B0E0" w:rsidR="00D63862" w:rsidRPr="003A70E1" w:rsidRDefault="00D63862" w:rsidP="005B421C">
            <w:pPr>
              <w:spacing w:line="240" w:lineRule="auto"/>
              <w:ind w:firstLine="0"/>
              <w:rPr>
                <w:sz w:val="22"/>
              </w:rPr>
            </w:pPr>
            <w:r>
              <w:rPr>
                <w:sz w:val="22"/>
              </w:rPr>
              <w:t>Finish Chapter 3</w:t>
            </w:r>
          </w:p>
        </w:tc>
      </w:tr>
      <w:tr w:rsidR="005B421C" w:rsidRPr="003A70E1" w14:paraId="13431020"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3CBDE6" w14:textId="77777777" w:rsidR="005B421C" w:rsidRPr="003A70E1" w:rsidRDefault="005B421C" w:rsidP="005B421C">
            <w:pPr>
              <w:spacing w:line="240" w:lineRule="auto"/>
              <w:ind w:firstLine="0"/>
              <w:rPr>
                <w:sz w:val="22"/>
              </w:rPr>
            </w:pPr>
            <w:r w:rsidRPr="003A70E1">
              <w:rPr>
                <w:sz w:val="22"/>
              </w:rPr>
              <w:t>Feb 23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4E19DE" w14:textId="77777777" w:rsidR="005B421C" w:rsidRPr="003A70E1" w:rsidRDefault="005B421C" w:rsidP="005B421C">
            <w:pPr>
              <w:spacing w:line="240" w:lineRule="auto"/>
              <w:ind w:firstLine="0"/>
              <w:rPr>
                <w:sz w:val="22"/>
              </w:rPr>
            </w:pPr>
            <w:r w:rsidRPr="003A70E1">
              <w:rPr>
                <w:sz w:val="22"/>
              </w:rPr>
              <w:t>Prospectus defense</w:t>
            </w:r>
          </w:p>
        </w:tc>
      </w:tr>
      <w:tr w:rsidR="005B421C" w:rsidRPr="003A70E1" w14:paraId="6E0A0555"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CE5121" w14:textId="77777777" w:rsidR="005B421C" w:rsidRPr="003A70E1" w:rsidRDefault="005B421C" w:rsidP="005B421C">
            <w:pPr>
              <w:spacing w:line="240" w:lineRule="auto"/>
              <w:ind w:firstLine="0"/>
              <w:rPr>
                <w:sz w:val="22"/>
              </w:rPr>
            </w:pPr>
            <w:r w:rsidRPr="003A70E1">
              <w:rPr>
                <w:sz w:val="22"/>
              </w:rPr>
              <w:t>Feb 26 - April 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0B06A1" w14:textId="77777777" w:rsidR="005B421C" w:rsidRPr="003A70E1" w:rsidRDefault="005B421C" w:rsidP="005B421C">
            <w:pPr>
              <w:spacing w:line="240" w:lineRule="auto"/>
              <w:ind w:firstLine="0"/>
              <w:rPr>
                <w:sz w:val="22"/>
              </w:rPr>
            </w:pPr>
            <w:r w:rsidRPr="003A70E1">
              <w:rPr>
                <w:sz w:val="22"/>
              </w:rPr>
              <w:t>6 weeks total</w:t>
            </w:r>
          </w:p>
        </w:tc>
      </w:tr>
      <w:tr w:rsidR="00D63862" w:rsidRPr="003A70E1" w14:paraId="4608836C"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F35F2E" w14:textId="77777777" w:rsidR="00D63862" w:rsidRPr="003A70E1" w:rsidRDefault="00D63862" w:rsidP="005B421C">
            <w:pPr>
              <w:spacing w:line="240" w:lineRule="auto"/>
              <w:ind w:firstLine="0"/>
              <w:rPr>
                <w:sz w:val="22"/>
              </w:rPr>
            </w:pP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97363C" w14:textId="14EAEA50" w:rsidR="00D63862" w:rsidRPr="003A70E1" w:rsidRDefault="00D63862" w:rsidP="005B421C">
            <w:pPr>
              <w:spacing w:line="240" w:lineRule="auto"/>
              <w:ind w:firstLine="0"/>
              <w:rPr>
                <w:sz w:val="22"/>
              </w:rPr>
            </w:pPr>
            <w:r>
              <w:rPr>
                <w:sz w:val="22"/>
              </w:rPr>
              <w:t>Write Chapter 4 (2 weeks)</w:t>
            </w:r>
          </w:p>
        </w:tc>
      </w:tr>
      <w:tr w:rsidR="005B421C" w:rsidRPr="003A70E1" w14:paraId="14EA366C"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7B8C96" w14:textId="77777777" w:rsidR="005B421C" w:rsidRPr="003A70E1" w:rsidRDefault="005B421C" w:rsidP="005B421C">
            <w:pPr>
              <w:spacing w:line="240" w:lineRule="auto"/>
              <w:ind w:firstLine="0"/>
              <w:rPr>
                <w:sz w:val="22"/>
              </w:rPr>
            </w:pPr>
            <w:r w:rsidRPr="003A70E1">
              <w:rPr>
                <w:sz w:val="22"/>
              </w:rPr>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CD0FF6" w14:textId="50F23B12" w:rsidR="005B421C" w:rsidRPr="003A70E1" w:rsidRDefault="005B421C" w:rsidP="005B421C">
            <w:pPr>
              <w:spacing w:line="240" w:lineRule="auto"/>
              <w:ind w:firstLine="0"/>
              <w:rPr>
                <w:sz w:val="22"/>
              </w:rPr>
            </w:pPr>
            <w:r w:rsidRPr="003A70E1">
              <w:rPr>
                <w:sz w:val="22"/>
              </w:rPr>
              <w:t>Write Chapter 5 (</w:t>
            </w:r>
            <w:r w:rsidR="00D63862">
              <w:rPr>
                <w:sz w:val="22"/>
              </w:rPr>
              <w:t>2</w:t>
            </w:r>
            <w:r w:rsidRPr="003A70E1">
              <w:rPr>
                <w:sz w:val="22"/>
              </w:rPr>
              <w:t xml:space="preserve"> weeks)</w:t>
            </w:r>
          </w:p>
        </w:tc>
      </w:tr>
      <w:tr w:rsidR="005B421C" w:rsidRPr="003A70E1" w14:paraId="0EFF87B1"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68FD8" w14:textId="77777777" w:rsidR="005B421C" w:rsidRPr="003A70E1" w:rsidRDefault="005B421C" w:rsidP="005B421C">
            <w:pPr>
              <w:spacing w:line="240" w:lineRule="auto"/>
              <w:ind w:firstLine="0"/>
              <w:rPr>
                <w:sz w:val="22"/>
              </w:rPr>
            </w:pPr>
            <w:r w:rsidRPr="003A70E1">
              <w:rPr>
                <w:sz w:val="22"/>
              </w:rPr>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393DAA" w14:textId="4A5D1CCC" w:rsidR="005B421C" w:rsidRPr="003A70E1" w:rsidRDefault="005B421C" w:rsidP="005B421C">
            <w:pPr>
              <w:spacing w:line="240" w:lineRule="auto"/>
              <w:ind w:firstLine="0"/>
              <w:rPr>
                <w:sz w:val="22"/>
              </w:rPr>
            </w:pPr>
            <w:r w:rsidRPr="003A70E1">
              <w:rPr>
                <w:sz w:val="22"/>
              </w:rPr>
              <w:t xml:space="preserve">Write </w:t>
            </w:r>
            <w:r w:rsidR="00887B91">
              <w:rPr>
                <w:sz w:val="22"/>
              </w:rPr>
              <w:t>Conclusion</w:t>
            </w:r>
            <w:r w:rsidRPr="003A70E1">
              <w:rPr>
                <w:sz w:val="22"/>
              </w:rPr>
              <w:t xml:space="preserve"> (2 weeks)</w:t>
            </w:r>
          </w:p>
        </w:tc>
      </w:tr>
      <w:tr w:rsidR="005B421C" w:rsidRPr="003A70E1" w14:paraId="08580BB4"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8D895D" w14:textId="77777777" w:rsidR="005B421C" w:rsidRPr="003A70E1" w:rsidRDefault="005B421C" w:rsidP="005B421C">
            <w:pPr>
              <w:spacing w:line="240" w:lineRule="auto"/>
              <w:ind w:firstLine="0"/>
              <w:rPr>
                <w:sz w:val="22"/>
              </w:rPr>
            </w:pPr>
            <w:r w:rsidRPr="003A70E1">
              <w:rPr>
                <w:sz w:val="22"/>
              </w:rPr>
              <w:t>April 9 - May 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DB765A" w14:textId="77777777" w:rsidR="005B421C" w:rsidRPr="003A70E1" w:rsidRDefault="005B421C" w:rsidP="005B421C">
            <w:pPr>
              <w:spacing w:line="240" w:lineRule="auto"/>
              <w:ind w:firstLine="0"/>
              <w:rPr>
                <w:sz w:val="22"/>
              </w:rPr>
            </w:pPr>
            <w:r w:rsidRPr="003A70E1">
              <w:rPr>
                <w:sz w:val="22"/>
              </w:rPr>
              <w:t>Committee reads thesis</w:t>
            </w:r>
          </w:p>
        </w:tc>
      </w:tr>
      <w:tr w:rsidR="005B421C" w:rsidRPr="003A70E1" w14:paraId="1C658BC5"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C5A3ED" w14:textId="77777777" w:rsidR="005B421C" w:rsidRPr="003A70E1" w:rsidRDefault="005B421C" w:rsidP="005B421C">
            <w:pPr>
              <w:spacing w:line="240" w:lineRule="auto"/>
              <w:ind w:firstLine="0"/>
              <w:rPr>
                <w:sz w:val="22"/>
              </w:rPr>
            </w:pPr>
            <w:r w:rsidRPr="003A70E1">
              <w:rPr>
                <w:sz w:val="22"/>
              </w:rPr>
              <w:t>May 7 - 18</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2E8308" w14:textId="77777777" w:rsidR="005B421C" w:rsidRPr="003A70E1" w:rsidRDefault="005B421C" w:rsidP="005B421C">
            <w:pPr>
              <w:spacing w:line="240" w:lineRule="auto"/>
              <w:ind w:firstLine="0"/>
              <w:rPr>
                <w:sz w:val="22"/>
              </w:rPr>
            </w:pPr>
            <w:r w:rsidRPr="003A70E1">
              <w:rPr>
                <w:sz w:val="22"/>
              </w:rPr>
              <w:t>Thesis revisions</w:t>
            </w:r>
          </w:p>
        </w:tc>
      </w:tr>
      <w:tr w:rsidR="005B421C" w:rsidRPr="003A70E1" w14:paraId="171F6586"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AFD170" w14:textId="77777777" w:rsidR="005B421C" w:rsidRPr="003A70E1" w:rsidRDefault="005B421C" w:rsidP="005B421C">
            <w:pPr>
              <w:spacing w:line="240" w:lineRule="auto"/>
              <w:ind w:firstLine="0"/>
              <w:rPr>
                <w:sz w:val="22"/>
              </w:rPr>
            </w:pPr>
            <w:r w:rsidRPr="003A70E1">
              <w:rPr>
                <w:sz w:val="22"/>
              </w:rPr>
              <w:t>May 21 - 31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02C3D4" w14:textId="77777777" w:rsidR="005B421C" w:rsidRPr="003A70E1" w:rsidRDefault="005B421C" w:rsidP="005B421C">
            <w:pPr>
              <w:spacing w:line="240" w:lineRule="auto"/>
              <w:ind w:firstLine="0"/>
              <w:rPr>
                <w:sz w:val="22"/>
              </w:rPr>
            </w:pPr>
            <w:r w:rsidRPr="003A70E1">
              <w:rPr>
                <w:sz w:val="22"/>
              </w:rPr>
              <w:t>Committee reads revised thesis</w:t>
            </w:r>
          </w:p>
        </w:tc>
      </w:tr>
      <w:tr w:rsidR="005B421C" w:rsidRPr="003A70E1" w14:paraId="766254AC"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86806D" w14:textId="77777777" w:rsidR="005B421C" w:rsidRPr="003A70E1" w:rsidRDefault="005B421C" w:rsidP="005B421C">
            <w:pPr>
              <w:spacing w:line="240" w:lineRule="auto"/>
              <w:ind w:firstLine="0"/>
              <w:rPr>
                <w:sz w:val="22"/>
              </w:rPr>
            </w:pPr>
            <w:r w:rsidRPr="003A70E1">
              <w:rPr>
                <w:sz w:val="22"/>
              </w:rPr>
              <w:t>June 1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F998AA" w14:textId="77777777" w:rsidR="005B421C" w:rsidRPr="003A70E1" w:rsidRDefault="005B421C" w:rsidP="005B421C">
            <w:pPr>
              <w:spacing w:line="240" w:lineRule="auto"/>
              <w:ind w:firstLine="0"/>
              <w:rPr>
                <w:sz w:val="22"/>
              </w:rPr>
            </w:pPr>
            <w:r w:rsidRPr="003A70E1">
              <w:rPr>
                <w:sz w:val="22"/>
              </w:rPr>
              <w:t>Thesis defense</w:t>
            </w:r>
          </w:p>
        </w:tc>
      </w:tr>
    </w:tbl>
    <w:p w14:paraId="37595841" w14:textId="60F96536" w:rsidR="00FD59DC" w:rsidRDefault="00DE6C31" w:rsidP="001E4A7C">
      <w:pPr>
        <w:pStyle w:val="Heading1"/>
        <w:pageBreakBefore/>
        <w:numPr>
          <w:ilvl w:val="0"/>
          <w:numId w:val="0"/>
        </w:numPr>
      </w:pPr>
      <w:r>
        <w:t>References</w:t>
      </w:r>
    </w:p>
    <w:p w14:paraId="2A099574" w14:textId="4ECBB91C" w:rsidR="000B1A28" w:rsidRPr="000B1A28" w:rsidRDefault="0020387A" w:rsidP="000B1A28">
      <w:pPr>
        <w:widowControl w:val="0"/>
        <w:autoSpaceDE w:val="0"/>
        <w:autoSpaceDN w:val="0"/>
        <w:adjustRightInd w:val="0"/>
        <w:spacing w:before="120" w:after="120" w:line="240" w:lineRule="auto"/>
        <w:ind w:left="480" w:hanging="480"/>
        <w:rPr>
          <w:rFonts w:cs="Times New Roman"/>
          <w:noProof/>
        </w:rPr>
      </w:pPr>
      <w:r>
        <w:fldChar w:fldCharType="begin" w:fldLock="1"/>
      </w:r>
      <w:r>
        <w:instrText xml:space="preserve">ADDIN Mendeley Bibliography CSL_BIBLIOGRAPHY </w:instrText>
      </w:r>
      <w:r>
        <w:fldChar w:fldCharType="separate"/>
      </w:r>
      <w:r w:rsidR="000B1A28" w:rsidRPr="000B1A28">
        <w:rPr>
          <w:rFonts w:cs="Times New Roman"/>
          <w:noProof/>
        </w:rPr>
        <w:t xml:space="preserve">Arad, Maya. 2003. Locality constraints on the interpretation of roots: The case of Hebrew denominal verbs. </w:t>
      </w:r>
      <w:r w:rsidR="000B1A28" w:rsidRPr="000B1A28">
        <w:rPr>
          <w:rFonts w:cs="Times New Roman"/>
          <w:i/>
          <w:iCs/>
          <w:noProof/>
        </w:rPr>
        <w:t>Natural Language &amp; Linguistic Theory</w:t>
      </w:r>
      <w:r w:rsidR="000B1A28" w:rsidRPr="000B1A28">
        <w:rPr>
          <w:rFonts w:cs="Times New Roman"/>
          <w:noProof/>
        </w:rPr>
        <w:t xml:space="preserve"> 21. 737–778.</w:t>
      </w:r>
    </w:p>
    <w:p w14:paraId="4CB75DCE"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Baker, Mark &amp; William Croft. 2017. Lexical categories: Legacy, lacuna, and opportunity for functionalists and formalists. </w:t>
      </w:r>
      <w:r w:rsidRPr="000B1A28">
        <w:rPr>
          <w:rFonts w:cs="Times New Roman"/>
          <w:i/>
          <w:iCs/>
          <w:noProof/>
        </w:rPr>
        <w:t>Annual Review of Linguistics</w:t>
      </w:r>
      <w:r w:rsidRPr="000B1A28">
        <w:rPr>
          <w:rFonts w:cs="Times New Roman"/>
          <w:noProof/>
        </w:rPr>
        <w:t xml:space="preserve"> 3(2). 1–19. doi:10.1146/annurev-linguistics-011516-034134. http://www.annualreviews.org/doi/10.1146/annurev-linguistics-011516-034134.</w:t>
      </w:r>
    </w:p>
    <w:p w14:paraId="3196796F"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Beck, David. 2016. Some language-particular terms are comparative concepts. </w:t>
      </w:r>
      <w:r w:rsidRPr="000B1A28">
        <w:rPr>
          <w:rFonts w:cs="Times New Roman"/>
          <w:i/>
          <w:iCs/>
          <w:noProof/>
        </w:rPr>
        <w:t>Linguistic Typology</w:t>
      </w:r>
      <w:r w:rsidRPr="000B1A28">
        <w:rPr>
          <w:rFonts w:cs="Times New Roman"/>
          <w:noProof/>
        </w:rPr>
        <w:t xml:space="preserve"> 20(2). 395–402. doi:10.1515/lingty-2016-0013.</w:t>
      </w:r>
    </w:p>
    <w:p w14:paraId="74BD69BE"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Bickel, Balthasar. 2008. On the scope of the referential hierarchy in the typology of grammatical relations. In Greville G. Corbett &amp; Michael Noonan (eds.), </w:t>
      </w:r>
      <w:r w:rsidRPr="000B1A28">
        <w:rPr>
          <w:rFonts w:cs="Times New Roman"/>
          <w:i/>
          <w:iCs/>
          <w:noProof/>
        </w:rPr>
        <w:t>Case and grammatical relations: Papers in honor of Bernard Comrie</w:t>
      </w:r>
      <w:r w:rsidRPr="000B1A28">
        <w:rPr>
          <w:rFonts w:cs="Times New Roman"/>
          <w:noProof/>
        </w:rPr>
        <w:t>, vol. 81, 191–200. (Typological Studies in Language). Amsterdam: John Benjamins.</w:t>
      </w:r>
    </w:p>
    <w:p w14:paraId="218E96BC"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Blake, Barry J. 2004. </w:t>
      </w:r>
      <w:r w:rsidRPr="000B1A28">
        <w:rPr>
          <w:rFonts w:cs="Times New Roman"/>
          <w:i/>
          <w:iCs/>
          <w:noProof/>
        </w:rPr>
        <w:t>Case</w:t>
      </w:r>
      <w:r w:rsidRPr="000B1A28">
        <w:rPr>
          <w:rFonts w:cs="Times New Roman"/>
          <w:noProof/>
        </w:rPr>
        <w:t>. 2nd ed. (Cambridge Textbooks in Linguistics). Cambridge: Cambridge University Press.</w:t>
      </w:r>
    </w:p>
    <w:p w14:paraId="763975BF"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Boas, Franz. 1911. Introduction. </w:t>
      </w:r>
      <w:r w:rsidRPr="000B1A28">
        <w:rPr>
          <w:rFonts w:cs="Times New Roman"/>
          <w:i/>
          <w:iCs/>
          <w:noProof/>
        </w:rPr>
        <w:t>Handbook of American Indian Languages, Part 1</w:t>
      </w:r>
      <w:r w:rsidRPr="000B1A28">
        <w:rPr>
          <w:rFonts w:cs="Times New Roman"/>
          <w:noProof/>
        </w:rPr>
        <w:t>. (Bureau of American Ethnology Bulletin 40). Washington, D.C.: Smithsonian Institution.</w:t>
      </w:r>
    </w:p>
    <w:p w14:paraId="15671D38"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Bois, John W. Du, Wallace L. Chafe, Charles Meyer, Sandra A. Thompson, Robert Englebretson &amp; Mii Martey. 2000. Santa Barbara Corpus of Spoken American English. Philadelphia: Linguistic Data Consortium.</w:t>
      </w:r>
    </w:p>
    <w:p w14:paraId="2FD8B880"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Broschart, Jürgen. 1997. Why Tongan does it differently: Categorial distinctions in a language without nouns and verbs. </w:t>
      </w:r>
      <w:r w:rsidRPr="000B1A28">
        <w:rPr>
          <w:rFonts w:cs="Times New Roman"/>
          <w:i/>
          <w:iCs/>
          <w:noProof/>
        </w:rPr>
        <w:t>Linguistic Typology</w:t>
      </w:r>
      <w:r w:rsidRPr="000B1A28">
        <w:rPr>
          <w:rFonts w:cs="Times New Roman"/>
          <w:noProof/>
        </w:rPr>
        <w:t xml:space="preserve"> 1(1997). 123–165. doi:10.1515/lity.1997.1.2.123.</w:t>
      </w:r>
    </w:p>
    <w:p w14:paraId="282AC119"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Cauchard, Aurelie. 2017. Describing lexical flexibility in Caac (New Caledonia). </w:t>
      </w:r>
      <w:r w:rsidRPr="000B1A28">
        <w:rPr>
          <w:rFonts w:cs="Times New Roman"/>
          <w:i/>
          <w:iCs/>
          <w:noProof/>
        </w:rPr>
        <w:t>Studies in Language</w:t>
      </w:r>
      <w:r w:rsidRPr="000B1A28">
        <w:rPr>
          <w:rFonts w:cs="Times New Roman"/>
          <w:noProof/>
        </w:rPr>
        <w:t xml:space="preserve"> 41(2). 521–542. doi:10.1075/sl.41.2.09cau. http://www.jbe-platform.com/content/journals/10.1075/sl.41.2.09cau.</w:t>
      </w:r>
    </w:p>
    <w:p w14:paraId="0B3E9136"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Chafe, Wallace. 2012. Are adjectives universal? The case of Northern Iroquoian. </w:t>
      </w:r>
      <w:r w:rsidRPr="000B1A28">
        <w:rPr>
          <w:rFonts w:cs="Times New Roman"/>
          <w:i/>
          <w:iCs/>
          <w:noProof/>
        </w:rPr>
        <w:t>Linguistic Typology</w:t>
      </w:r>
      <w:r w:rsidRPr="000B1A28">
        <w:rPr>
          <w:rFonts w:cs="Times New Roman"/>
          <w:noProof/>
        </w:rPr>
        <w:t xml:space="preserve"> 16(1). 1–39. doi:10.1515/lingty-2012-0001.</w:t>
      </w:r>
    </w:p>
    <w:p w14:paraId="7A556FC6"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Chung, Sandra. 2012. Are lexical categories universal? The view from Chamorro. </w:t>
      </w:r>
      <w:r w:rsidRPr="000B1A28">
        <w:rPr>
          <w:rFonts w:cs="Times New Roman"/>
          <w:i/>
          <w:iCs/>
          <w:noProof/>
        </w:rPr>
        <w:t>Theoretical Linguistics</w:t>
      </w:r>
      <w:r w:rsidRPr="000B1A28">
        <w:rPr>
          <w:rFonts w:cs="Times New Roman"/>
          <w:noProof/>
        </w:rPr>
        <w:t xml:space="preserve"> 38(1–2). 1–56. doi:10.1515/tl-2012-0001.</w:t>
      </w:r>
    </w:p>
    <w:p w14:paraId="3AADF0BF"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Comrie, Bernard. 1978. Ergativity. In Winfred P. Lehmann (ed.), </w:t>
      </w:r>
      <w:r w:rsidRPr="000B1A28">
        <w:rPr>
          <w:rFonts w:cs="Times New Roman"/>
          <w:i/>
          <w:iCs/>
          <w:noProof/>
        </w:rPr>
        <w:t>Syntactic typology: Studies in the phenomenology of language</w:t>
      </w:r>
      <w:r w:rsidRPr="000B1A28">
        <w:rPr>
          <w:rFonts w:cs="Times New Roman"/>
          <w:noProof/>
        </w:rPr>
        <w:t>, 329–394. Austin: University of Texas Press.</w:t>
      </w:r>
    </w:p>
    <w:p w14:paraId="3DF9A5EE"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Comrie, Bernard. 1981. </w:t>
      </w:r>
      <w:r w:rsidRPr="000B1A28">
        <w:rPr>
          <w:rFonts w:cs="Times New Roman"/>
          <w:i/>
          <w:iCs/>
          <w:noProof/>
        </w:rPr>
        <w:t>Language universals and linguistic typology: Syntax and morphology</w:t>
      </w:r>
      <w:r w:rsidRPr="000B1A28">
        <w:rPr>
          <w:rFonts w:cs="Times New Roman"/>
          <w:noProof/>
        </w:rPr>
        <w:t>. 2nd ed. Chicago: University of Chicago Press.</w:t>
      </w:r>
    </w:p>
    <w:p w14:paraId="2D5F6D6F"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Corbett, Greville G. 2000. </w:t>
      </w:r>
      <w:r w:rsidRPr="000B1A28">
        <w:rPr>
          <w:rFonts w:cs="Times New Roman"/>
          <w:i/>
          <w:iCs/>
          <w:noProof/>
        </w:rPr>
        <w:t>Number</w:t>
      </w:r>
      <w:r w:rsidRPr="000B1A28">
        <w:rPr>
          <w:rFonts w:cs="Times New Roman"/>
          <w:noProof/>
        </w:rPr>
        <w:t>. (Cambridge Textbooks in Linguistics). Cambridge: Cambridge University Press. doi:10.1017/CBO9781107415324.004.</w:t>
      </w:r>
    </w:p>
    <w:p w14:paraId="40F60A39"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Croft, William. 1990. A conceptual framework for grammatical categories (or: A taxonomy of propositional acts). </w:t>
      </w:r>
      <w:r w:rsidRPr="000B1A28">
        <w:rPr>
          <w:rFonts w:cs="Times New Roman"/>
          <w:i/>
          <w:iCs/>
          <w:noProof/>
        </w:rPr>
        <w:t>Journal of Semantics</w:t>
      </w:r>
      <w:r w:rsidRPr="000B1A28">
        <w:rPr>
          <w:rFonts w:cs="Times New Roman"/>
          <w:noProof/>
        </w:rPr>
        <w:t xml:space="preserve"> 7(3). 245–280.</w:t>
      </w:r>
    </w:p>
    <w:p w14:paraId="39F310D0"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Croft, William. 2000. Parts of speech as language universals and as language-particular categories. In Petra M. Vogel &amp; Bernard Comrie (eds.), </w:t>
      </w:r>
      <w:r w:rsidRPr="000B1A28">
        <w:rPr>
          <w:rFonts w:cs="Times New Roman"/>
          <w:i/>
          <w:iCs/>
          <w:noProof/>
        </w:rPr>
        <w:t>Approaches to the typology of word classes</w:t>
      </w:r>
      <w:r w:rsidRPr="000B1A28">
        <w:rPr>
          <w:rFonts w:cs="Times New Roman"/>
          <w:noProof/>
        </w:rPr>
        <w:t>, 65–102. (Empirical Approaches to Language Typology 23). Berlin: Mouton de Gruyter.</w:t>
      </w:r>
    </w:p>
    <w:p w14:paraId="3CD8C8D0"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Croft, William. 2001. </w:t>
      </w:r>
      <w:r w:rsidRPr="000B1A28">
        <w:rPr>
          <w:rFonts w:cs="Times New Roman"/>
          <w:i/>
          <w:iCs/>
          <w:noProof/>
        </w:rPr>
        <w:t>Radical Construction Grammar: Syntactic theory in typological perspective</w:t>
      </w:r>
      <w:r w:rsidRPr="000B1A28">
        <w:rPr>
          <w:rFonts w:cs="Times New Roman"/>
          <w:noProof/>
        </w:rPr>
        <w:t>. Oxford: Oxford University Press.</w:t>
      </w:r>
    </w:p>
    <w:p w14:paraId="639CB7D1"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Croft, William. 2002. </w:t>
      </w:r>
      <w:r w:rsidRPr="000B1A28">
        <w:rPr>
          <w:rFonts w:cs="Times New Roman"/>
          <w:i/>
          <w:iCs/>
          <w:noProof/>
        </w:rPr>
        <w:t>Typology and universals</w:t>
      </w:r>
      <w:r w:rsidRPr="000B1A28">
        <w:rPr>
          <w:rFonts w:cs="Times New Roman"/>
          <w:noProof/>
        </w:rPr>
        <w:t>. 2nd ed. (Cambridge Textbooks in Linguistics). Cambridge: Cambridge University Press.</w:t>
      </w:r>
    </w:p>
    <w:p w14:paraId="0E44A81E"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Croft, William. 2005. Word classes, parts of speech, and syntactic argumentation. </w:t>
      </w:r>
      <w:r w:rsidRPr="000B1A28">
        <w:rPr>
          <w:rFonts w:cs="Times New Roman"/>
          <w:i/>
          <w:iCs/>
          <w:noProof/>
        </w:rPr>
        <w:t>Linguistic Typology</w:t>
      </w:r>
      <w:r w:rsidRPr="000B1A28">
        <w:rPr>
          <w:rFonts w:cs="Times New Roman"/>
          <w:noProof/>
        </w:rPr>
        <w:t xml:space="preserve"> 9(3). 431–441. doi:10.1515/lity.2005.9.3.391.</w:t>
      </w:r>
    </w:p>
    <w:p w14:paraId="7AF23C8B"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Croft, William. 2016. Comparative concepts and language-specific categories: Theory and practice. </w:t>
      </w:r>
      <w:r w:rsidRPr="000B1A28">
        <w:rPr>
          <w:rFonts w:cs="Times New Roman"/>
          <w:i/>
          <w:iCs/>
          <w:noProof/>
        </w:rPr>
        <w:t>Linguistic Typology</w:t>
      </w:r>
      <w:r w:rsidRPr="000B1A28">
        <w:rPr>
          <w:rFonts w:cs="Times New Roman"/>
          <w:noProof/>
        </w:rPr>
        <w:t xml:space="preserve"> 20(2). 377–393. doi:10.1515/lingty-2016-0012.</w:t>
      </w:r>
    </w:p>
    <w:p w14:paraId="3A09A2CC"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Croft, William &amp; Eva van Lier. 2012. Language universals without universal categories. </w:t>
      </w:r>
      <w:r w:rsidRPr="000B1A28">
        <w:rPr>
          <w:rFonts w:cs="Times New Roman"/>
          <w:i/>
          <w:iCs/>
          <w:noProof/>
        </w:rPr>
        <w:t>Theoretical Linguistics</w:t>
      </w:r>
      <w:r w:rsidRPr="000B1A28">
        <w:rPr>
          <w:rFonts w:cs="Times New Roman"/>
          <w:noProof/>
        </w:rPr>
        <w:t xml:space="preserve"> 38(1–2). 57–72. doi:10.1515/tl-2012-0002.</w:t>
      </w:r>
    </w:p>
    <w:p w14:paraId="1EB74128"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Crystal, David. 2008. </w:t>
      </w:r>
      <w:r w:rsidRPr="000B1A28">
        <w:rPr>
          <w:rFonts w:cs="Times New Roman"/>
          <w:i/>
          <w:iCs/>
          <w:noProof/>
        </w:rPr>
        <w:t>A dictionary of linguistics and phonetics</w:t>
      </w:r>
      <w:r w:rsidRPr="000B1A28">
        <w:rPr>
          <w:rFonts w:cs="Times New Roman"/>
          <w:noProof/>
        </w:rPr>
        <w:t>. 6th ed. (The Language Library). Blackwell.</w:t>
      </w:r>
    </w:p>
    <w:p w14:paraId="774B5539"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DeLancey, Scot. 1981. An interpretation of split ergativity and related patterns. </w:t>
      </w:r>
      <w:r w:rsidRPr="000B1A28">
        <w:rPr>
          <w:rFonts w:cs="Times New Roman"/>
          <w:i/>
          <w:iCs/>
          <w:noProof/>
        </w:rPr>
        <w:t>Language</w:t>
      </w:r>
      <w:r w:rsidRPr="000B1A28">
        <w:rPr>
          <w:rFonts w:cs="Times New Roman"/>
          <w:noProof/>
        </w:rPr>
        <w:t xml:space="preserve"> 57(3). 626–657.</w:t>
      </w:r>
    </w:p>
    <w:p w14:paraId="201166AB"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Dixon, R. M. W. 1979. Ergativity. </w:t>
      </w:r>
      <w:r w:rsidRPr="000B1A28">
        <w:rPr>
          <w:rFonts w:cs="Times New Roman"/>
          <w:i/>
          <w:iCs/>
          <w:noProof/>
        </w:rPr>
        <w:t>Language</w:t>
      </w:r>
      <w:r w:rsidRPr="000B1A28">
        <w:rPr>
          <w:rFonts w:cs="Times New Roman"/>
          <w:noProof/>
        </w:rPr>
        <w:t xml:space="preserve"> 55(1). 59–138.</w:t>
      </w:r>
    </w:p>
    <w:p w14:paraId="569C6471"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Dixon, R. M. W. 1994. </w:t>
      </w:r>
      <w:r w:rsidRPr="000B1A28">
        <w:rPr>
          <w:rFonts w:cs="Times New Roman"/>
          <w:i/>
          <w:iCs/>
          <w:noProof/>
        </w:rPr>
        <w:t>Ergativity</w:t>
      </w:r>
      <w:r w:rsidRPr="000B1A28">
        <w:rPr>
          <w:rFonts w:cs="Times New Roman"/>
          <w:noProof/>
        </w:rPr>
        <w:t>. . Vol. 69. (Cambridge Studies in Linguistics). Cambridge: Cambridge University Press.</w:t>
      </w:r>
    </w:p>
    <w:p w14:paraId="48C63757"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Dixon, Robert M. W. 1977. Where have all the adjectives gone? </w:t>
      </w:r>
      <w:r w:rsidRPr="000B1A28">
        <w:rPr>
          <w:rFonts w:cs="Times New Roman"/>
          <w:i/>
          <w:iCs/>
          <w:noProof/>
        </w:rPr>
        <w:t>Studies in Language</w:t>
      </w:r>
      <w:r w:rsidRPr="000B1A28">
        <w:rPr>
          <w:rFonts w:cs="Times New Roman"/>
          <w:noProof/>
        </w:rPr>
        <w:t xml:space="preserve"> 1(1). 19–80.</w:t>
      </w:r>
    </w:p>
    <w:p w14:paraId="7745DAD8"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Dixon, Robert M. W. 1982. </w:t>
      </w:r>
      <w:r w:rsidRPr="000B1A28">
        <w:rPr>
          <w:rFonts w:cs="Times New Roman"/>
          <w:i/>
          <w:iCs/>
          <w:noProof/>
        </w:rPr>
        <w:t>Where have all the adjectives gone? and other essays in Semantics and Syntax</w:t>
      </w:r>
      <w:r w:rsidRPr="000B1A28">
        <w:rPr>
          <w:rFonts w:cs="Times New Roman"/>
          <w:noProof/>
        </w:rPr>
        <w:t xml:space="preserve">. </w:t>
      </w:r>
      <w:r w:rsidRPr="000B1A28">
        <w:rPr>
          <w:rFonts w:cs="Times New Roman"/>
          <w:i/>
          <w:iCs/>
          <w:noProof/>
        </w:rPr>
        <w:t>Studies in Language</w:t>
      </w:r>
      <w:r w:rsidRPr="000B1A28">
        <w:rPr>
          <w:rFonts w:cs="Times New Roman"/>
          <w:noProof/>
        </w:rPr>
        <w:t>. doi:10.1038/014265a0.</w:t>
      </w:r>
    </w:p>
    <w:p w14:paraId="4DE9934B"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Dixon, Robert M. W. 2004. Adjective classes in typological perspective. In Robert M. W. Dixon &amp; Alexandra Y. Aikhenvald (eds.), </w:t>
      </w:r>
      <w:r w:rsidRPr="000B1A28">
        <w:rPr>
          <w:rFonts w:cs="Times New Roman"/>
          <w:i/>
          <w:iCs/>
          <w:noProof/>
        </w:rPr>
        <w:t>Adjective classes: A cross-linguistic typology</w:t>
      </w:r>
      <w:r w:rsidRPr="000B1A28">
        <w:rPr>
          <w:rFonts w:cs="Times New Roman"/>
          <w:noProof/>
        </w:rPr>
        <w:t>, 1–49. (Explorations in Linguistic Typology 1). Oxford: Oxford University Press.</w:t>
      </w:r>
    </w:p>
    <w:p w14:paraId="14C483C8"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Don, Jan. 2004. Categories in the lexicon. </w:t>
      </w:r>
      <w:r w:rsidRPr="000B1A28">
        <w:rPr>
          <w:rFonts w:cs="Times New Roman"/>
          <w:i/>
          <w:iCs/>
          <w:noProof/>
        </w:rPr>
        <w:t>Linguistics</w:t>
      </w:r>
      <w:r w:rsidRPr="000B1A28">
        <w:rPr>
          <w:rFonts w:cs="Times New Roman"/>
          <w:noProof/>
        </w:rPr>
        <w:t xml:space="preserve"> 42(5). 931–956. doi:10.1515/ling.2004.033.</w:t>
      </w:r>
    </w:p>
    <w:p w14:paraId="520059D6"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Don, Jan &amp; Eva van Lier. 2003. Derivation and categorization in flexible and differentiated languages. In Jan Rijkhoff &amp; Eva van Lier (eds.), </w:t>
      </w:r>
      <w:r w:rsidRPr="000B1A28">
        <w:rPr>
          <w:rFonts w:cs="Times New Roman"/>
          <w:i/>
          <w:iCs/>
          <w:noProof/>
        </w:rPr>
        <w:t>Flexible word classes: Typological studies of underspecified parts of speech</w:t>
      </w:r>
      <w:r w:rsidRPr="000B1A28">
        <w:rPr>
          <w:rFonts w:cs="Times New Roman"/>
          <w:noProof/>
        </w:rPr>
        <w:t>, 56–88. Oxford: Oxford University Press.</w:t>
      </w:r>
    </w:p>
    <w:p w14:paraId="728339D6"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Dorvlo, Kofi. 2009. Does Logba have an adjective class? . 95–105.</w:t>
      </w:r>
    </w:p>
    <w:p w14:paraId="2F4EB171"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Eijk, Jan P. Van &amp; Thom Hess. 1986. Noun and verb in Salish. </w:t>
      </w:r>
      <w:r w:rsidRPr="000B1A28">
        <w:rPr>
          <w:rFonts w:cs="Times New Roman"/>
          <w:i/>
          <w:iCs/>
          <w:noProof/>
        </w:rPr>
        <w:t>Lingua</w:t>
      </w:r>
      <w:r w:rsidRPr="000B1A28">
        <w:rPr>
          <w:rFonts w:cs="Times New Roman"/>
          <w:noProof/>
        </w:rPr>
        <w:t xml:space="preserve"> 69(4). 319–331. doi:10.1016/0024-3841(86)90061-6.</w:t>
      </w:r>
    </w:p>
    <w:p w14:paraId="78FA08B3"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Evans, Nicholas &amp; Toshiki Osada. 2005. Mundari: The myth of a language without word classes. </w:t>
      </w:r>
      <w:r w:rsidRPr="000B1A28">
        <w:rPr>
          <w:rFonts w:cs="Times New Roman"/>
          <w:i/>
          <w:iCs/>
          <w:noProof/>
        </w:rPr>
        <w:t>Linguistic Typology</w:t>
      </w:r>
      <w:r w:rsidRPr="000B1A28">
        <w:rPr>
          <w:rFonts w:cs="Times New Roman"/>
          <w:noProof/>
        </w:rPr>
        <w:t xml:space="preserve"> 9(2005). 351–390. doi:10.1515/lity.2005.9.3.351.</w:t>
      </w:r>
    </w:p>
    <w:p w14:paraId="2B2CB443"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Farrell, Patrick. 2001. Functional shift as category underspecification. </w:t>
      </w:r>
      <w:r w:rsidRPr="000B1A28">
        <w:rPr>
          <w:rFonts w:cs="Times New Roman"/>
          <w:i/>
          <w:iCs/>
          <w:noProof/>
        </w:rPr>
        <w:t>English Language &amp; Linguistics</w:t>
      </w:r>
      <w:r w:rsidRPr="000B1A28">
        <w:rPr>
          <w:rFonts w:cs="Times New Roman"/>
          <w:noProof/>
        </w:rPr>
        <w:t xml:space="preserve"> 5(1). 109–130. doi:10.1017/S1360674301000156.</w:t>
      </w:r>
    </w:p>
    <w:p w14:paraId="6D0C4448"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Filimonova, Elena. 2005. The noun phrase hierarchy and relational marking: Problems and counterevidence. </w:t>
      </w:r>
      <w:r w:rsidRPr="000B1A28">
        <w:rPr>
          <w:rFonts w:cs="Times New Roman"/>
          <w:i/>
          <w:iCs/>
          <w:noProof/>
        </w:rPr>
        <w:t>Linguistic Typology</w:t>
      </w:r>
      <w:r w:rsidRPr="000B1A28">
        <w:rPr>
          <w:rFonts w:cs="Times New Roman"/>
          <w:noProof/>
        </w:rPr>
        <w:t xml:space="preserve"> 9(1). 77–113. doi:10.1515/lity.2005.9.1.77.</w:t>
      </w:r>
    </w:p>
    <w:p w14:paraId="0AA4651C"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Floyd, Simeon. 2011. Re-discovering the Quechua adjective. </w:t>
      </w:r>
      <w:r w:rsidRPr="000B1A28">
        <w:rPr>
          <w:rFonts w:cs="Times New Roman"/>
          <w:i/>
          <w:iCs/>
          <w:noProof/>
        </w:rPr>
        <w:t>Linguistic Typology</w:t>
      </w:r>
      <w:r w:rsidRPr="000B1A28">
        <w:rPr>
          <w:rFonts w:cs="Times New Roman"/>
          <w:noProof/>
        </w:rPr>
        <w:t xml:space="preserve"> 15(1). 25–63. doi:10.1515/LITY.2011.003.</w:t>
      </w:r>
    </w:p>
    <w:p w14:paraId="5FC7ACD3"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François, Alexandre. 2017. The economy of word classes in Hiw, Vanuatu. </w:t>
      </w:r>
      <w:r w:rsidRPr="000B1A28">
        <w:rPr>
          <w:rFonts w:cs="Times New Roman"/>
          <w:i/>
          <w:iCs/>
          <w:noProof/>
        </w:rPr>
        <w:t>Studies in Language</w:t>
      </w:r>
      <w:r w:rsidRPr="000B1A28">
        <w:rPr>
          <w:rFonts w:cs="Times New Roman"/>
          <w:noProof/>
        </w:rPr>
        <w:t xml:space="preserve"> 41(2). 294–357. doi:10.1075/sl.41.2.03fra. http://www.jbe-platform.com/content/journals/10.1075/sl.41.2.03fra.</w:t>
      </w:r>
    </w:p>
    <w:p w14:paraId="0A3E09B3"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Gil, David. 2005. Isolating-monocategorial-associational language. In Henri Cohen &amp; Claire Lefebvre (eds.), </w:t>
      </w:r>
      <w:r w:rsidRPr="000B1A28">
        <w:rPr>
          <w:rFonts w:cs="Times New Roman"/>
          <w:i/>
          <w:iCs/>
          <w:noProof/>
        </w:rPr>
        <w:t>Handbook of categorization in cognitive science</w:t>
      </w:r>
      <w:r w:rsidRPr="000B1A28">
        <w:rPr>
          <w:rFonts w:cs="Times New Roman"/>
          <w:noProof/>
        </w:rPr>
        <w:t>, 348–377. Amsterdam: Elsevier.</w:t>
      </w:r>
    </w:p>
    <w:p w14:paraId="0906D2DA"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Givón, Talmy. 1979. </w:t>
      </w:r>
      <w:r w:rsidRPr="000B1A28">
        <w:rPr>
          <w:rFonts w:cs="Times New Roman"/>
          <w:i/>
          <w:iCs/>
          <w:noProof/>
        </w:rPr>
        <w:t>On understanding grammar</w:t>
      </w:r>
      <w:r w:rsidRPr="000B1A28">
        <w:rPr>
          <w:rFonts w:cs="Times New Roman"/>
          <w:noProof/>
        </w:rPr>
        <w:t>. (Perspectives in Neurolinguistics &amp; Psycholinguistics). New York: Academic Press.</w:t>
      </w:r>
    </w:p>
    <w:p w14:paraId="65D398DC"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Harris, Zellig. 1951. </w:t>
      </w:r>
      <w:r w:rsidRPr="000B1A28">
        <w:rPr>
          <w:rFonts w:cs="Times New Roman"/>
          <w:i/>
          <w:iCs/>
          <w:noProof/>
        </w:rPr>
        <w:t>Methods in structural linguistics</w:t>
      </w:r>
      <w:r w:rsidRPr="000B1A28">
        <w:rPr>
          <w:rFonts w:cs="Times New Roman"/>
          <w:noProof/>
        </w:rPr>
        <w:t>. Chicago: University of Chicago Press.</w:t>
      </w:r>
    </w:p>
    <w:p w14:paraId="019C1B73"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Haspelmath, Martin. 2007. Pre-established categories don’t exist: Consequences for language description and typology. </w:t>
      </w:r>
      <w:r w:rsidRPr="000B1A28">
        <w:rPr>
          <w:rFonts w:cs="Times New Roman"/>
          <w:i/>
          <w:iCs/>
          <w:noProof/>
        </w:rPr>
        <w:t>Linguistic Typology</w:t>
      </w:r>
      <w:r w:rsidRPr="000B1A28">
        <w:rPr>
          <w:rFonts w:cs="Times New Roman"/>
          <w:noProof/>
        </w:rPr>
        <w:t xml:space="preserve"> 11(1). 119–132. doi:10.1515/LINGTY.2007.011.</w:t>
      </w:r>
    </w:p>
    <w:p w14:paraId="5CD5B0FD"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Haspelmath, Martin. 2010. The interplay between comparative concepts and descriptive categories (Reply to Newmeyer). </w:t>
      </w:r>
      <w:r w:rsidRPr="000B1A28">
        <w:rPr>
          <w:rFonts w:cs="Times New Roman"/>
          <w:i/>
          <w:iCs/>
          <w:noProof/>
        </w:rPr>
        <w:t>Language</w:t>
      </w:r>
      <w:r w:rsidRPr="000B1A28">
        <w:rPr>
          <w:rFonts w:cs="Times New Roman"/>
          <w:noProof/>
        </w:rPr>
        <w:t xml:space="preserve"> 86(3). 696–699. doi:10.1353/lan.2010.0021. http://muse.jhu.edu/content/crossref/journals/language/v086/86.3.haspelmath01.html.</w:t>
      </w:r>
    </w:p>
    <w:p w14:paraId="0CF3CC2E"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Haspelmath, Martin. 2014. (Non-)universality of word-classes and words: The mid-20th century shift. </w:t>
      </w:r>
      <w:r w:rsidRPr="000B1A28">
        <w:rPr>
          <w:rFonts w:cs="Times New Roman"/>
          <w:i/>
          <w:iCs/>
          <w:noProof/>
        </w:rPr>
        <w:t>History &amp; Philosophy of the Language Sciences</w:t>
      </w:r>
      <w:r w:rsidRPr="000B1A28">
        <w:rPr>
          <w:rFonts w:cs="Times New Roman"/>
          <w:noProof/>
        </w:rPr>
        <w:t>. https://hiphilangsci.net/2014/10/08/non-universality-of-word-classes-and-words-the-mid-20th-century-shift/.</w:t>
      </w:r>
    </w:p>
    <w:p w14:paraId="7FECBFB9"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Hengeveld, Kees. 1992. </w:t>
      </w:r>
      <w:r w:rsidRPr="000B1A28">
        <w:rPr>
          <w:rFonts w:cs="Times New Roman"/>
          <w:i/>
          <w:iCs/>
          <w:noProof/>
        </w:rPr>
        <w:t>Non-verbal predication: Theory, typology, diachrony</w:t>
      </w:r>
      <w:r w:rsidRPr="000B1A28">
        <w:rPr>
          <w:rFonts w:cs="Times New Roman"/>
          <w:noProof/>
        </w:rPr>
        <w:t>. (Functional Grammar Series 15). Berlin: Mouton de Gruyter.</w:t>
      </w:r>
    </w:p>
    <w:p w14:paraId="38841332"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Hengeveld, Kees &amp; Jan Rijkhoff. 2005. Mundari as a flexible language. </w:t>
      </w:r>
      <w:r w:rsidRPr="000B1A28">
        <w:rPr>
          <w:rFonts w:cs="Times New Roman"/>
          <w:i/>
          <w:iCs/>
          <w:noProof/>
        </w:rPr>
        <w:t>Linguistic Typology</w:t>
      </w:r>
      <w:r w:rsidRPr="000B1A28">
        <w:rPr>
          <w:rFonts w:cs="Times New Roman"/>
          <w:noProof/>
        </w:rPr>
        <w:t xml:space="preserve"> 9(3). 406–431. doi:10.1515/lity.2005.9.3.391.</w:t>
      </w:r>
    </w:p>
    <w:p w14:paraId="3DE129B9"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Hengeveld, Kees, Jan Rijkhoff &amp; Anna Siewierska. 2004. Parts-of-speech systems and word order. </w:t>
      </w:r>
      <w:r w:rsidRPr="000B1A28">
        <w:rPr>
          <w:rFonts w:cs="Times New Roman"/>
          <w:i/>
          <w:iCs/>
          <w:noProof/>
        </w:rPr>
        <w:t>Journal of Linguistics</w:t>
      </w:r>
      <w:r w:rsidRPr="000B1A28">
        <w:rPr>
          <w:rFonts w:cs="Times New Roman"/>
          <w:noProof/>
        </w:rPr>
        <w:t xml:space="preserve"> 40(3). 527–570. doi:10.1017/S0022226704002762.</w:t>
      </w:r>
    </w:p>
    <w:p w14:paraId="020A7FC5"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Holton, Gary. 1999. Categoriality of property words in a switch-adjective language. </w:t>
      </w:r>
      <w:r w:rsidRPr="000B1A28">
        <w:rPr>
          <w:rFonts w:cs="Times New Roman"/>
          <w:i/>
          <w:iCs/>
          <w:noProof/>
        </w:rPr>
        <w:t>Linguistic Typology</w:t>
      </w:r>
      <w:r w:rsidRPr="000B1A28">
        <w:rPr>
          <w:rFonts w:cs="Times New Roman"/>
          <w:noProof/>
        </w:rPr>
        <w:t xml:space="preserve"> 3(3). 341–360. doi:10.1515/lity.1999.3.3.341. http://www.degruyter.com/view/j/lity.1999.3.issue-3/lity.1999.3.3.341/lity.1999.3.3.341.xml.</w:t>
      </w:r>
    </w:p>
    <w:p w14:paraId="67D448B5"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Hopper, Paul J. &amp; Sandra A. Thompson. 1984. The discourse basis for lexical categories in Universal Grammar. </w:t>
      </w:r>
      <w:r w:rsidRPr="000B1A28">
        <w:rPr>
          <w:rFonts w:cs="Times New Roman"/>
          <w:i/>
          <w:iCs/>
          <w:noProof/>
        </w:rPr>
        <w:t>Language</w:t>
      </w:r>
      <w:r w:rsidRPr="000B1A28">
        <w:rPr>
          <w:rFonts w:cs="Times New Roman"/>
          <w:noProof/>
        </w:rPr>
        <w:t xml:space="preserve"> 60(4). 703–752. doi:10.1371/journal.pone.0005772. http://www.jstor.org/stable/413797.</w:t>
      </w:r>
    </w:p>
    <w:p w14:paraId="55F64509"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Hopper, Paul J. &amp; Elizabeth Closs Traugott. 2003. </w:t>
      </w:r>
      <w:r w:rsidRPr="000B1A28">
        <w:rPr>
          <w:rFonts w:cs="Times New Roman"/>
          <w:i/>
          <w:iCs/>
          <w:noProof/>
        </w:rPr>
        <w:t>Grammaticalization</w:t>
      </w:r>
      <w:r w:rsidRPr="000B1A28">
        <w:rPr>
          <w:rFonts w:cs="Times New Roman"/>
          <w:noProof/>
        </w:rPr>
        <w:t>. 2nd ed. (Cambridge Textbooks in Linguistics). Cambridge: Cambridge University Press.</w:t>
      </w:r>
    </w:p>
    <w:p w14:paraId="63C34FB8"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Jacobsen, William H. 1979. Noun and verb in Nootkan. In Barbara S. Efrat (ed.), </w:t>
      </w:r>
      <w:r w:rsidRPr="000B1A28">
        <w:rPr>
          <w:rFonts w:cs="Times New Roman"/>
          <w:i/>
          <w:iCs/>
          <w:noProof/>
        </w:rPr>
        <w:t>The Victoria conference on northwestern languages</w:t>
      </w:r>
      <w:r w:rsidRPr="000B1A28">
        <w:rPr>
          <w:rFonts w:cs="Times New Roman"/>
          <w:noProof/>
        </w:rPr>
        <w:t>, 83–155. Victoria, B.C.: British Columbia Provincial Museum.</w:t>
      </w:r>
    </w:p>
    <w:p w14:paraId="56D643CC"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Kinkade, M. Dale. 1983. Salish evidence against the universality of “noun” and “verb.” </w:t>
      </w:r>
      <w:r w:rsidRPr="000B1A28">
        <w:rPr>
          <w:rFonts w:cs="Times New Roman"/>
          <w:i/>
          <w:iCs/>
          <w:noProof/>
        </w:rPr>
        <w:t>Lingua</w:t>
      </w:r>
      <w:r w:rsidRPr="000B1A28">
        <w:rPr>
          <w:rFonts w:cs="Times New Roman"/>
          <w:noProof/>
        </w:rPr>
        <w:t xml:space="preserve"> 60(1). 25–39. doi:10.1016/0024-3841(83)90045-1.</w:t>
      </w:r>
    </w:p>
    <w:p w14:paraId="74F3CFE8"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Koch, Karsten &amp; Lisa Matthewson. 2009. The lexical category debate in Salish and its relevance for Tagalog. </w:t>
      </w:r>
      <w:r w:rsidRPr="000B1A28">
        <w:rPr>
          <w:rFonts w:cs="Times New Roman"/>
          <w:i/>
          <w:iCs/>
          <w:noProof/>
        </w:rPr>
        <w:t>Theoretical Linguistics</w:t>
      </w:r>
      <w:r w:rsidRPr="000B1A28">
        <w:rPr>
          <w:rFonts w:cs="Times New Roman"/>
          <w:noProof/>
        </w:rPr>
        <w:t xml:space="preserve"> 35(1). 125–137. doi:10.1515/THLI.2009.007.</w:t>
      </w:r>
    </w:p>
    <w:p w14:paraId="487BFF93"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Kuipers, Aert H. 1968. The categories verb-noun and transitive-intransitive in English and Squamish. </w:t>
      </w:r>
      <w:r w:rsidRPr="000B1A28">
        <w:rPr>
          <w:rFonts w:cs="Times New Roman"/>
          <w:i/>
          <w:iCs/>
          <w:noProof/>
        </w:rPr>
        <w:t>Lingua</w:t>
      </w:r>
      <w:r w:rsidRPr="000B1A28">
        <w:rPr>
          <w:rFonts w:cs="Times New Roman"/>
          <w:noProof/>
        </w:rPr>
        <w:t xml:space="preserve"> 21. 610–626. doi:10.1016/0024-3841(68)90080-6.</w:t>
      </w:r>
    </w:p>
    <w:p w14:paraId="580893D3"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Lakoff, George. 1987. </w:t>
      </w:r>
      <w:r w:rsidRPr="000B1A28">
        <w:rPr>
          <w:rFonts w:cs="Times New Roman"/>
          <w:i/>
          <w:iCs/>
          <w:noProof/>
        </w:rPr>
        <w:t>Women, fire, and dangerous things: What categories reveal about the mind</w:t>
      </w:r>
      <w:r w:rsidRPr="000B1A28">
        <w:rPr>
          <w:rFonts w:cs="Times New Roman"/>
          <w:noProof/>
        </w:rPr>
        <w:t xml:space="preserve">. </w:t>
      </w:r>
      <w:r w:rsidRPr="000B1A28">
        <w:rPr>
          <w:rFonts w:cs="Times New Roman"/>
          <w:i/>
          <w:iCs/>
          <w:noProof/>
        </w:rPr>
        <w:t>Mind &amp; Language</w:t>
      </w:r>
      <w:r w:rsidRPr="000B1A28">
        <w:rPr>
          <w:rFonts w:cs="Times New Roman"/>
          <w:noProof/>
        </w:rPr>
        <w:t>. Chicago: University of Chicago Press. doi:10.1111/j.1468-0017.1989.tb00245.x.</w:t>
      </w:r>
    </w:p>
    <w:p w14:paraId="5C1BF54B"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Lichtenberk, Frank. 2017. Lexical and grammatical flexibility in Toqabaqita. </w:t>
      </w:r>
      <w:r w:rsidRPr="000B1A28">
        <w:rPr>
          <w:rFonts w:cs="Times New Roman"/>
          <w:i/>
          <w:iCs/>
          <w:noProof/>
        </w:rPr>
        <w:t>Studies in Language</w:t>
      </w:r>
      <w:r w:rsidRPr="000B1A28">
        <w:rPr>
          <w:rFonts w:cs="Times New Roman"/>
          <w:noProof/>
        </w:rPr>
        <w:t xml:space="preserve"> 41(2). 496–501. doi:10.1075/sl.41.2.07lic. http://www.jbe-platform.com/content/journals/10.1075/sl.41.2.07lic.</w:t>
      </w:r>
    </w:p>
    <w:p w14:paraId="379E30D0"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Lier, Eva van. 2006. </w:t>
      </w:r>
      <w:r w:rsidRPr="000B1A28">
        <w:rPr>
          <w:rFonts w:cs="Times New Roman"/>
          <w:i/>
          <w:iCs/>
          <w:noProof/>
        </w:rPr>
        <w:t>Parts-of-speech systems and dependent clauses: A typological study</w:t>
      </w:r>
      <w:r w:rsidRPr="000B1A28">
        <w:rPr>
          <w:rFonts w:cs="Times New Roman"/>
          <w:noProof/>
        </w:rPr>
        <w:t xml:space="preserve">. </w:t>
      </w:r>
      <w:r w:rsidRPr="000B1A28">
        <w:rPr>
          <w:rFonts w:cs="Times New Roman"/>
          <w:i/>
          <w:iCs/>
          <w:noProof/>
        </w:rPr>
        <w:t>Folia Linguistica</w:t>
      </w:r>
      <w:r w:rsidRPr="000B1A28">
        <w:rPr>
          <w:rFonts w:cs="Times New Roman"/>
          <w:noProof/>
        </w:rPr>
        <w:t>. Vol. 40. doi:10.1515/flin.40.3-4.239.</w:t>
      </w:r>
    </w:p>
    <w:p w14:paraId="4AC36AFC"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Lier, Eva van. 2016. Lexical flexibility in Oceanic languages. </w:t>
      </w:r>
      <w:r w:rsidRPr="000B1A28">
        <w:rPr>
          <w:rFonts w:cs="Times New Roman"/>
          <w:i/>
          <w:iCs/>
          <w:noProof/>
        </w:rPr>
        <w:t>Linguistic Typology</w:t>
      </w:r>
      <w:r w:rsidRPr="000B1A28">
        <w:rPr>
          <w:rFonts w:cs="Times New Roman"/>
          <w:noProof/>
        </w:rPr>
        <w:t xml:space="preserve"> 20(2). 197–232. doi:10.1515/lingty-2016-0005.</w:t>
      </w:r>
    </w:p>
    <w:p w14:paraId="45EC3411"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Lier, Eva van (ed.). 2017. </w:t>
      </w:r>
      <w:r w:rsidRPr="000B1A28">
        <w:rPr>
          <w:rFonts w:cs="Times New Roman"/>
          <w:i/>
          <w:iCs/>
          <w:noProof/>
        </w:rPr>
        <w:t>Lexical flexibility in Oceanic languages</w:t>
      </w:r>
      <w:r w:rsidRPr="000B1A28">
        <w:rPr>
          <w:rFonts w:cs="Times New Roman"/>
          <w:noProof/>
        </w:rPr>
        <w:t>. . Vol. 41. (Studies in Language). Amsterdam: John Benjamins.</w:t>
      </w:r>
    </w:p>
    <w:p w14:paraId="119646F2"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Lier, Eva van &amp; Jan Rijkhoff. 2013. Flexible word classes in linguistic typology and grammatical theory. In Eva van Lier &amp; Jan Rijkhoff (eds.), </w:t>
      </w:r>
      <w:r w:rsidRPr="000B1A28">
        <w:rPr>
          <w:rFonts w:cs="Times New Roman"/>
          <w:i/>
          <w:iCs/>
          <w:noProof/>
        </w:rPr>
        <w:t>Flexible word classes: Typological studies of underspecified parts of speech</w:t>
      </w:r>
      <w:r w:rsidRPr="000B1A28">
        <w:rPr>
          <w:rFonts w:cs="Times New Roman"/>
          <w:noProof/>
        </w:rPr>
        <w:t>, 1–30. Oxford: Oxford University Press.</w:t>
      </w:r>
    </w:p>
    <w:p w14:paraId="4D2C726D"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Lier, Evan van. 2017. Introduction: Lexical flexibility in Oceanic languages. </w:t>
      </w:r>
      <w:r w:rsidRPr="000B1A28">
        <w:rPr>
          <w:rFonts w:cs="Times New Roman"/>
          <w:i/>
          <w:iCs/>
          <w:noProof/>
        </w:rPr>
        <w:t>Studies in Language</w:t>
      </w:r>
      <w:r w:rsidRPr="000B1A28">
        <w:rPr>
          <w:rFonts w:cs="Times New Roman"/>
          <w:noProof/>
        </w:rPr>
        <w:t xml:space="preserve"> 41(2). 241–254. doi:10.1075/sl.41.2.01van. http://www.jbe-platform.com/content/journals/10.1075/sl.41.2.01van.</w:t>
      </w:r>
    </w:p>
    <w:p w14:paraId="3D2EA87F"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Luuk, Erkki. 2010. Nouns, verbs and flexibles: Implications for typologies of word classes. </w:t>
      </w:r>
      <w:r w:rsidRPr="000B1A28">
        <w:rPr>
          <w:rFonts w:cs="Times New Roman"/>
          <w:i/>
          <w:iCs/>
          <w:noProof/>
        </w:rPr>
        <w:t>Language Sciences</w:t>
      </w:r>
      <w:r w:rsidRPr="000B1A28">
        <w:rPr>
          <w:rFonts w:cs="Times New Roman"/>
          <w:noProof/>
        </w:rPr>
        <w:t xml:space="preserve"> 32(3). Elsevier Ltd. 349–365. doi:10.1016/j.langsci.2009.02.001. http://dx.doi.org/10.1016/j.langsci.2009.02.001.</w:t>
      </w:r>
    </w:p>
    <w:p w14:paraId="4202F55D"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Lyons, John. 1977. </w:t>
      </w:r>
      <w:r w:rsidRPr="000B1A28">
        <w:rPr>
          <w:rFonts w:cs="Times New Roman"/>
          <w:i/>
          <w:iCs/>
          <w:noProof/>
        </w:rPr>
        <w:t>Semantics</w:t>
      </w:r>
      <w:r w:rsidRPr="000B1A28">
        <w:rPr>
          <w:rFonts w:cs="Times New Roman"/>
          <w:noProof/>
        </w:rPr>
        <w:t>. . Vol. 2. Cambridge: Cambridge University Press.</w:t>
      </w:r>
    </w:p>
    <w:p w14:paraId="068BD9D7"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Mallinson, G. &amp; B. J. Blake. 1981. </w:t>
      </w:r>
      <w:r w:rsidRPr="000B1A28">
        <w:rPr>
          <w:rFonts w:cs="Times New Roman"/>
          <w:i/>
          <w:iCs/>
          <w:noProof/>
        </w:rPr>
        <w:t>Language typology: Cross-linguistic studies in syntax</w:t>
      </w:r>
      <w:r w:rsidRPr="000B1A28">
        <w:rPr>
          <w:rFonts w:cs="Times New Roman"/>
          <w:noProof/>
        </w:rPr>
        <w:t>. Oxford: North-Holland.</w:t>
      </w:r>
    </w:p>
    <w:p w14:paraId="3E30B38B"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McDonald, Edward. 2013. The creation of “parts of speech” for Chinese: “Translingual practice” across Graeco-Roman and Sinitic traditions. </w:t>
      </w:r>
      <w:r w:rsidRPr="000B1A28">
        <w:rPr>
          <w:rFonts w:cs="Times New Roman"/>
          <w:i/>
          <w:iCs/>
          <w:noProof/>
        </w:rPr>
        <w:t>History &amp; Philosophy of the Language Sciences</w:t>
      </w:r>
      <w:r w:rsidRPr="000B1A28">
        <w:rPr>
          <w:rFonts w:cs="Times New Roman"/>
          <w:noProof/>
        </w:rPr>
        <w:t>. https://hiphilangsci.net/2013/06/12/the-creation-of-parts-of-speech-for-chinese-translingual-practice-across-graeco-roman-and-sinitic-traditions/.</w:t>
      </w:r>
    </w:p>
    <w:p w14:paraId="6D64BC4D"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McGregor, William B. 2013. Lexical categories in Gooniyandi, Kimberley, Western Australia. In Jan Rijkhoff &amp; Eva van Lier (eds.), </w:t>
      </w:r>
      <w:r w:rsidRPr="000B1A28">
        <w:rPr>
          <w:rFonts w:cs="Times New Roman"/>
          <w:i/>
          <w:iCs/>
          <w:noProof/>
        </w:rPr>
        <w:t>Flexible word classes: Typological studies of underspecified parts of speech</w:t>
      </w:r>
      <w:r w:rsidRPr="000B1A28">
        <w:rPr>
          <w:rFonts w:cs="Times New Roman"/>
          <w:noProof/>
        </w:rPr>
        <w:t>, 221–246. Oxford: Oxford University Press.</w:t>
      </w:r>
    </w:p>
    <w:p w14:paraId="4C98C9E3"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Mithun, Marianne. 1999. </w:t>
      </w:r>
      <w:r w:rsidRPr="000B1A28">
        <w:rPr>
          <w:rFonts w:cs="Times New Roman"/>
          <w:i/>
          <w:iCs/>
          <w:noProof/>
        </w:rPr>
        <w:t>The languages of Native North America</w:t>
      </w:r>
      <w:r w:rsidRPr="000B1A28">
        <w:rPr>
          <w:rFonts w:cs="Times New Roman"/>
          <w:noProof/>
        </w:rPr>
        <w:t>. Cambridge: Cambridge University Press.</w:t>
      </w:r>
    </w:p>
    <w:p w14:paraId="1C85E34E"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Mithun, Marianne. 2000. Noun and verb in Iroquoian languages: Multicategorisation from multiple criteria. In Petra M. Vogel &amp; Bernard Comrie (eds.), </w:t>
      </w:r>
      <w:r w:rsidRPr="000B1A28">
        <w:rPr>
          <w:rFonts w:cs="Times New Roman"/>
          <w:i/>
          <w:iCs/>
          <w:noProof/>
        </w:rPr>
        <w:t>Approaches to the typology of word classes</w:t>
      </w:r>
      <w:r w:rsidRPr="000B1A28">
        <w:rPr>
          <w:rFonts w:cs="Times New Roman"/>
          <w:noProof/>
        </w:rPr>
        <w:t>, 397–420. (Empirical Approaches to Language Typology 23). Berlin: Walter de Gruyter.</w:t>
      </w:r>
    </w:p>
    <w:p w14:paraId="576DF902"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Mithun, Marianne. 2012. Core argument patterns and deep genetic relations: Hierarchical systems in Northern California. In Pirkko Suihkonen, Bernard Comrie &amp; Valery Solovyev (eds.), </w:t>
      </w:r>
      <w:r w:rsidRPr="000B1A28">
        <w:rPr>
          <w:rFonts w:cs="Times New Roman"/>
          <w:i/>
          <w:iCs/>
          <w:noProof/>
        </w:rPr>
        <w:t>Argument structure and grammatical relations: A crosslinguistic typology</w:t>
      </w:r>
      <w:r w:rsidRPr="000B1A28">
        <w:rPr>
          <w:rFonts w:cs="Times New Roman"/>
          <w:noProof/>
        </w:rPr>
        <w:t>, 257–294. (Studies in Language Companion Series 126). Amsterdam: John Benjamins.</w:t>
      </w:r>
    </w:p>
    <w:p w14:paraId="30F69B1E"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Mithun, Marianne. 2013. Prosody and independence: Free and bound person marking. In Dik Bakker &amp; Martin Haspelmath (eds.), </w:t>
      </w:r>
      <w:r w:rsidRPr="000B1A28">
        <w:rPr>
          <w:rFonts w:cs="Times New Roman"/>
          <w:i/>
          <w:iCs/>
          <w:noProof/>
        </w:rPr>
        <w:t>Languages across boundaries: Studies in memory of Anna Siewierska</w:t>
      </w:r>
      <w:r w:rsidRPr="000B1A28">
        <w:rPr>
          <w:rFonts w:cs="Times New Roman"/>
          <w:noProof/>
        </w:rPr>
        <w:t>, 291–312. Berlin: Mouton de Gruyter.</w:t>
      </w:r>
    </w:p>
    <w:p w14:paraId="7FA99C1F"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Mithun, Marianne. 2017. Polycategoriality and zero derivation: Insights from Central Alaskan Yup’ik Eskimo. In Valentina Vapnarsky &amp; Edy Veneziano (eds.), </w:t>
      </w:r>
      <w:r w:rsidRPr="000B1A28">
        <w:rPr>
          <w:rFonts w:cs="Times New Roman"/>
          <w:i/>
          <w:iCs/>
          <w:noProof/>
        </w:rPr>
        <w:t>Lexical polycategoriality: Cross-linguistic, cross-theoretical, and language acquisition approaches</w:t>
      </w:r>
      <w:r w:rsidRPr="000B1A28">
        <w:rPr>
          <w:rFonts w:cs="Times New Roman"/>
          <w:noProof/>
        </w:rPr>
        <w:t>, vol. 182, 155–176. (Studies in Language Companion Series). Amsterdam: John Benjamins. doi:10.1075/slcs.182.</w:t>
      </w:r>
    </w:p>
    <w:p w14:paraId="28D74361"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Nakayama, Toshihide. 1997. Discourse-pragmatic dynamism in Nuu-chah-nulth (Nootka) morphosyntax. University of California, Santa Barbara. doi:10.16953/deusbed.74839.</w:t>
      </w:r>
    </w:p>
    <w:p w14:paraId="6540AC4A"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Nakayama, Toshihide. 2002. </w:t>
      </w:r>
      <w:r w:rsidRPr="000B1A28">
        <w:rPr>
          <w:rFonts w:cs="Times New Roman"/>
          <w:i/>
          <w:iCs/>
          <w:noProof/>
        </w:rPr>
        <w:t>Nuuchahnulth (Nootka) morphosyntax</w:t>
      </w:r>
      <w:r w:rsidRPr="000B1A28">
        <w:rPr>
          <w:rFonts w:cs="Times New Roman"/>
          <w:noProof/>
        </w:rPr>
        <w:t>. (University of California Publications in Linguistics 134). Berkeley: University of California Press.</w:t>
      </w:r>
    </w:p>
    <w:p w14:paraId="7D1E7ABB"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Palmer, Bill. 2017. Categorial flexibility as an artefact of the analysis. </w:t>
      </w:r>
      <w:r w:rsidRPr="000B1A28">
        <w:rPr>
          <w:rFonts w:cs="Times New Roman"/>
          <w:i/>
          <w:iCs/>
          <w:noProof/>
        </w:rPr>
        <w:t>Studies in Language</w:t>
      </w:r>
      <w:r w:rsidRPr="000B1A28">
        <w:rPr>
          <w:rFonts w:cs="Times New Roman"/>
          <w:noProof/>
        </w:rPr>
        <w:t xml:space="preserve"> 41(2). 408–444. doi:10.1075/sl.41.2.05pal. http://www.jbe-platform.com/content/journals/10.1075/sl.41.2.05pal.</w:t>
      </w:r>
    </w:p>
    <w:p w14:paraId="15574EB3"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Pustet, Regina. 2000. How arbitrary is lexical categorization? Verbs vs. adjectives. </w:t>
      </w:r>
      <w:r w:rsidRPr="000B1A28">
        <w:rPr>
          <w:rFonts w:cs="Times New Roman"/>
          <w:i/>
          <w:iCs/>
          <w:noProof/>
        </w:rPr>
        <w:t>Linguistic Typology</w:t>
      </w:r>
      <w:r w:rsidRPr="000B1A28">
        <w:rPr>
          <w:rFonts w:cs="Times New Roman"/>
          <w:noProof/>
        </w:rPr>
        <w:t xml:space="preserve"> 4(2). 175–212. doi:10.1515/lity.2000.4.2.175. http://www.degruyter.com/view/j/lity.2000.4.issue-2/lity.2000.4.2.175/lity.2000.4.2.175.xml.</w:t>
      </w:r>
    </w:p>
    <w:p w14:paraId="5172D8C2"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Ramat, Paolo. 2009. How universal are linguistic categories? </w:t>
      </w:r>
      <w:r w:rsidRPr="000B1A28">
        <w:rPr>
          <w:rFonts w:cs="Times New Roman"/>
          <w:i/>
          <w:iCs/>
          <w:noProof/>
        </w:rPr>
        <w:t>Universals of language today</w:t>
      </w:r>
      <w:r w:rsidRPr="000B1A28">
        <w:rPr>
          <w:rFonts w:cs="Times New Roman"/>
          <w:noProof/>
        </w:rPr>
        <w:t>, 1–12. (Studies in Natural Language &amp; Linguistic Theory 76). Springer.</w:t>
      </w:r>
    </w:p>
    <w:p w14:paraId="3DF25900"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Rauh, Gisa. 2010. </w:t>
      </w:r>
      <w:r w:rsidRPr="000B1A28">
        <w:rPr>
          <w:rFonts w:cs="Times New Roman"/>
          <w:i/>
          <w:iCs/>
          <w:noProof/>
        </w:rPr>
        <w:t>Syntactic categories: Their identification and description in linguistic theories</w:t>
      </w:r>
      <w:r w:rsidRPr="000B1A28">
        <w:rPr>
          <w:rFonts w:cs="Times New Roman"/>
          <w:noProof/>
        </w:rPr>
        <w:t>. (Oxford Surveys in Syntax &amp; Morphology 7). Oxford: Oxford University Press.</w:t>
      </w:r>
    </w:p>
    <w:p w14:paraId="154D3CA1"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Rijkhoff, Jan. 2007. Word classes. </w:t>
      </w:r>
      <w:r w:rsidRPr="000B1A28">
        <w:rPr>
          <w:rFonts w:cs="Times New Roman"/>
          <w:i/>
          <w:iCs/>
          <w:noProof/>
        </w:rPr>
        <w:t>Language &amp; Linguistics Compass</w:t>
      </w:r>
      <w:r w:rsidRPr="000B1A28">
        <w:rPr>
          <w:rFonts w:cs="Times New Roman"/>
          <w:noProof/>
        </w:rPr>
        <w:t xml:space="preserve"> 1(6). 709–726. doi:10.1111/j.1749-818X.2007.00030.x. http://doi.wiley.com/10.1111/j.1749-818X.2007.00030.x.</w:t>
      </w:r>
    </w:p>
    <w:p w14:paraId="4F1BA7FB"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Rijkhoff, Jan. 2016. Crosslinguistic categories in morphosyntactic typology: Problems and prospects. </w:t>
      </w:r>
      <w:r w:rsidRPr="000B1A28">
        <w:rPr>
          <w:rFonts w:cs="Times New Roman"/>
          <w:i/>
          <w:iCs/>
          <w:noProof/>
        </w:rPr>
        <w:t>Linguistic Typology</w:t>
      </w:r>
      <w:r w:rsidRPr="000B1A28">
        <w:rPr>
          <w:rFonts w:cs="Times New Roman"/>
          <w:noProof/>
        </w:rPr>
        <w:t xml:space="preserve"> 20(2). 333–363. doi:10.1515/lingty-2016-0010.</w:t>
      </w:r>
    </w:p>
    <w:p w14:paraId="73082A90"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Rijkhoff, Jan &amp; Eva van Lier (eds.). 2013. </w:t>
      </w:r>
      <w:r w:rsidRPr="000B1A28">
        <w:rPr>
          <w:rFonts w:cs="Times New Roman"/>
          <w:i/>
          <w:iCs/>
          <w:noProof/>
        </w:rPr>
        <w:t>Flexible word classes: Typological studies of underspecified parts of speech</w:t>
      </w:r>
      <w:r w:rsidRPr="000B1A28">
        <w:rPr>
          <w:rFonts w:cs="Times New Roman"/>
          <w:noProof/>
        </w:rPr>
        <w:t>. Oxford: Oxford University Press.</w:t>
      </w:r>
    </w:p>
    <w:p w14:paraId="1B55C31C"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Rosch, Eleanor H. 1973a. Natural categories. </w:t>
      </w:r>
      <w:r w:rsidRPr="000B1A28">
        <w:rPr>
          <w:rFonts w:cs="Times New Roman"/>
          <w:i/>
          <w:iCs/>
          <w:noProof/>
        </w:rPr>
        <w:t>Cognitive Psychology</w:t>
      </w:r>
      <w:r w:rsidRPr="000B1A28">
        <w:rPr>
          <w:rFonts w:cs="Times New Roman"/>
          <w:noProof/>
        </w:rPr>
        <w:t xml:space="preserve"> 4(3). 328–350. doi:10.1016/0010-0285(73)90017-0.</w:t>
      </w:r>
    </w:p>
    <w:p w14:paraId="442AD91F"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Rosch, Eleanor H. 1973b. On the internal structure of perceptual and semantic categories. </w:t>
      </w:r>
      <w:r w:rsidRPr="000B1A28">
        <w:rPr>
          <w:rFonts w:cs="Times New Roman"/>
          <w:i/>
          <w:iCs/>
          <w:noProof/>
        </w:rPr>
        <w:t>Cognitive development and the acquisition of language</w:t>
      </w:r>
      <w:r w:rsidRPr="000B1A28">
        <w:rPr>
          <w:rFonts w:cs="Times New Roman"/>
          <w:noProof/>
        </w:rPr>
        <w:t>, 111–144. New York: Academic Press.</w:t>
      </w:r>
    </w:p>
    <w:p w14:paraId="3AD84CD5"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Rosch, Eleanor H. 1975. Cognitive representation of semantic categories. </w:t>
      </w:r>
      <w:r w:rsidRPr="000B1A28">
        <w:rPr>
          <w:rFonts w:cs="Times New Roman"/>
          <w:i/>
          <w:iCs/>
          <w:noProof/>
        </w:rPr>
        <w:t>Journal of Experimental Psychology</w:t>
      </w:r>
      <w:r w:rsidRPr="000B1A28">
        <w:rPr>
          <w:rFonts w:cs="Times New Roman"/>
          <w:noProof/>
        </w:rPr>
        <w:t xml:space="preserve"> 104(3). 192–233.</w:t>
      </w:r>
    </w:p>
    <w:p w14:paraId="170867AA"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Rosch, Eleanor H. 1978. Principles of categorization. In Eleanor Rosch &amp; B. B. Lloyd (eds.), </w:t>
      </w:r>
      <w:r w:rsidRPr="000B1A28">
        <w:rPr>
          <w:rFonts w:cs="Times New Roman"/>
          <w:i/>
          <w:iCs/>
          <w:noProof/>
        </w:rPr>
        <w:t>Cognition and categorization</w:t>
      </w:r>
      <w:r w:rsidRPr="000B1A28">
        <w:rPr>
          <w:rFonts w:cs="Times New Roman"/>
          <w:noProof/>
        </w:rPr>
        <w:t>, 27–48. Hillsdale, NJ: Lawrence Erlbaum.</w:t>
      </w:r>
    </w:p>
    <w:p w14:paraId="387DA7E5"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Rosch, Eleanor H. &amp; Carolyn B. Mervis. 1975. Family resemblances: Studies in the internal structure of categories. </w:t>
      </w:r>
      <w:r w:rsidRPr="000B1A28">
        <w:rPr>
          <w:rFonts w:cs="Times New Roman"/>
          <w:i/>
          <w:iCs/>
          <w:noProof/>
        </w:rPr>
        <w:t>Cognitive Psychology</w:t>
      </w:r>
      <w:r w:rsidRPr="000B1A28">
        <w:rPr>
          <w:rFonts w:cs="Times New Roman"/>
          <w:noProof/>
        </w:rPr>
        <w:t xml:space="preserve"> 7(4). 573–605. doi:10.1016/0010-0285(75)90024-9.</w:t>
      </w:r>
    </w:p>
    <w:p w14:paraId="479ECC71"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Rosch, Eleanor H., Carolyn B. Mervis, Wayne D. Gray, David M. Johnson &amp; Penny Boyes-Braem. 1976. Basic objects in natural categories. </w:t>
      </w:r>
      <w:r w:rsidRPr="000B1A28">
        <w:rPr>
          <w:rFonts w:cs="Times New Roman"/>
          <w:i/>
          <w:iCs/>
          <w:noProof/>
        </w:rPr>
        <w:t>Cognitive Psychology</w:t>
      </w:r>
      <w:r w:rsidRPr="000B1A28">
        <w:rPr>
          <w:rFonts w:cs="Times New Roman"/>
          <w:noProof/>
        </w:rPr>
        <w:t xml:space="preserve"> 8(3). 382–439. doi:10.1016/0010-0285(76)90013-X.</w:t>
      </w:r>
    </w:p>
    <w:p w14:paraId="3215D322"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Sadock, Jerrold M. 1999. The nominalist theory of Eskimo: A case study in scientific self-deception. </w:t>
      </w:r>
      <w:r w:rsidRPr="000B1A28">
        <w:rPr>
          <w:rFonts w:cs="Times New Roman"/>
          <w:i/>
          <w:iCs/>
          <w:noProof/>
        </w:rPr>
        <w:t>International Journal of American Linguistics</w:t>
      </w:r>
      <w:r w:rsidRPr="000B1A28">
        <w:rPr>
          <w:rFonts w:cs="Times New Roman"/>
          <w:noProof/>
        </w:rPr>
        <w:t xml:space="preserve"> 65(4). 383–406.</w:t>
      </w:r>
    </w:p>
    <w:p w14:paraId="0A518F27"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Sapir, Edward. 1921. </w:t>
      </w:r>
      <w:r w:rsidRPr="000B1A28">
        <w:rPr>
          <w:rFonts w:cs="Times New Roman"/>
          <w:i/>
          <w:iCs/>
          <w:noProof/>
        </w:rPr>
        <w:t>Language: An introduction to the study of speech</w:t>
      </w:r>
      <w:r w:rsidRPr="000B1A28">
        <w:rPr>
          <w:rFonts w:cs="Times New Roman"/>
          <w:noProof/>
        </w:rPr>
        <w:t>. New York: Harcourt, Brace &amp; Co. doi:10.2307/3713880. https://books.google.com/books?id=ofgrAAAAYAAJ.</w:t>
      </w:r>
    </w:p>
    <w:p w14:paraId="75ED8FCD"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Siewierska, Anna. 2004. </w:t>
      </w:r>
      <w:r w:rsidRPr="000B1A28">
        <w:rPr>
          <w:rFonts w:cs="Times New Roman"/>
          <w:i/>
          <w:iCs/>
          <w:noProof/>
        </w:rPr>
        <w:t>Person</w:t>
      </w:r>
      <w:r w:rsidRPr="000B1A28">
        <w:rPr>
          <w:rFonts w:cs="Times New Roman"/>
          <w:noProof/>
        </w:rPr>
        <w:t>. (Cambridge Textbooks in Linguistics). Cambridge: Cambridge University Press. doi:10.1017/CBO9780511812729.</w:t>
      </w:r>
    </w:p>
    <w:p w14:paraId="35B29400"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Taylor, John R. 1989. </w:t>
      </w:r>
      <w:r w:rsidRPr="000B1A28">
        <w:rPr>
          <w:rFonts w:cs="Times New Roman"/>
          <w:i/>
          <w:iCs/>
          <w:noProof/>
        </w:rPr>
        <w:t>Linguistic categorization: Prototypes in linguistic theory</w:t>
      </w:r>
      <w:r w:rsidRPr="000B1A28">
        <w:rPr>
          <w:rFonts w:cs="Times New Roman"/>
          <w:noProof/>
        </w:rPr>
        <w:t>. 1st ed. Oxford: Clarendon Press.</w:t>
      </w:r>
    </w:p>
    <w:p w14:paraId="1EE48677"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Thompson, Sandra A. 1989. A discourse approach to the cross-linguistic category “Adjective.” In Roberta Corrigan, Fred R. Eckman &amp; Michael Noonan (eds.), </w:t>
      </w:r>
      <w:r w:rsidRPr="000B1A28">
        <w:rPr>
          <w:rFonts w:cs="Times New Roman"/>
          <w:i/>
          <w:iCs/>
          <w:noProof/>
        </w:rPr>
        <w:t>Linguistic categorization</w:t>
      </w:r>
      <w:r w:rsidRPr="000B1A28">
        <w:rPr>
          <w:rFonts w:cs="Times New Roman"/>
          <w:noProof/>
        </w:rPr>
        <w:t>, 245–266. (Current Issues in Linguistic Theory 61). Amsterdam: John Benjamins.</w:t>
      </w:r>
    </w:p>
    <w:p w14:paraId="40073B21"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Vapnarsky, Valentina &amp; Edy Veneziano. 2017a. Lexical polycategoriality: Cross-linguistic, cross-theoretical and language acquisition approaches. An introduction. In Valentina Vapnarsky &amp; Edy Veneziano (eds.), </w:t>
      </w:r>
      <w:r w:rsidRPr="000B1A28">
        <w:rPr>
          <w:rFonts w:cs="Times New Roman"/>
          <w:i/>
          <w:iCs/>
          <w:noProof/>
        </w:rPr>
        <w:t>Lexical polycategoriality: Cross-linguistic, cross-theoretical, and language acquisition approaches</w:t>
      </w:r>
      <w:r w:rsidRPr="000B1A28">
        <w:rPr>
          <w:rFonts w:cs="Times New Roman"/>
          <w:noProof/>
        </w:rPr>
        <w:t>, 1–34. (Studies in Language Companion Series 182). Amsterdam: John Benjamins.</w:t>
      </w:r>
    </w:p>
    <w:p w14:paraId="707427CB" w14:textId="77777777" w:rsidR="000B1A28" w:rsidRPr="000B1A28" w:rsidRDefault="000B1A28" w:rsidP="000B1A28">
      <w:pPr>
        <w:widowControl w:val="0"/>
        <w:autoSpaceDE w:val="0"/>
        <w:autoSpaceDN w:val="0"/>
        <w:adjustRightInd w:val="0"/>
        <w:spacing w:before="120" w:after="120" w:line="240" w:lineRule="auto"/>
        <w:ind w:left="480" w:hanging="480"/>
        <w:rPr>
          <w:rFonts w:cs="Times New Roman"/>
          <w:noProof/>
        </w:rPr>
      </w:pPr>
      <w:r w:rsidRPr="000B1A28">
        <w:rPr>
          <w:rFonts w:cs="Times New Roman"/>
          <w:noProof/>
        </w:rPr>
        <w:t xml:space="preserve">Vapnarsky, Valentina &amp; Edy Veneziano (eds.). 2017b. </w:t>
      </w:r>
      <w:r w:rsidRPr="000B1A28">
        <w:rPr>
          <w:rFonts w:cs="Times New Roman"/>
          <w:i/>
          <w:iCs/>
          <w:noProof/>
        </w:rPr>
        <w:t>Lexical polycategoriality: Cross-linguistic, cross-theoretical and language acquisition approaches</w:t>
      </w:r>
      <w:r w:rsidRPr="000B1A28">
        <w:rPr>
          <w:rFonts w:cs="Times New Roman"/>
          <w:noProof/>
        </w:rPr>
        <w:t>. (Studies in Language Companion Series 182). Amsterdam: John Benjamins.</w:t>
      </w:r>
    </w:p>
    <w:p w14:paraId="1E35BCF7" w14:textId="2284F6D2" w:rsidR="00FD59DC" w:rsidRPr="00FD59DC" w:rsidRDefault="0020387A" w:rsidP="000762EE">
      <w:pPr>
        <w:spacing w:before="120" w:after="120" w:line="240" w:lineRule="auto"/>
        <w:ind w:firstLine="0"/>
      </w:pPr>
      <w:r>
        <w:fldChar w:fldCharType="end"/>
      </w:r>
    </w:p>
    <w:sectPr w:rsidR="00FD59DC" w:rsidRPr="00FD59DC" w:rsidSect="00CA5A11">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AAA27" w14:textId="77777777" w:rsidR="000619B2" w:rsidRDefault="000619B2" w:rsidP="00CA5A11">
      <w:r>
        <w:separator/>
      </w:r>
    </w:p>
  </w:endnote>
  <w:endnote w:type="continuationSeparator" w:id="0">
    <w:p w14:paraId="5C3F6DDA" w14:textId="77777777" w:rsidR="000619B2" w:rsidRDefault="000619B2" w:rsidP="00CA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tium Plus">
    <w:panose1 w:val="02000503060000020004"/>
    <w:charset w:val="00"/>
    <w:family w:val="auto"/>
    <w:pitch w:val="variable"/>
    <w:sig w:usb0="E00002FF" w:usb1="5200E1FB" w:usb2="02000029" w:usb3="00000000" w:csb0="0000019F" w:csb1="00000000"/>
  </w:font>
  <w:font w:name="Segoe UI">
    <w:panose1 w:val="020B0502040204020203"/>
    <w:charset w:val="00"/>
    <w:family w:val="swiss"/>
    <w:pitch w:val="variable"/>
    <w:sig w:usb0="E4002EFF" w:usb1="C000E47F" w:usb2="00000009" w:usb3="00000000" w:csb0="000001FF" w:csb1="00000000"/>
  </w:font>
  <w:font w:name="Charis SIL">
    <w:panose1 w:val="02000500060000020004"/>
    <w:charset w:val="00"/>
    <w:family w:val="auto"/>
    <w:pitch w:val="variable"/>
    <w:sig w:usb0="A00002FF" w:usb1="5200A1FF" w:usb2="02000009"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389573543"/>
      <w:docPartObj>
        <w:docPartGallery w:val="Page Numbers (Bottom of Page)"/>
        <w:docPartUnique/>
      </w:docPartObj>
    </w:sdtPr>
    <w:sdtEndPr>
      <w:rPr>
        <w:noProof/>
      </w:rPr>
    </w:sdtEndPr>
    <w:sdtContent>
      <w:p w14:paraId="429F0572" w14:textId="1491F030" w:rsidR="000619B2" w:rsidRDefault="000619B2" w:rsidP="007268BD">
        <w:pPr>
          <w:pStyle w:val="Footer"/>
          <w:jc w:val="center"/>
        </w:pPr>
        <w:r>
          <w:rPr>
            <w:noProof w:val="0"/>
          </w:rPr>
          <w:fldChar w:fldCharType="begin"/>
        </w:r>
        <w:r>
          <w:instrText xml:space="preserve"> PAGE   \* MERGEFORMAT </w:instrText>
        </w:r>
        <w:r>
          <w:rPr>
            <w:noProof w:val="0"/>
          </w:rPr>
          <w:fldChar w:fldCharType="separate"/>
        </w:r>
        <w:r w:rsidR="00473CAA">
          <w:t>16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731759226"/>
      <w:docPartObj>
        <w:docPartGallery w:val="Page Numbers (Bottom of Page)"/>
        <w:docPartUnique/>
      </w:docPartObj>
    </w:sdtPr>
    <w:sdtEndPr>
      <w:rPr>
        <w:noProof/>
      </w:rPr>
    </w:sdtEndPr>
    <w:sdtContent>
      <w:p w14:paraId="09254E4E" w14:textId="6677C4AD" w:rsidR="000619B2" w:rsidRDefault="000619B2" w:rsidP="00FD59DC">
        <w:pPr>
          <w:pStyle w:val="Footer"/>
          <w:jc w:val="center"/>
        </w:pPr>
        <w:r>
          <w:rPr>
            <w:noProof w:val="0"/>
          </w:rPr>
          <w:fldChar w:fldCharType="begin"/>
        </w:r>
        <w:r>
          <w:instrText xml:space="preserve"> PAGE   \* MERGEFORMAT </w:instrText>
        </w:r>
        <w:r>
          <w:rPr>
            <w:noProof w:val="0"/>
          </w:rPr>
          <w:fldChar w:fldCharType="separate"/>
        </w:r>
        <w:r w:rsidR="000B1A28">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6BAC2" w14:textId="77777777" w:rsidR="000619B2" w:rsidRDefault="000619B2" w:rsidP="00CA5A11">
      <w:r>
        <w:separator/>
      </w:r>
    </w:p>
  </w:footnote>
  <w:footnote w:type="continuationSeparator" w:id="0">
    <w:p w14:paraId="174445F7" w14:textId="77777777" w:rsidR="000619B2" w:rsidRDefault="000619B2" w:rsidP="00CA5A11">
      <w:r>
        <w:continuationSeparator/>
      </w:r>
    </w:p>
  </w:footnote>
  <w:footnote w:id="1">
    <w:p w14:paraId="19D9D40C" w14:textId="75C856BE" w:rsidR="000619B2" w:rsidRDefault="000619B2" w:rsidP="003770F8">
      <w:pPr>
        <w:pStyle w:val="FootnoteText"/>
      </w:pPr>
      <w:r w:rsidRPr="00E01A31">
        <w:rPr>
          <w:rStyle w:val="FootnoteReference"/>
        </w:rPr>
        <w:footnoteRef/>
      </w:r>
      <w:r>
        <w:t xml:space="preserve"> Grammatical (as opposed to lexical), closed-class categories such as demonstratives may also exhibit flexibility </w:t>
      </w:r>
      <w:r>
        <w:fldChar w:fldCharType="begin" w:fldLock="1"/>
      </w:r>
      <w:r>
        <w:instrText>ADDIN CSL_CITATION { "citationItems" : [ { "id" : "ITEM-1", "itemData" : { "DOI" : "10.1075/sl.41.2.03fra", "ISSN" : "0378-4177", "abstract" : "&lt;p&gt;The issue of lexical flexibility is best tackled as the articulation of two separate mappings: one that assigns lexical items to word classes; another one that associates these word classes with the syntactic functions they can access. A language may endow its lexemes with more or less multicategoriality, and its word classes with more or less multifunctionality: these are two distinct facets of lexical flexibility, which should be assessed separately. Focusing on Hiw, an Oceanic language of northern Vanuatu, I show that lexical flexibility is there mostly due to the high multifunctionality of its word classes, each of which can regularly access a broad array of syntactic functions. Conversely, Hiw ranks relatively low on the scale of multicategoriality: most of its lexemes are assigned just one word class. This is how a language can be grammatically flexible, yet lexically rigid.&lt;/p&gt;", "author" : [ { "dropping-particle" : "", "family" : "Fran\u00e7ois", "given" : "Alexandre", "non-dropping-particle" : "", "parse-names" : false, "suffix" : "" } ], "container-title" : "Studies in Language", "id" : "ITEM-1", "issue" : "2", "issued" : { "date-parts" : [ [ "2017" ] ] }, "page" : "294-357", "title" : "The economy of word classes in Hiw, Vanuatu", "type" : "article-journal", "volume" : "41" }, "prefix" : "cf. ", "uris" : [ "http://www.mendeley.com/documents/?uuid=89c9bf6b-d22c-4de1-9041-dbc1c4ec461c" ] }, { "id" : "ITEM-2", "itemData" : { "DOI" : "10.1075/sl.41.2.07lic", "ISSN" : "0378-4177", "author" : [ { "dropping-particle" : "", "family" : "Lichtenberk", "given" : "Frank", "non-dropping-particle" : "", "parse-names" : false, "suffix" : "" } ], "container-title" : "Studies in Language", "id" : "ITEM-2", "issue" : "2", "issued" : { "date-parts" : [ [ "2017" ] ] }, "page" : "496-501", "title" : "Lexical and grammatical flexibility in Toqabaqita", "type" : "article-journal", "volume" : "41" }, "uris" : [ "http://www.mendeley.com/documents/?uuid=01a59974-038a-4cb7-be89-15c54ebe8284" ] } ], "mendeley" : { "formattedCitation" : "(cf. Fran\u00e7ois 2017; Lichtenberk 2017)", "plainTextFormattedCitation" : "(cf. Fran\u00e7ois 2017; Lichtenberk 2017)", "previouslyFormattedCitation" : "(cf. Fran\u00e7ois 2017; Lichtenberk 2017)" }, "properties" : {  }, "schema" : "https://github.com/citation-style-language/schema/raw/master/csl-citation.json" }</w:instrText>
      </w:r>
      <w:r>
        <w:fldChar w:fldCharType="separate"/>
      </w:r>
      <w:r w:rsidRPr="003770F8">
        <w:rPr>
          <w:noProof/>
        </w:rPr>
        <w:t>(cf. François 2017; Lichtenberk 2017)</w:t>
      </w:r>
      <w:r>
        <w:fldChar w:fldCharType="end"/>
      </w:r>
      <w:r>
        <w:t>, but this phenomena will not be discussed here.</w:t>
      </w:r>
    </w:p>
    <w:p w14:paraId="69745C48" w14:textId="6CBCF2E0" w:rsidR="000619B2" w:rsidRDefault="000619B2">
      <w:pPr>
        <w:pStyle w:val="FootnoteText"/>
      </w:pPr>
      <w:r>
        <w:t xml:space="preserve"> </w:t>
      </w:r>
    </w:p>
  </w:footnote>
  <w:footnote w:id="2">
    <w:p w14:paraId="3B9BB35E" w14:textId="64171073" w:rsidR="000619B2" w:rsidRDefault="000619B2">
      <w:pPr>
        <w:pStyle w:val="FootnoteText"/>
      </w:pPr>
      <w:r w:rsidRPr="00E01A31">
        <w:rPr>
          <w:rStyle w:val="FootnoteReference"/>
        </w:rPr>
        <w:footnoteRef/>
      </w:r>
      <w:r>
        <w:t xml:space="preserve"> I use the term </w:t>
      </w:r>
      <w:r w:rsidRPr="00D8701A">
        <w:rPr>
          <w:rStyle w:val="Definition"/>
        </w:rPr>
        <w:t>grammaticization</w:t>
      </w:r>
      <w:r>
        <w:t xml:space="preserve"> in this dissertation in a somewhat atypical sense, to refer to the process whereby a construction becomes conventionalized and grammatically obligatory, and therefore “part of the grammar” (as opposed to just a discourse tendency). When necessary, the term </w:t>
      </w:r>
      <w:r w:rsidRPr="00D8701A">
        <w:rPr>
          <w:rStyle w:val="Definition"/>
        </w:rPr>
        <w:t>grammaticalization</w:t>
      </w:r>
      <w:r>
        <w:t xml:space="preserve"> will be used to distinguish between the above sense of grammaticization, and the standard definition wherein a lexical item becomes a grammatical one </w:t>
      </w:r>
      <w:r>
        <w:fldChar w:fldCharType="begin" w:fldLock="1"/>
      </w:r>
      <w:r>
        <w:instrText>ADDIN CSL_CITATION { "citationItems" : [ { "id" : "ITEM-1", "itemData" : { "abstract" : "This is a general introduction to grammatical ization, the change whereby lexical terms and constructions come in certain linguistic contexts to serve grammatical functions, and, once grammaticalized, continue to develop new grammatical func? tions. Thus nouns and verbs may change over time into grammatical elements such as case markers, sentence connectives, and auxiliaries. The authors synthe? size work from several areas of linguistics, including historical linguistics. dis? course analysis, and pragmatics. Data are drawn from many languages including Ewe, Finnish, French, Hindi, Hittite, Japanese, Malay, and especially English. This second edition has been thoroughly revised with substantial updates on theoretical and methodological issues that have arisen in the decade since the first edition, and includes a significantly expanded pibliography. Particular at? tention is paid to recent debates over directionality in change and the role of grammaticalization in creolization. Grammaticalization will be a valuable and stimulating textbook for all linguists interested in the development of grammatical forms. Readers in anthropology and psychology will also appreciate the insights it offers into the interaction of language and structure and use.", "author" : [ { "dropping-particle" : "", "family" : "Hopper", "given" : "Paul J.", "non-dropping-particle" : "", "parse-names" : false, "suffix" : "" }, { "dropping-particle" : "", "family" : "Traugott", "given" : "Elizabeth Closs", "non-dropping-particle" : "", "parse-names" : false, "suffix" : "" } ], "collection-title" : "Cambridge Textbooks in Linguistics", "edition" : "2nd", "id" : "ITEM-1", "issued" : { "date-parts" : [ [ "2003" ] ] }, "publisher" : "Cambridge University Press", "publisher-place" : "Cambridge", "title" : "Grammaticalization", "type" : "book" }, "locator" : "2", "uris" : [ "http://www.mendeley.com/documents/?uuid=269544ae-2a75-4691-ab62-f388f1224763" ] } ], "mendeley" : { "formattedCitation" : "(Hopper &amp; Traugott 2003:2)", "plainTextFormattedCitation" : "(Hopper &amp; Traugott 2003:2)", "previouslyFormattedCitation" : "(Hopper &amp; Traugott 2003:2)" }, "properties" : {  }, "schema" : "https://github.com/citation-style-language/schema/raw/master/csl-citation.json" }</w:instrText>
      </w:r>
      <w:r>
        <w:fldChar w:fldCharType="separate"/>
      </w:r>
      <w:r w:rsidRPr="00686E16">
        <w:rPr>
          <w:noProof/>
        </w:rPr>
        <w:t>(Hopper &amp; Traugott 2003:2)</w:t>
      </w:r>
      <w:r>
        <w:fldChar w:fldCharType="end"/>
      </w:r>
      <w:r>
        <w:t xml:space="preserve">. While this choice of terms is admittedly less than ideal, I have yet to find a better term for the notion I am calling </w:t>
      </w:r>
      <w:r w:rsidRPr="00143852">
        <w:rPr>
          <w:rStyle w:val="CitationForm"/>
        </w:rPr>
        <w:t>grammaticization</w:t>
      </w:r>
      <w:r>
        <w:t>.</w:t>
      </w:r>
    </w:p>
  </w:footnote>
  <w:footnote w:id="3">
    <w:p w14:paraId="1A36E3EF" w14:textId="71C779B6" w:rsidR="000619B2" w:rsidRDefault="000619B2">
      <w:pPr>
        <w:pStyle w:val="FootnoteText"/>
      </w:pPr>
      <w:r>
        <w:rPr>
          <w:rStyle w:val="FootnoteReference"/>
        </w:rPr>
        <w:footnoteRef/>
      </w:r>
      <w:r>
        <w:t xml:space="preserve"> Note that Dixon’s position on the universality of adjectives has shifted over time; cf. Dixon </w:t>
      </w:r>
      <w:r>
        <w:fldChar w:fldCharType="begin" w:fldLock="1"/>
      </w:r>
      <w:r>
        <w:instrText>ADDIN CSL_CITATION { "citationItems" : [ { "id" : "ITEM-1", "itemData" : { "author" : [ { "dropping-particle" : "", "family" : "Dixon", "given" : "Robert M. W.", "non-dropping-particle" : "", "parse-names" : false, "suffix" : "" } ], "container-title" : "Studies in Language", "id" : "ITEM-1", "issue" : "1", "issued" : { "date-parts" : [ [ "1977" ] ] }, "page" : "19-80", "title" : "Where have all the adjectives gone?", "type" : "article-journal", "volume" : "1" }, "suppress-author" : 1, "uris" : [ "http://www.mendeley.com/documents/?uuid=6ec22d79-140a-48b7-9148-96fa8ccacf7f" ] } ], "mendeley" : { "formattedCitation" : "(1977)", "plainTextFormattedCitation" : "(1977)", "previouslyFormattedCitation" : "(1977)" }, "properties" : {  }, "schema" : "https://github.com/citation-style-language/schema/raw/master/csl-citation.json" }</w:instrText>
      </w:r>
      <w:r>
        <w:fldChar w:fldCharType="separate"/>
      </w:r>
      <w:r w:rsidRPr="00FC0771">
        <w:rPr>
          <w:noProof/>
        </w:rPr>
        <w:t>(1977)</w:t>
      </w:r>
      <w: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C6F00" w14:textId="4488DF3D" w:rsidR="000619B2" w:rsidRDefault="000619B2">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2F01"/>
    <w:multiLevelType w:val="hybridMultilevel"/>
    <w:tmpl w:val="FE8AACB2"/>
    <w:lvl w:ilvl="0" w:tplc="629C9AD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4D36C8"/>
    <w:multiLevelType w:val="hybridMultilevel"/>
    <w:tmpl w:val="B186D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FA0B1B"/>
    <w:multiLevelType w:val="hybridMultilevel"/>
    <w:tmpl w:val="84E6DCEE"/>
    <w:lvl w:ilvl="0" w:tplc="3DF415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6D6F16"/>
    <w:multiLevelType w:val="multilevel"/>
    <w:tmpl w:val="E52699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 w15:restartNumberingAfterBreak="0">
    <w:nsid w:val="7A7078D2"/>
    <w:multiLevelType w:val="multilevel"/>
    <w:tmpl w:val="877E8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B5E21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
  </w:num>
  <w:num w:numId="3">
    <w:abstractNumId w:val="4"/>
  </w:num>
  <w:num w:numId="4">
    <w:abstractNumId w:val="4"/>
  </w:num>
  <w:num w:numId="5">
    <w:abstractNumId w:val="4"/>
  </w:num>
  <w:num w:numId="6">
    <w:abstractNumId w:val="4"/>
  </w:num>
  <w:num w:numId="7">
    <w:abstractNumId w:val="5"/>
  </w:num>
  <w:num w:numId="8">
    <w:abstractNumId w:val="6"/>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FB"/>
    <w:rsid w:val="00002E8C"/>
    <w:rsid w:val="00007EA7"/>
    <w:rsid w:val="00012724"/>
    <w:rsid w:val="00012C2F"/>
    <w:rsid w:val="00014626"/>
    <w:rsid w:val="000155EF"/>
    <w:rsid w:val="00015C5F"/>
    <w:rsid w:val="00020529"/>
    <w:rsid w:val="000227D7"/>
    <w:rsid w:val="000248C4"/>
    <w:rsid w:val="000258F5"/>
    <w:rsid w:val="0002602D"/>
    <w:rsid w:val="000314AB"/>
    <w:rsid w:val="00034EE5"/>
    <w:rsid w:val="00036CB3"/>
    <w:rsid w:val="00052D53"/>
    <w:rsid w:val="000575D9"/>
    <w:rsid w:val="000619B2"/>
    <w:rsid w:val="00070468"/>
    <w:rsid w:val="00071549"/>
    <w:rsid w:val="00073AB3"/>
    <w:rsid w:val="000762EE"/>
    <w:rsid w:val="00087A44"/>
    <w:rsid w:val="0009333F"/>
    <w:rsid w:val="0009429B"/>
    <w:rsid w:val="00095D94"/>
    <w:rsid w:val="000A1526"/>
    <w:rsid w:val="000B1A28"/>
    <w:rsid w:val="000B76B7"/>
    <w:rsid w:val="000C142E"/>
    <w:rsid w:val="000E0202"/>
    <w:rsid w:val="000E38C1"/>
    <w:rsid w:val="000F0C07"/>
    <w:rsid w:val="000F44E4"/>
    <w:rsid w:val="00113D04"/>
    <w:rsid w:val="001210D1"/>
    <w:rsid w:val="00122E7D"/>
    <w:rsid w:val="00132AD3"/>
    <w:rsid w:val="001335BD"/>
    <w:rsid w:val="001344CB"/>
    <w:rsid w:val="00143852"/>
    <w:rsid w:val="00147AB1"/>
    <w:rsid w:val="0019060E"/>
    <w:rsid w:val="00190EA1"/>
    <w:rsid w:val="00193C0D"/>
    <w:rsid w:val="001A121D"/>
    <w:rsid w:val="001A511C"/>
    <w:rsid w:val="001B5863"/>
    <w:rsid w:val="001D0716"/>
    <w:rsid w:val="001D302D"/>
    <w:rsid w:val="001D73BA"/>
    <w:rsid w:val="001E25A4"/>
    <w:rsid w:val="001E4A7C"/>
    <w:rsid w:val="001E4C32"/>
    <w:rsid w:val="001F590F"/>
    <w:rsid w:val="001F736D"/>
    <w:rsid w:val="002004BE"/>
    <w:rsid w:val="002008D9"/>
    <w:rsid w:val="0020387A"/>
    <w:rsid w:val="0021074C"/>
    <w:rsid w:val="00214730"/>
    <w:rsid w:val="00224873"/>
    <w:rsid w:val="00241552"/>
    <w:rsid w:val="0024518B"/>
    <w:rsid w:val="00261E56"/>
    <w:rsid w:val="00274D9B"/>
    <w:rsid w:val="002811CA"/>
    <w:rsid w:val="00291257"/>
    <w:rsid w:val="002964BB"/>
    <w:rsid w:val="002A268A"/>
    <w:rsid w:val="002A368A"/>
    <w:rsid w:val="002B21B1"/>
    <w:rsid w:val="002B69AE"/>
    <w:rsid w:val="002D4762"/>
    <w:rsid w:val="002E02BA"/>
    <w:rsid w:val="002E602A"/>
    <w:rsid w:val="003020EE"/>
    <w:rsid w:val="00305745"/>
    <w:rsid w:val="00313B0C"/>
    <w:rsid w:val="00323BEF"/>
    <w:rsid w:val="00327B49"/>
    <w:rsid w:val="00340121"/>
    <w:rsid w:val="00341C59"/>
    <w:rsid w:val="00351494"/>
    <w:rsid w:val="00360AB2"/>
    <w:rsid w:val="003614A4"/>
    <w:rsid w:val="003652A5"/>
    <w:rsid w:val="003671E8"/>
    <w:rsid w:val="003770F8"/>
    <w:rsid w:val="0038538F"/>
    <w:rsid w:val="00396F5C"/>
    <w:rsid w:val="003A3611"/>
    <w:rsid w:val="003A70E1"/>
    <w:rsid w:val="003B4557"/>
    <w:rsid w:val="003C0562"/>
    <w:rsid w:val="003C5FFB"/>
    <w:rsid w:val="003D4C8C"/>
    <w:rsid w:val="003D5DE3"/>
    <w:rsid w:val="003F11AA"/>
    <w:rsid w:val="004073EB"/>
    <w:rsid w:val="00417BC3"/>
    <w:rsid w:val="00417CD8"/>
    <w:rsid w:val="00420430"/>
    <w:rsid w:val="00441E13"/>
    <w:rsid w:val="00451C7B"/>
    <w:rsid w:val="004550E0"/>
    <w:rsid w:val="004573C0"/>
    <w:rsid w:val="00473CAA"/>
    <w:rsid w:val="00482675"/>
    <w:rsid w:val="004841B6"/>
    <w:rsid w:val="00485753"/>
    <w:rsid w:val="00490AA9"/>
    <w:rsid w:val="004936F5"/>
    <w:rsid w:val="004A665A"/>
    <w:rsid w:val="004A6C18"/>
    <w:rsid w:val="004F13E5"/>
    <w:rsid w:val="004F6771"/>
    <w:rsid w:val="00517FCD"/>
    <w:rsid w:val="00524676"/>
    <w:rsid w:val="005255A9"/>
    <w:rsid w:val="005313D4"/>
    <w:rsid w:val="005340F3"/>
    <w:rsid w:val="00535710"/>
    <w:rsid w:val="00536211"/>
    <w:rsid w:val="00540DEF"/>
    <w:rsid w:val="00553323"/>
    <w:rsid w:val="005667CC"/>
    <w:rsid w:val="00573B19"/>
    <w:rsid w:val="005904ED"/>
    <w:rsid w:val="005A19D2"/>
    <w:rsid w:val="005A4BB2"/>
    <w:rsid w:val="005B421C"/>
    <w:rsid w:val="005C6169"/>
    <w:rsid w:val="005E09C8"/>
    <w:rsid w:val="005E470E"/>
    <w:rsid w:val="005E5FA7"/>
    <w:rsid w:val="005F0BD8"/>
    <w:rsid w:val="005F36E8"/>
    <w:rsid w:val="006015BF"/>
    <w:rsid w:val="00606795"/>
    <w:rsid w:val="00610992"/>
    <w:rsid w:val="006163F5"/>
    <w:rsid w:val="006303DE"/>
    <w:rsid w:val="00630E00"/>
    <w:rsid w:val="00642553"/>
    <w:rsid w:val="00644F44"/>
    <w:rsid w:val="00651DB4"/>
    <w:rsid w:val="0066257F"/>
    <w:rsid w:val="00686E16"/>
    <w:rsid w:val="006905E7"/>
    <w:rsid w:val="006969E7"/>
    <w:rsid w:val="006B3A5C"/>
    <w:rsid w:val="006D192C"/>
    <w:rsid w:val="006E2B40"/>
    <w:rsid w:val="006E70AF"/>
    <w:rsid w:val="006E761D"/>
    <w:rsid w:val="006F5BD1"/>
    <w:rsid w:val="006F6DDE"/>
    <w:rsid w:val="007026B1"/>
    <w:rsid w:val="00703236"/>
    <w:rsid w:val="00706E46"/>
    <w:rsid w:val="00707838"/>
    <w:rsid w:val="00710713"/>
    <w:rsid w:val="007114C8"/>
    <w:rsid w:val="00715EF7"/>
    <w:rsid w:val="007173AB"/>
    <w:rsid w:val="007268BD"/>
    <w:rsid w:val="00727663"/>
    <w:rsid w:val="00744976"/>
    <w:rsid w:val="00757252"/>
    <w:rsid w:val="00770DEF"/>
    <w:rsid w:val="00772DC0"/>
    <w:rsid w:val="00773ECB"/>
    <w:rsid w:val="00776651"/>
    <w:rsid w:val="00795167"/>
    <w:rsid w:val="00796144"/>
    <w:rsid w:val="007A286A"/>
    <w:rsid w:val="007A3299"/>
    <w:rsid w:val="007B01DD"/>
    <w:rsid w:val="007B4469"/>
    <w:rsid w:val="007C19C0"/>
    <w:rsid w:val="007C4AC9"/>
    <w:rsid w:val="007C7241"/>
    <w:rsid w:val="007E405D"/>
    <w:rsid w:val="007E5836"/>
    <w:rsid w:val="007E78E9"/>
    <w:rsid w:val="007F0F8F"/>
    <w:rsid w:val="007F1195"/>
    <w:rsid w:val="007F662F"/>
    <w:rsid w:val="008009A6"/>
    <w:rsid w:val="0080709C"/>
    <w:rsid w:val="00833849"/>
    <w:rsid w:val="00834040"/>
    <w:rsid w:val="0084363F"/>
    <w:rsid w:val="00845A61"/>
    <w:rsid w:val="00846C58"/>
    <w:rsid w:val="00850686"/>
    <w:rsid w:val="00860784"/>
    <w:rsid w:val="00860B89"/>
    <w:rsid w:val="008708F8"/>
    <w:rsid w:val="00884D75"/>
    <w:rsid w:val="00885AAC"/>
    <w:rsid w:val="00887021"/>
    <w:rsid w:val="00887B91"/>
    <w:rsid w:val="00895263"/>
    <w:rsid w:val="008A09D2"/>
    <w:rsid w:val="008A145C"/>
    <w:rsid w:val="008A4D7C"/>
    <w:rsid w:val="008B45B4"/>
    <w:rsid w:val="008C5D11"/>
    <w:rsid w:val="008D3BA1"/>
    <w:rsid w:val="008D4ABB"/>
    <w:rsid w:val="008E2C1E"/>
    <w:rsid w:val="008E7768"/>
    <w:rsid w:val="008F2838"/>
    <w:rsid w:val="00907BE5"/>
    <w:rsid w:val="009141BE"/>
    <w:rsid w:val="00930E64"/>
    <w:rsid w:val="009400AE"/>
    <w:rsid w:val="009417C1"/>
    <w:rsid w:val="00945758"/>
    <w:rsid w:val="0095753C"/>
    <w:rsid w:val="00957FA7"/>
    <w:rsid w:val="00977F74"/>
    <w:rsid w:val="0098108E"/>
    <w:rsid w:val="00984ECF"/>
    <w:rsid w:val="00985A7C"/>
    <w:rsid w:val="0099612C"/>
    <w:rsid w:val="009A355A"/>
    <w:rsid w:val="009A75CD"/>
    <w:rsid w:val="009A7CD6"/>
    <w:rsid w:val="009B264B"/>
    <w:rsid w:val="009B5B1C"/>
    <w:rsid w:val="009B6AF6"/>
    <w:rsid w:val="009B72DF"/>
    <w:rsid w:val="009C5A3B"/>
    <w:rsid w:val="009C7CB1"/>
    <w:rsid w:val="009D0C2B"/>
    <w:rsid w:val="009D2000"/>
    <w:rsid w:val="009D583B"/>
    <w:rsid w:val="009F20D1"/>
    <w:rsid w:val="009F32D4"/>
    <w:rsid w:val="009F64E2"/>
    <w:rsid w:val="009F65B4"/>
    <w:rsid w:val="00A101B4"/>
    <w:rsid w:val="00A149AF"/>
    <w:rsid w:val="00A1619F"/>
    <w:rsid w:val="00A16213"/>
    <w:rsid w:val="00A27E8C"/>
    <w:rsid w:val="00A31FB6"/>
    <w:rsid w:val="00A377B9"/>
    <w:rsid w:val="00A54C27"/>
    <w:rsid w:val="00A831F8"/>
    <w:rsid w:val="00A84880"/>
    <w:rsid w:val="00A87E78"/>
    <w:rsid w:val="00A90AF3"/>
    <w:rsid w:val="00A93F5B"/>
    <w:rsid w:val="00A9656A"/>
    <w:rsid w:val="00A969CA"/>
    <w:rsid w:val="00A9771E"/>
    <w:rsid w:val="00AA4DE0"/>
    <w:rsid w:val="00AA5534"/>
    <w:rsid w:val="00AB6A57"/>
    <w:rsid w:val="00AD5F4F"/>
    <w:rsid w:val="00AE0C82"/>
    <w:rsid w:val="00AE5A9D"/>
    <w:rsid w:val="00AF081C"/>
    <w:rsid w:val="00AF0D0E"/>
    <w:rsid w:val="00AF201D"/>
    <w:rsid w:val="00AF45E2"/>
    <w:rsid w:val="00B07B9A"/>
    <w:rsid w:val="00B17780"/>
    <w:rsid w:val="00B230F3"/>
    <w:rsid w:val="00B30537"/>
    <w:rsid w:val="00B36600"/>
    <w:rsid w:val="00B36E23"/>
    <w:rsid w:val="00B50AA0"/>
    <w:rsid w:val="00B57E77"/>
    <w:rsid w:val="00B57F0A"/>
    <w:rsid w:val="00B63449"/>
    <w:rsid w:val="00B67623"/>
    <w:rsid w:val="00B70CF3"/>
    <w:rsid w:val="00B70EE1"/>
    <w:rsid w:val="00B71C36"/>
    <w:rsid w:val="00B80C34"/>
    <w:rsid w:val="00B82538"/>
    <w:rsid w:val="00B860CD"/>
    <w:rsid w:val="00B87F72"/>
    <w:rsid w:val="00B96524"/>
    <w:rsid w:val="00BA01F1"/>
    <w:rsid w:val="00BB205C"/>
    <w:rsid w:val="00BC46BE"/>
    <w:rsid w:val="00BC633A"/>
    <w:rsid w:val="00BC63F6"/>
    <w:rsid w:val="00BE0B4D"/>
    <w:rsid w:val="00BF1025"/>
    <w:rsid w:val="00BF31B7"/>
    <w:rsid w:val="00BF4390"/>
    <w:rsid w:val="00C0703B"/>
    <w:rsid w:val="00C141DD"/>
    <w:rsid w:val="00C2728F"/>
    <w:rsid w:val="00C3108A"/>
    <w:rsid w:val="00C33201"/>
    <w:rsid w:val="00C41212"/>
    <w:rsid w:val="00C46958"/>
    <w:rsid w:val="00C54113"/>
    <w:rsid w:val="00C61826"/>
    <w:rsid w:val="00C61ADB"/>
    <w:rsid w:val="00C848FA"/>
    <w:rsid w:val="00CA1E49"/>
    <w:rsid w:val="00CA5A11"/>
    <w:rsid w:val="00CB6B00"/>
    <w:rsid w:val="00CD4BD2"/>
    <w:rsid w:val="00CD714F"/>
    <w:rsid w:val="00CE0504"/>
    <w:rsid w:val="00CE05AD"/>
    <w:rsid w:val="00CE066A"/>
    <w:rsid w:val="00D04236"/>
    <w:rsid w:val="00D04D68"/>
    <w:rsid w:val="00D15672"/>
    <w:rsid w:val="00D16CA1"/>
    <w:rsid w:val="00D21D54"/>
    <w:rsid w:val="00D2418B"/>
    <w:rsid w:val="00D241EB"/>
    <w:rsid w:val="00D36331"/>
    <w:rsid w:val="00D36FFB"/>
    <w:rsid w:val="00D4196C"/>
    <w:rsid w:val="00D46D1E"/>
    <w:rsid w:val="00D56AA6"/>
    <w:rsid w:val="00D57438"/>
    <w:rsid w:val="00D63862"/>
    <w:rsid w:val="00D6787E"/>
    <w:rsid w:val="00D7540D"/>
    <w:rsid w:val="00D7558F"/>
    <w:rsid w:val="00D76520"/>
    <w:rsid w:val="00D829E0"/>
    <w:rsid w:val="00D86C54"/>
    <w:rsid w:val="00D8701A"/>
    <w:rsid w:val="00D87F39"/>
    <w:rsid w:val="00D92509"/>
    <w:rsid w:val="00DA336E"/>
    <w:rsid w:val="00DB142A"/>
    <w:rsid w:val="00DB4C5A"/>
    <w:rsid w:val="00DC1C25"/>
    <w:rsid w:val="00DC480D"/>
    <w:rsid w:val="00DD19F7"/>
    <w:rsid w:val="00DD2ACE"/>
    <w:rsid w:val="00DD33E8"/>
    <w:rsid w:val="00DE6C31"/>
    <w:rsid w:val="00E01A31"/>
    <w:rsid w:val="00E07F19"/>
    <w:rsid w:val="00E1612B"/>
    <w:rsid w:val="00E17B70"/>
    <w:rsid w:val="00E24A5E"/>
    <w:rsid w:val="00E36054"/>
    <w:rsid w:val="00E43DAE"/>
    <w:rsid w:val="00E60471"/>
    <w:rsid w:val="00E62FD7"/>
    <w:rsid w:val="00E64E69"/>
    <w:rsid w:val="00E70778"/>
    <w:rsid w:val="00E75F64"/>
    <w:rsid w:val="00E97D70"/>
    <w:rsid w:val="00EA6366"/>
    <w:rsid w:val="00EB52F3"/>
    <w:rsid w:val="00ED0C1A"/>
    <w:rsid w:val="00ED7A53"/>
    <w:rsid w:val="00EE23F2"/>
    <w:rsid w:val="00EE3686"/>
    <w:rsid w:val="00EE5A6A"/>
    <w:rsid w:val="00EF0362"/>
    <w:rsid w:val="00EF231C"/>
    <w:rsid w:val="00EF2A9D"/>
    <w:rsid w:val="00EF6BB2"/>
    <w:rsid w:val="00F02440"/>
    <w:rsid w:val="00F170EA"/>
    <w:rsid w:val="00F17A5B"/>
    <w:rsid w:val="00F23E50"/>
    <w:rsid w:val="00F370CF"/>
    <w:rsid w:val="00F373EB"/>
    <w:rsid w:val="00F41C96"/>
    <w:rsid w:val="00F42AC7"/>
    <w:rsid w:val="00F506DA"/>
    <w:rsid w:val="00F54FE5"/>
    <w:rsid w:val="00F55007"/>
    <w:rsid w:val="00F610E6"/>
    <w:rsid w:val="00F71D6D"/>
    <w:rsid w:val="00F77DEF"/>
    <w:rsid w:val="00F831C8"/>
    <w:rsid w:val="00F84E8C"/>
    <w:rsid w:val="00FA1106"/>
    <w:rsid w:val="00FB3241"/>
    <w:rsid w:val="00FB3466"/>
    <w:rsid w:val="00FC0771"/>
    <w:rsid w:val="00FD3DC3"/>
    <w:rsid w:val="00FD59DC"/>
    <w:rsid w:val="00FE16DA"/>
    <w:rsid w:val="00FE19A1"/>
    <w:rsid w:val="00FF086B"/>
    <w:rsid w:val="00FF2364"/>
    <w:rsid w:val="00FF604D"/>
    <w:rsid w:val="00FF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48133418"/>
  <w15:chartTrackingRefBased/>
  <w15:docId w15:val="{EEC23829-05ED-4872-AA1D-5042086DC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081C"/>
    <w:pPr>
      <w:spacing w:line="360" w:lineRule="auto"/>
    </w:pPr>
    <w:rPr>
      <w:rFonts w:ascii="Times New Roman" w:hAnsi="Times New Roman"/>
    </w:rPr>
  </w:style>
  <w:style w:type="paragraph" w:styleId="Heading1">
    <w:name w:val="heading 1"/>
    <w:basedOn w:val="ListParagraph"/>
    <w:next w:val="Normal"/>
    <w:link w:val="Heading1Char"/>
    <w:uiPriority w:val="5"/>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5"/>
    <w:unhideWhenUsed/>
    <w:qFormat/>
    <w:rsid w:val="009C5A3B"/>
    <w:pPr>
      <w:numPr>
        <w:ilvl w:val="1"/>
      </w:numPr>
      <w:outlineLvl w:val="1"/>
    </w:pPr>
    <w:rPr>
      <w:rFonts w:eastAsiaTheme="majorEastAsia" w:cs="Gentium Plus"/>
    </w:rPr>
  </w:style>
  <w:style w:type="paragraph" w:styleId="Heading3">
    <w:name w:val="heading 3"/>
    <w:basedOn w:val="Heading2"/>
    <w:next w:val="Normal"/>
    <w:link w:val="Heading3Char"/>
    <w:uiPriority w:val="5"/>
    <w:unhideWhenUsed/>
    <w:rsid w:val="009C5A3B"/>
    <w:pPr>
      <w:numPr>
        <w:ilvl w:val="2"/>
      </w:numPr>
      <w:outlineLvl w:val="2"/>
    </w:pPr>
  </w:style>
  <w:style w:type="paragraph" w:styleId="Heading4">
    <w:name w:val="heading 4"/>
    <w:basedOn w:val="Heading3"/>
    <w:next w:val="Normal"/>
    <w:link w:val="Heading4Char"/>
    <w:uiPriority w:val="5"/>
    <w:unhideWhenUsed/>
    <w:rsid w:val="009C5A3B"/>
    <w:pPr>
      <w:numPr>
        <w:ilvl w:val="3"/>
      </w:numPr>
      <w:outlineLvl w:val="3"/>
    </w:pPr>
    <w:rPr>
      <w:rFonts w:cstheme="majorBidi"/>
      <w:iCs/>
    </w:rPr>
  </w:style>
  <w:style w:type="paragraph" w:styleId="Heading5">
    <w:name w:val="heading 5"/>
    <w:basedOn w:val="Heading4"/>
    <w:next w:val="Normal"/>
    <w:link w:val="Heading5Char"/>
    <w:uiPriority w:val="5"/>
    <w:unhideWhenUsed/>
    <w:rsid w:val="009C5A3B"/>
    <w:pPr>
      <w:numPr>
        <w:ilvl w:val="4"/>
      </w:numPr>
      <w:outlineLvl w:val="4"/>
    </w:pPr>
  </w:style>
  <w:style w:type="paragraph" w:styleId="Heading6">
    <w:name w:val="heading 6"/>
    <w:basedOn w:val="Heading5"/>
    <w:next w:val="Normal"/>
    <w:link w:val="Heading6Char"/>
    <w:uiPriority w:val="5"/>
    <w:unhideWhenUsed/>
    <w:rsid w:val="009C5A3B"/>
    <w:pPr>
      <w:numPr>
        <w:ilvl w:val="5"/>
      </w:numPr>
      <w:outlineLvl w:val="5"/>
    </w:pPr>
  </w:style>
  <w:style w:type="paragraph" w:styleId="Heading7">
    <w:name w:val="heading 7"/>
    <w:basedOn w:val="Heading6"/>
    <w:next w:val="Normal"/>
    <w:link w:val="Heading7Char"/>
    <w:uiPriority w:val="5"/>
    <w:unhideWhenUsed/>
    <w:rsid w:val="009C5A3B"/>
    <w:pPr>
      <w:numPr>
        <w:ilvl w:val="6"/>
      </w:numPr>
      <w:outlineLvl w:val="6"/>
    </w:pPr>
    <w:rPr>
      <w:iCs w:val="0"/>
    </w:rPr>
  </w:style>
  <w:style w:type="paragraph" w:styleId="Heading8">
    <w:name w:val="heading 8"/>
    <w:basedOn w:val="Heading7"/>
    <w:next w:val="Normal"/>
    <w:link w:val="Heading8Char"/>
    <w:uiPriority w:val="5"/>
    <w:unhideWhenUsed/>
    <w:rsid w:val="009C5A3B"/>
    <w:pPr>
      <w:numPr>
        <w:ilvl w:val="7"/>
      </w:numPr>
      <w:outlineLvl w:val="7"/>
    </w:pPr>
    <w:rPr>
      <w:szCs w:val="21"/>
    </w:rPr>
  </w:style>
  <w:style w:type="paragraph" w:styleId="Heading9">
    <w:name w:val="heading 9"/>
    <w:basedOn w:val="Heading8"/>
    <w:next w:val="Normal"/>
    <w:link w:val="Heading9Char"/>
    <w:uiPriority w:val="5"/>
    <w:unhideWhenUsed/>
    <w:rsid w:val="009C5A3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basedOn w:val="DefaultParagraphFont"/>
    <w:uiPriority w:val="2"/>
    <w:qFormat/>
    <w:rsid w:val="009B5B1C"/>
    <w:rPr>
      <w:i/>
    </w:rPr>
  </w:style>
  <w:style w:type="paragraph" w:customStyle="1" w:styleId="BlockQuote">
    <w:name w:val="Block Quote"/>
    <w:basedOn w:val="Normal"/>
    <w:next w:val="Normal"/>
    <w:link w:val="BlockQuoteChar"/>
    <w:uiPriority w:val="2"/>
    <w:qFormat/>
    <w:rsid w:val="005667CC"/>
    <w:pPr>
      <w:spacing w:before="120" w:after="120"/>
      <w:ind w:left="360" w:right="360"/>
      <w:contextualSpacing/>
    </w:pPr>
    <w:rPr>
      <w:sz w:val="22"/>
    </w:rPr>
  </w:style>
  <w:style w:type="character" w:customStyle="1" w:styleId="BlockQuoteChar">
    <w:name w:val="Block Quote Char"/>
    <w:basedOn w:val="DefaultParagraphFont"/>
    <w:link w:val="BlockQuote"/>
    <w:uiPriority w:val="2"/>
    <w:rsid w:val="005667CC"/>
    <w:rPr>
      <w:rFonts w:ascii="Times New Roman" w:hAnsi="Times New Roman"/>
      <w:sz w:val="22"/>
    </w:rPr>
  </w:style>
  <w:style w:type="paragraph" w:styleId="Title">
    <w:name w:val="Title"/>
    <w:next w:val="Normal"/>
    <w:link w:val="TitleChar"/>
    <w:uiPriority w:val="3"/>
    <w:qFormat/>
    <w:rsid w:val="007268BD"/>
    <w:pPr>
      <w:keepLines/>
      <w:spacing w:before="240" w:after="120"/>
      <w:ind w:firstLine="0"/>
      <w:jc w:val="center"/>
    </w:pPr>
    <w:rPr>
      <w:rFonts w:ascii="Times New Roman" w:hAnsi="Times New Roman"/>
      <w:b/>
    </w:rPr>
  </w:style>
  <w:style w:type="character" w:customStyle="1" w:styleId="TitleChar">
    <w:name w:val="Title Char"/>
    <w:basedOn w:val="DefaultParagraphFont"/>
    <w:link w:val="Title"/>
    <w:uiPriority w:val="3"/>
    <w:rsid w:val="00143852"/>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basedOn w:val="DefaultParagraphFont"/>
    <w:link w:val="Footer"/>
    <w:uiPriority w:val="99"/>
    <w:rsid w:val="00FD59DC"/>
    <w:rPr>
      <w:rFonts w:ascii="Times New Roman" w:hAnsi="Times New Roman"/>
      <w:noProof/>
    </w:rPr>
  </w:style>
  <w:style w:type="character" w:customStyle="1" w:styleId="Heading1Char">
    <w:name w:val="Heading 1 Char"/>
    <w:basedOn w:val="DefaultParagraphFont"/>
    <w:link w:val="Heading1"/>
    <w:uiPriority w:val="5"/>
    <w:rsid w:val="00143852"/>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basedOn w:val="DefaultParagraphFont"/>
    <w:link w:val="Heading3"/>
    <w:uiPriority w:val="5"/>
    <w:rsid w:val="00143852"/>
    <w:rPr>
      <w:rFonts w:ascii="Times New Roman" w:eastAsiaTheme="majorEastAsia" w:hAnsi="Times New Roman" w:cs="Gentium Plus"/>
      <w:b/>
    </w:rPr>
  </w:style>
  <w:style w:type="character" w:customStyle="1" w:styleId="Heading2Char">
    <w:name w:val="Heading 2 Char"/>
    <w:basedOn w:val="DefaultParagraphFont"/>
    <w:link w:val="Heading2"/>
    <w:uiPriority w:val="5"/>
    <w:rsid w:val="00143852"/>
    <w:rPr>
      <w:rFonts w:ascii="Times New Roman" w:eastAsiaTheme="majorEastAsia"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basedOn w:val="DefaultParagraphFont"/>
    <w:link w:val="Header"/>
    <w:uiPriority w:val="99"/>
    <w:rsid w:val="00CA5A11"/>
    <w:rPr>
      <w:rFonts w:ascii="Times New Roman" w:hAnsi="Times New Roman"/>
    </w:rPr>
  </w:style>
  <w:style w:type="paragraph" w:styleId="NoSpacing">
    <w:name w:val="No Spacing"/>
    <w:aliases w:val="Flush"/>
    <w:next w:val="Normal"/>
    <w:uiPriority w:val="1"/>
    <w:qFormat/>
    <w:rsid w:val="00524676"/>
    <w:pPr>
      <w:spacing w:line="360" w:lineRule="auto"/>
      <w:ind w:firstLine="0"/>
    </w:pPr>
    <w:rPr>
      <w:rFonts w:ascii="Times New Roman" w:hAnsi="Times New Roman"/>
    </w:rPr>
  </w:style>
  <w:style w:type="paragraph" w:styleId="Subtitle">
    <w:name w:val="Subtitle"/>
    <w:next w:val="Normal"/>
    <w:link w:val="SubtitleChar"/>
    <w:uiPriority w:val="4"/>
    <w:qFormat/>
    <w:rsid w:val="00CA5A11"/>
    <w:pPr>
      <w:keepLines/>
      <w:numPr>
        <w:ilvl w:val="1"/>
      </w:numPr>
      <w:spacing w:after="120"/>
      <w:ind w:firstLine="360"/>
      <w:jc w:val="center"/>
    </w:pPr>
    <w:rPr>
      <w:rFonts w:ascii="Times New Roman" w:eastAsiaTheme="minorEastAsia" w:hAnsi="Times New Roman"/>
      <w:szCs w:val="22"/>
    </w:rPr>
  </w:style>
  <w:style w:type="character" w:customStyle="1" w:styleId="SubtitleChar">
    <w:name w:val="Subtitle Char"/>
    <w:basedOn w:val="DefaultParagraphFont"/>
    <w:link w:val="Subtitle"/>
    <w:uiPriority w:val="4"/>
    <w:rsid w:val="00143852"/>
    <w:rPr>
      <w:rFonts w:ascii="Times New Roman" w:eastAsiaTheme="minorEastAsia" w:hAnsi="Times New Roman"/>
      <w:szCs w:val="22"/>
    </w:rPr>
  </w:style>
  <w:style w:type="character" w:styleId="PlaceholderText">
    <w:name w:val="Placeholder Text"/>
    <w:basedOn w:val="DefaultParagraphFont"/>
    <w:uiPriority w:val="99"/>
    <w:semiHidden/>
    <w:rsid w:val="00CA5A11"/>
    <w:rPr>
      <w:color w:val="808080"/>
    </w:rPr>
  </w:style>
  <w:style w:type="character" w:customStyle="1" w:styleId="Heading4Char">
    <w:name w:val="Heading 4 Char"/>
    <w:basedOn w:val="DefaultParagraphFont"/>
    <w:link w:val="Heading4"/>
    <w:uiPriority w:val="5"/>
    <w:rsid w:val="00143852"/>
    <w:rPr>
      <w:rFonts w:ascii="Times New Roman" w:eastAsiaTheme="majorEastAsia" w:hAnsi="Times New Roman" w:cstheme="majorBidi"/>
      <w:b/>
      <w:iCs/>
    </w:rPr>
  </w:style>
  <w:style w:type="character" w:customStyle="1" w:styleId="Heading5Char">
    <w:name w:val="Heading 5 Char"/>
    <w:basedOn w:val="DefaultParagraphFont"/>
    <w:link w:val="Heading5"/>
    <w:uiPriority w:val="5"/>
    <w:rsid w:val="00143852"/>
    <w:rPr>
      <w:rFonts w:ascii="Times New Roman" w:eastAsiaTheme="majorEastAsia" w:hAnsi="Times New Roman" w:cstheme="majorBidi"/>
      <w:b/>
      <w:iCs/>
    </w:rPr>
  </w:style>
  <w:style w:type="character" w:customStyle="1" w:styleId="Heading6Char">
    <w:name w:val="Heading 6 Char"/>
    <w:basedOn w:val="DefaultParagraphFont"/>
    <w:link w:val="Heading6"/>
    <w:uiPriority w:val="5"/>
    <w:rsid w:val="00143852"/>
    <w:rPr>
      <w:rFonts w:ascii="Times New Roman" w:eastAsiaTheme="majorEastAsia" w:hAnsi="Times New Roman" w:cstheme="majorBidi"/>
      <w:b/>
      <w:iCs/>
    </w:rPr>
  </w:style>
  <w:style w:type="character" w:customStyle="1" w:styleId="Heading7Char">
    <w:name w:val="Heading 7 Char"/>
    <w:basedOn w:val="DefaultParagraphFont"/>
    <w:link w:val="Heading7"/>
    <w:uiPriority w:val="5"/>
    <w:rsid w:val="00143852"/>
    <w:rPr>
      <w:rFonts w:ascii="Times New Roman" w:eastAsiaTheme="majorEastAsia" w:hAnsi="Times New Roman" w:cstheme="majorBidi"/>
      <w:b/>
    </w:rPr>
  </w:style>
  <w:style w:type="character" w:customStyle="1" w:styleId="Heading8Char">
    <w:name w:val="Heading 8 Char"/>
    <w:basedOn w:val="DefaultParagraphFont"/>
    <w:link w:val="Heading8"/>
    <w:uiPriority w:val="5"/>
    <w:rsid w:val="00143852"/>
    <w:rPr>
      <w:rFonts w:ascii="Times New Roman" w:eastAsiaTheme="majorEastAsia" w:hAnsi="Times New Roman" w:cstheme="majorBidi"/>
      <w:b/>
      <w:szCs w:val="21"/>
    </w:rPr>
  </w:style>
  <w:style w:type="character" w:customStyle="1" w:styleId="Heading9Char">
    <w:name w:val="Heading 9 Char"/>
    <w:basedOn w:val="DefaultParagraphFont"/>
    <w:link w:val="Heading9"/>
    <w:uiPriority w:val="5"/>
    <w:rsid w:val="00143852"/>
    <w:rPr>
      <w:rFonts w:ascii="Times New Roman" w:eastAsiaTheme="majorEastAsia" w:hAnsi="Times New Roman" w:cstheme="majorBidi"/>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basedOn w:val="DefaultParagraphFont"/>
    <w:link w:val="FootnoteText"/>
    <w:uiPriority w:val="99"/>
    <w:rsid w:val="009400AE"/>
    <w:rPr>
      <w:rFonts w:ascii="Times New Roman" w:hAnsi="Times New Roman"/>
      <w:sz w:val="20"/>
      <w:szCs w:val="20"/>
    </w:rPr>
  </w:style>
  <w:style w:type="character" w:styleId="FootnoteReference">
    <w:name w:val="footnote reference"/>
    <w:basedOn w:val="DefaultParagraphFont"/>
    <w:uiPriority w:val="99"/>
    <w:semiHidden/>
    <w:unhideWhenUsed/>
    <w:rsid w:val="009400AE"/>
    <w:rPr>
      <w:vertAlign w:val="superscript"/>
    </w:rPr>
  </w:style>
  <w:style w:type="character" w:customStyle="1" w:styleId="Foreign">
    <w:name w:val="Foreign"/>
    <w:basedOn w:val="DefaultParagraphFont"/>
    <w:uiPriority w:val="2"/>
    <w:qFormat/>
    <w:rsid w:val="006905E7"/>
    <w:rPr>
      <w:i/>
    </w:rPr>
  </w:style>
  <w:style w:type="character" w:customStyle="1" w:styleId="CitationForm">
    <w:name w:val="Citation Form"/>
    <w:basedOn w:val="DefaultParagraphFont"/>
    <w:uiPriority w:val="2"/>
    <w:qFormat/>
    <w:rsid w:val="00143852"/>
    <w:rPr>
      <w:i/>
    </w:rPr>
  </w:style>
  <w:style w:type="character" w:styleId="BookTitle">
    <w:name w:val="Book Title"/>
    <w:basedOn w:val="DefaultParagraphFont"/>
    <w:uiPriority w:val="2"/>
    <w:qFormat/>
    <w:rsid w:val="00B230F3"/>
    <w:rPr>
      <w:b w:val="0"/>
      <w:bCs/>
      <w:i/>
      <w:iCs/>
      <w:spacing w:val="5"/>
    </w:rPr>
  </w:style>
  <w:style w:type="character" w:styleId="EndnoteReference">
    <w:name w:val="endnote reference"/>
    <w:basedOn w:val="DefaultParagraphFont"/>
    <w:uiPriority w:val="99"/>
    <w:semiHidden/>
    <w:unhideWhenUsed/>
    <w:rsid w:val="002D4762"/>
    <w:rPr>
      <w:vertAlign w:val="superscript"/>
    </w:rPr>
  </w:style>
  <w:style w:type="character" w:styleId="SubtleEmphasis">
    <w:name w:val="Subtle Emphasis"/>
    <w:basedOn w:val="DefaultParagraphFont"/>
    <w:uiPriority w:val="19"/>
    <w:rsid w:val="00D57438"/>
    <w:rPr>
      <w:i/>
      <w:iCs/>
      <w:color w:val="404040" w:themeColor="text1" w:themeTint="BF"/>
    </w:rPr>
  </w:style>
  <w:style w:type="character" w:styleId="Emphasis">
    <w:name w:val="Emphasis"/>
    <w:basedOn w:val="DefaultParagraphFont"/>
    <w:uiPriority w:val="2"/>
    <w:qFormat/>
    <w:rsid w:val="00AF081C"/>
    <w:rPr>
      <w:i/>
      <w:iCs/>
    </w:rPr>
  </w:style>
  <w:style w:type="character" w:styleId="CommentReference">
    <w:name w:val="annotation reference"/>
    <w:basedOn w:val="DefaultParagraphFont"/>
    <w:uiPriority w:val="99"/>
    <w:semiHidden/>
    <w:unhideWhenUsed/>
    <w:rsid w:val="007A286A"/>
    <w:rPr>
      <w:sz w:val="16"/>
      <w:szCs w:val="16"/>
    </w:rPr>
  </w:style>
  <w:style w:type="paragraph" w:styleId="CommentText">
    <w:name w:val="annotation text"/>
    <w:basedOn w:val="Normal"/>
    <w:link w:val="CommentTextChar"/>
    <w:uiPriority w:val="99"/>
    <w:semiHidden/>
    <w:unhideWhenUsed/>
    <w:rsid w:val="007A286A"/>
    <w:pPr>
      <w:spacing w:line="240" w:lineRule="auto"/>
    </w:pPr>
    <w:rPr>
      <w:sz w:val="20"/>
      <w:szCs w:val="20"/>
    </w:rPr>
  </w:style>
  <w:style w:type="character" w:customStyle="1" w:styleId="CommentTextChar">
    <w:name w:val="Comment Text Char"/>
    <w:basedOn w:val="DefaultParagraphFont"/>
    <w:link w:val="CommentText"/>
    <w:uiPriority w:val="99"/>
    <w:semiHidden/>
    <w:rsid w:val="007A286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286A"/>
    <w:rPr>
      <w:b/>
      <w:bCs/>
    </w:rPr>
  </w:style>
  <w:style w:type="character" w:customStyle="1" w:styleId="CommentSubjectChar">
    <w:name w:val="Comment Subject Char"/>
    <w:basedOn w:val="CommentTextChar"/>
    <w:link w:val="CommentSubject"/>
    <w:uiPriority w:val="99"/>
    <w:semiHidden/>
    <w:rsid w:val="007A286A"/>
    <w:rPr>
      <w:rFonts w:ascii="Times New Roman" w:hAnsi="Times New Roman"/>
      <w:b/>
      <w:bCs/>
      <w:sz w:val="20"/>
      <w:szCs w:val="20"/>
    </w:rPr>
  </w:style>
  <w:style w:type="paragraph" w:styleId="BalloonText">
    <w:name w:val="Balloon Text"/>
    <w:basedOn w:val="Normal"/>
    <w:link w:val="BalloonTextChar"/>
    <w:uiPriority w:val="99"/>
    <w:semiHidden/>
    <w:unhideWhenUsed/>
    <w:rsid w:val="007A286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86A"/>
    <w:rPr>
      <w:rFonts w:ascii="Segoe UI" w:hAnsi="Segoe UI" w:cs="Segoe UI"/>
      <w:sz w:val="18"/>
      <w:szCs w:val="18"/>
    </w:rPr>
  </w:style>
  <w:style w:type="table" w:styleId="TableGrid">
    <w:name w:val="Table Grid"/>
    <w:basedOn w:val="TableNormal"/>
    <w:uiPriority w:val="39"/>
    <w:rsid w:val="00642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550E0"/>
    <w:pPr>
      <w:spacing w:after="200" w:line="240" w:lineRule="auto"/>
      <w:ind w:firstLine="0"/>
    </w:pPr>
    <w:rPr>
      <w:i/>
      <w:iCs/>
      <w:sz w:val="18"/>
      <w:szCs w:val="18"/>
    </w:rPr>
  </w:style>
  <w:style w:type="paragraph" w:styleId="NormalWeb">
    <w:name w:val="Normal (Web)"/>
    <w:basedOn w:val="Normal"/>
    <w:uiPriority w:val="99"/>
    <w:semiHidden/>
    <w:unhideWhenUsed/>
    <w:rsid w:val="00AD5F4F"/>
    <w:pPr>
      <w:spacing w:before="100" w:beforeAutospacing="1" w:after="100" w:afterAutospacing="1" w:line="240" w:lineRule="auto"/>
      <w:ind w:firstLine="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0799">
      <w:bodyDiv w:val="1"/>
      <w:marLeft w:val="0"/>
      <w:marRight w:val="0"/>
      <w:marTop w:val="0"/>
      <w:marBottom w:val="0"/>
      <w:divBdr>
        <w:top w:val="none" w:sz="0" w:space="0" w:color="auto"/>
        <w:left w:val="none" w:sz="0" w:space="0" w:color="auto"/>
        <w:bottom w:val="none" w:sz="0" w:space="0" w:color="auto"/>
        <w:right w:val="none" w:sz="0" w:space="0" w:color="auto"/>
      </w:divBdr>
    </w:div>
    <w:div w:id="1439371726">
      <w:bodyDiv w:val="1"/>
      <w:marLeft w:val="0"/>
      <w:marRight w:val="0"/>
      <w:marTop w:val="0"/>
      <w:marBottom w:val="0"/>
      <w:divBdr>
        <w:top w:val="none" w:sz="0" w:space="0" w:color="auto"/>
        <w:left w:val="none" w:sz="0" w:space="0" w:color="auto"/>
        <w:bottom w:val="none" w:sz="0" w:space="0" w:color="auto"/>
        <w:right w:val="none" w:sz="0" w:space="0" w:color="auto"/>
      </w:divBdr>
    </w:div>
    <w:div w:id="1881280542">
      <w:bodyDiv w:val="1"/>
      <w:marLeft w:val="0"/>
      <w:marRight w:val="0"/>
      <w:marTop w:val="0"/>
      <w:marBottom w:val="0"/>
      <w:divBdr>
        <w:top w:val="none" w:sz="0" w:space="0" w:color="auto"/>
        <w:left w:val="none" w:sz="0" w:space="0" w:color="auto"/>
        <w:bottom w:val="none" w:sz="0" w:space="0" w:color="auto"/>
        <w:right w:val="none" w:sz="0" w:space="0" w:color="auto"/>
      </w:divBdr>
      <w:divsChild>
        <w:div w:id="1420057474">
          <w:marLeft w:val="0"/>
          <w:marRight w:val="0"/>
          <w:marTop w:val="0"/>
          <w:marBottom w:val="0"/>
          <w:divBdr>
            <w:top w:val="none" w:sz="0" w:space="0" w:color="auto"/>
            <w:left w:val="none" w:sz="0" w:space="0" w:color="auto"/>
            <w:bottom w:val="none" w:sz="0" w:space="0" w:color="auto"/>
            <w:right w:val="none" w:sz="0" w:space="0" w:color="auto"/>
          </w:divBdr>
        </w:div>
        <w:div w:id="845754474">
          <w:marLeft w:val="0"/>
          <w:marRight w:val="0"/>
          <w:marTop w:val="240"/>
          <w:marBottom w:val="240"/>
          <w:divBdr>
            <w:top w:val="none" w:sz="0" w:space="0" w:color="auto"/>
            <w:left w:val="none" w:sz="0" w:space="0" w:color="auto"/>
            <w:bottom w:val="none" w:sz="0" w:space="0" w:color="auto"/>
            <w:right w:val="none" w:sz="0" w:space="0" w:color="auto"/>
          </w:divBdr>
        </w:div>
      </w:divsChild>
    </w:div>
    <w:div w:id="1915582451">
      <w:bodyDiv w:val="1"/>
      <w:marLeft w:val="0"/>
      <w:marRight w:val="0"/>
      <w:marTop w:val="0"/>
      <w:marBottom w:val="0"/>
      <w:divBdr>
        <w:top w:val="none" w:sz="0" w:space="0" w:color="auto"/>
        <w:left w:val="none" w:sz="0" w:space="0" w:color="auto"/>
        <w:bottom w:val="none" w:sz="0" w:space="0" w:color="auto"/>
        <w:right w:val="none" w:sz="0" w:space="0" w:color="auto"/>
      </w:divBdr>
      <w:divsChild>
        <w:div w:id="847866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231BC7A2-A227-48D9-9CB6-EDEE23B6D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23</Pages>
  <Words>36117</Words>
  <Characters>205867</Characters>
  <Application>Microsoft Office Word</Application>
  <DocSecurity>0</DocSecurity>
  <Lines>1715</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198</cp:revision>
  <dcterms:created xsi:type="dcterms:W3CDTF">2017-12-29T19:56:00Z</dcterms:created>
  <dcterms:modified xsi:type="dcterms:W3CDTF">2018-01-12T22:16:00Z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