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5DF" w:rsidRDefault="006A61A8" w:rsidP="006A61A8">
      <w:pPr>
        <w:pStyle w:val="ListParagraph"/>
        <w:spacing w:after="0" w:line="240" w:lineRule="auto"/>
        <w:ind w:left="0" w:firstLine="360"/>
        <w:contextualSpacing w:val="0"/>
        <w:rPr>
          <w:rFonts w:ascii="Times New Roman" w:hAnsi="Times New Roman" w:cs="Times New Roman"/>
          <w:sz w:val="24"/>
          <w:szCs w:val="24"/>
        </w:rPr>
      </w:pPr>
      <w:r w:rsidRPr="006A61A8">
        <w:rPr>
          <w:rFonts w:ascii="Times New Roman" w:hAnsi="Times New Roman" w:cs="Times New Roman"/>
          <w:sz w:val="24"/>
          <w:szCs w:val="24"/>
        </w:rPr>
        <w:t xml:space="preserve">A recent problem in typology concerns the nature and existence of so-called ‘flexible’ word classes, i.e. lexical categories which appear (from an extra-linguistic, typological, or universal perspective) to subsume multiple semantic and pragmatic distinctions so as to make them categorically indistinguishable </w:t>
      </w:r>
      <w:r w:rsidR="005D23D4">
        <w:rPr>
          <w:rFonts w:ascii="Times New Roman" w:hAnsi="Times New Roman" w:cs="Times New Roman"/>
          <w:sz w:val="24"/>
          <w:szCs w:val="24"/>
        </w:rPr>
        <w:t>with</w:t>
      </w:r>
      <w:r w:rsidRPr="006A61A8">
        <w:rPr>
          <w:rFonts w:ascii="Times New Roman" w:hAnsi="Times New Roman" w:cs="Times New Roman"/>
          <w:sz w:val="24"/>
          <w:szCs w:val="24"/>
        </w:rPr>
        <w:t xml:space="preserve">in a given language. Clearly, the notion of flexible categories itself depends on the existence of cross-linguistically applicable labels (‘comparative concepts’ or ‘pre-established categories’, following </w:t>
      </w:r>
      <w:proofErr w:type="spellStart"/>
      <w:r w:rsidRPr="006A61A8">
        <w:rPr>
          <w:rFonts w:ascii="Times New Roman" w:hAnsi="Times New Roman" w:cs="Times New Roman"/>
          <w:sz w:val="24"/>
          <w:szCs w:val="24"/>
        </w:rPr>
        <w:t>Haspelmath</w:t>
      </w:r>
      <w:proofErr w:type="spellEnd"/>
      <w:r w:rsidRPr="006A61A8">
        <w:rPr>
          <w:rFonts w:ascii="Times New Roman" w:hAnsi="Times New Roman" w:cs="Times New Roman"/>
          <w:sz w:val="24"/>
          <w:szCs w:val="24"/>
        </w:rPr>
        <w:t xml:space="preserve"> (2007; 2010)), another intransigent problem in typology. </w:t>
      </w:r>
      <w:r w:rsidR="00051344">
        <w:rPr>
          <w:rFonts w:ascii="Times New Roman" w:hAnsi="Times New Roman" w:cs="Times New Roman"/>
          <w:sz w:val="24"/>
          <w:szCs w:val="24"/>
        </w:rPr>
        <w:t xml:space="preserve">Despite these difficulties, </w:t>
      </w:r>
      <w:r w:rsidR="003B45DF">
        <w:rPr>
          <w:rFonts w:ascii="Times New Roman" w:hAnsi="Times New Roman" w:cs="Times New Roman"/>
          <w:sz w:val="24"/>
          <w:szCs w:val="24"/>
        </w:rPr>
        <w:t xml:space="preserve">most linguists accept the idea that some languages lack the major category ‘Adjective’ (Dixon </w:t>
      </w:r>
      <w:r w:rsidRPr="006A61A8">
        <w:rPr>
          <w:rFonts w:ascii="Times New Roman" w:hAnsi="Times New Roman" w:cs="Times New Roman"/>
          <w:sz w:val="24"/>
          <w:szCs w:val="24"/>
        </w:rPr>
        <w:t>1977: 20)</w:t>
      </w:r>
      <w:r w:rsidR="00794C4E">
        <w:rPr>
          <w:rFonts w:ascii="Times New Roman" w:hAnsi="Times New Roman" w:cs="Times New Roman"/>
          <w:sz w:val="24"/>
          <w:szCs w:val="24"/>
        </w:rPr>
        <w:t>, for example</w:t>
      </w:r>
      <w:r w:rsidRPr="006A61A8">
        <w:rPr>
          <w:rFonts w:ascii="Times New Roman" w:hAnsi="Times New Roman" w:cs="Times New Roman"/>
          <w:sz w:val="24"/>
          <w:szCs w:val="24"/>
        </w:rPr>
        <w:t xml:space="preserve">, </w:t>
      </w:r>
      <w:r w:rsidR="003B45DF">
        <w:rPr>
          <w:rFonts w:ascii="Times New Roman" w:hAnsi="Times New Roman" w:cs="Times New Roman"/>
          <w:sz w:val="24"/>
          <w:szCs w:val="24"/>
        </w:rPr>
        <w:t xml:space="preserve">although quibbles still arise as to whether certain </w:t>
      </w:r>
      <w:r w:rsidR="003B45DF">
        <w:rPr>
          <w:rFonts w:ascii="Times New Roman" w:hAnsi="Times New Roman" w:cs="Times New Roman"/>
          <w:i/>
          <w:sz w:val="24"/>
          <w:szCs w:val="24"/>
        </w:rPr>
        <w:t>particular</w:t>
      </w:r>
      <w:r w:rsidR="003B45DF">
        <w:rPr>
          <w:rFonts w:ascii="Times New Roman" w:hAnsi="Times New Roman" w:cs="Times New Roman"/>
          <w:sz w:val="24"/>
          <w:szCs w:val="24"/>
        </w:rPr>
        <w:t xml:space="preserve"> languages possess this category.</w:t>
      </w:r>
    </w:p>
    <w:p w:rsidR="006A61A8" w:rsidRPr="006A61A8" w:rsidRDefault="006A61A8" w:rsidP="006A61A8">
      <w:pPr>
        <w:pStyle w:val="ListParagraph"/>
        <w:spacing w:after="0" w:line="240" w:lineRule="auto"/>
        <w:ind w:left="0" w:firstLine="360"/>
        <w:contextualSpacing w:val="0"/>
        <w:rPr>
          <w:rFonts w:ascii="Times New Roman" w:hAnsi="Times New Roman" w:cs="Times New Roman"/>
          <w:sz w:val="24"/>
          <w:szCs w:val="24"/>
        </w:rPr>
      </w:pPr>
      <w:r w:rsidRPr="006A61A8">
        <w:rPr>
          <w:rFonts w:ascii="Times New Roman" w:hAnsi="Times New Roman" w:cs="Times New Roman"/>
          <w:sz w:val="24"/>
          <w:szCs w:val="24"/>
        </w:rPr>
        <w:t xml:space="preserve">The focus of recent debates, however, is far more controversial, and centers </w:t>
      </w:r>
      <w:r w:rsidR="00794C4E">
        <w:rPr>
          <w:rFonts w:ascii="Times New Roman" w:hAnsi="Times New Roman" w:cs="Times New Roman"/>
          <w:sz w:val="24"/>
          <w:szCs w:val="24"/>
        </w:rPr>
        <w:t>on</w:t>
      </w:r>
      <w:r w:rsidRPr="006A61A8">
        <w:rPr>
          <w:rFonts w:ascii="Times New Roman" w:hAnsi="Times New Roman" w:cs="Times New Roman"/>
          <w:sz w:val="24"/>
          <w:szCs w:val="24"/>
        </w:rPr>
        <w:t xml:space="preserve"> whether there exist languages for which even the basic noun-verb distinction is collapsed into a single, perfectly flexible category (Evans &amp; </w:t>
      </w:r>
      <w:proofErr w:type="spellStart"/>
      <w:r w:rsidRPr="006A61A8">
        <w:rPr>
          <w:rFonts w:ascii="Times New Roman" w:hAnsi="Times New Roman" w:cs="Times New Roman"/>
          <w:sz w:val="24"/>
          <w:szCs w:val="24"/>
        </w:rPr>
        <w:t>Osada</w:t>
      </w:r>
      <w:proofErr w:type="spellEnd"/>
      <w:r w:rsidRPr="006A61A8">
        <w:rPr>
          <w:rFonts w:ascii="Times New Roman" w:hAnsi="Times New Roman" w:cs="Times New Roman"/>
          <w:sz w:val="24"/>
          <w:szCs w:val="24"/>
        </w:rPr>
        <w:t xml:space="preserve"> 2005a; </w:t>
      </w:r>
      <w:proofErr w:type="spellStart"/>
      <w:r w:rsidRPr="006A61A8">
        <w:rPr>
          <w:rFonts w:ascii="Times New Roman" w:hAnsi="Times New Roman" w:cs="Times New Roman"/>
          <w:sz w:val="24"/>
          <w:szCs w:val="24"/>
        </w:rPr>
        <w:t>Hengeveld</w:t>
      </w:r>
      <w:proofErr w:type="spellEnd"/>
      <w:r w:rsidRPr="006A61A8">
        <w:rPr>
          <w:rFonts w:ascii="Times New Roman" w:hAnsi="Times New Roman" w:cs="Times New Roman"/>
          <w:sz w:val="24"/>
          <w:szCs w:val="24"/>
        </w:rPr>
        <w:t xml:space="preserve"> &amp; </w:t>
      </w:r>
      <w:proofErr w:type="spellStart"/>
      <w:r w:rsidRPr="006A61A8">
        <w:rPr>
          <w:rFonts w:ascii="Times New Roman" w:hAnsi="Times New Roman" w:cs="Times New Roman"/>
          <w:sz w:val="24"/>
          <w:szCs w:val="24"/>
        </w:rPr>
        <w:t>Rijkhoff</w:t>
      </w:r>
      <w:proofErr w:type="spellEnd"/>
      <w:r w:rsidRPr="006A61A8">
        <w:rPr>
          <w:rFonts w:ascii="Times New Roman" w:hAnsi="Times New Roman" w:cs="Times New Roman"/>
          <w:sz w:val="24"/>
          <w:szCs w:val="24"/>
        </w:rPr>
        <w:t xml:space="preserve"> 2005; Evans &amp; </w:t>
      </w:r>
      <w:proofErr w:type="spellStart"/>
      <w:r w:rsidRPr="006A61A8">
        <w:rPr>
          <w:rFonts w:ascii="Times New Roman" w:hAnsi="Times New Roman" w:cs="Times New Roman"/>
          <w:sz w:val="24"/>
          <w:szCs w:val="24"/>
        </w:rPr>
        <w:t>Osada</w:t>
      </w:r>
      <w:proofErr w:type="spellEnd"/>
      <w:r w:rsidRPr="006A61A8">
        <w:rPr>
          <w:rFonts w:ascii="Times New Roman" w:hAnsi="Times New Roman" w:cs="Times New Roman"/>
          <w:sz w:val="24"/>
          <w:szCs w:val="24"/>
        </w:rPr>
        <w:t xml:space="preserve"> 2005b). While the debate focuses crucially around the noun-verb distinction (due to the long-standing nature of the claim that all languages distinguish these two fundamental classes), it also raises the broader theoretical issue of what constitutes flexible word classes more generally. What are the principles and criteria by which we could identify a flexible category in a given </w:t>
      </w:r>
      <w:proofErr w:type="gramStart"/>
      <w:r w:rsidRPr="006A61A8">
        <w:rPr>
          <w:rFonts w:ascii="Times New Roman" w:hAnsi="Times New Roman" w:cs="Times New Roman"/>
          <w:sz w:val="24"/>
          <w:szCs w:val="24"/>
        </w:rPr>
        <w:t>language</w:t>
      </w:r>
      <w:proofErr w:type="gramEnd"/>
      <w:r w:rsidRPr="006A61A8">
        <w:rPr>
          <w:rFonts w:ascii="Times New Roman" w:hAnsi="Times New Roman" w:cs="Times New Roman"/>
          <w:sz w:val="24"/>
          <w:szCs w:val="24"/>
        </w:rPr>
        <w:t xml:space="preserve">? Evans &amp; </w:t>
      </w:r>
      <w:proofErr w:type="spellStart"/>
      <w:r w:rsidRPr="006A61A8">
        <w:rPr>
          <w:rFonts w:ascii="Times New Roman" w:hAnsi="Times New Roman" w:cs="Times New Roman"/>
          <w:sz w:val="24"/>
          <w:szCs w:val="24"/>
        </w:rPr>
        <w:t>Osada</w:t>
      </w:r>
      <w:proofErr w:type="spellEnd"/>
      <w:r w:rsidRPr="006A61A8">
        <w:rPr>
          <w:rFonts w:ascii="Times New Roman" w:hAnsi="Times New Roman" w:cs="Times New Roman"/>
          <w:sz w:val="24"/>
          <w:szCs w:val="24"/>
        </w:rPr>
        <w:t xml:space="preserve"> (2005a) make an attempt at answering these questions, providing four criteria which they claim could identify the perfectly flexible language. However, since their focus is on the noun-verb distinction and the identification of flexible </w:t>
      </w:r>
      <w:r w:rsidRPr="006A61A8">
        <w:rPr>
          <w:rFonts w:ascii="Times New Roman" w:hAnsi="Times New Roman" w:cs="Times New Roman"/>
          <w:i/>
          <w:sz w:val="24"/>
          <w:szCs w:val="24"/>
        </w:rPr>
        <w:t>languages</w:t>
      </w:r>
      <w:r w:rsidRPr="006A61A8">
        <w:rPr>
          <w:rFonts w:ascii="Times New Roman" w:hAnsi="Times New Roman" w:cs="Times New Roman"/>
          <w:sz w:val="24"/>
          <w:szCs w:val="24"/>
        </w:rPr>
        <w:t xml:space="preserve">, their criteria – although useful – do not fully elucidate the concept of a flexible </w:t>
      </w:r>
      <w:r w:rsidRPr="006A61A8">
        <w:rPr>
          <w:rFonts w:ascii="Times New Roman" w:hAnsi="Times New Roman" w:cs="Times New Roman"/>
          <w:i/>
          <w:sz w:val="24"/>
          <w:szCs w:val="24"/>
        </w:rPr>
        <w:t>category</w:t>
      </w:r>
      <w:r w:rsidRPr="006A61A8">
        <w:rPr>
          <w:rFonts w:ascii="Times New Roman" w:hAnsi="Times New Roman" w:cs="Times New Roman"/>
          <w:sz w:val="24"/>
          <w:szCs w:val="24"/>
        </w:rPr>
        <w:t>. What is needed instead is a model of flexible categories which allows us to compare</w:t>
      </w:r>
      <w:r w:rsidR="00803905">
        <w:rPr>
          <w:rFonts w:ascii="Times New Roman" w:hAnsi="Times New Roman" w:cs="Times New Roman"/>
          <w:sz w:val="24"/>
          <w:szCs w:val="24"/>
        </w:rPr>
        <w:t xml:space="preserve"> the categories of</w:t>
      </w:r>
      <w:r w:rsidRPr="006A61A8">
        <w:rPr>
          <w:rFonts w:ascii="Times New Roman" w:hAnsi="Times New Roman" w:cs="Times New Roman"/>
          <w:sz w:val="24"/>
          <w:szCs w:val="24"/>
        </w:rPr>
        <w:t xml:space="preserve"> individual languages against the canonical type.</w:t>
      </w:r>
    </w:p>
    <w:p w:rsidR="006A61A8" w:rsidRPr="006A61A8" w:rsidRDefault="006A61A8" w:rsidP="006A61A8">
      <w:pPr>
        <w:pStyle w:val="ListParagraph"/>
        <w:spacing w:after="0" w:line="240" w:lineRule="auto"/>
        <w:ind w:left="0" w:firstLine="360"/>
        <w:contextualSpacing w:val="0"/>
        <w:rPr>
          <w:rFonts w:ascii="Times New Roman" w:hAnsi="Times New Roman" w:cs="Times New Roman"/>
          <w:sz w:val="24"/>
          <w:szCs w:val="24"/>
        </w:rPr>
      </w:pPr>
      <w:r w:rsidRPr="006A61A8">
        <w:rPr>
          <w:rFonts w:ascii="Times New Roman" w:hAnsi="Times New Roman" w:cs="Times New Roman"/>
          <w:sz w:val="24"/>
          <w:szCs w:val="24"/>
        </w:rPr>
        <w:t xml:space="preserve">The canonical approach to typology (Corbett 2004) is particularly useful for addressing this </w:t>
      </w:r>
      <w:r w:rsidR="004C5AE7">
        <w:rPr>
          <w:rFonts w:ascii="Times New Roman" w:hAnsi="Times New Roman" w:cs="Times New Roman"/>
          <w:sz w:val="24"/>
          <w:szCs w:val="24"/>
        </w:rPr>
        <w:t>type</w:t>
      </w:r>
      <w:r w:rsidRPr="006A61A8">
        <w:rPr>
          <w:rFonts w:ascii="Times New Roman" w:hAnsi="Times New Roman" w:cs="Times New Roman"/>
          <w:sz w:val="24"/>
          <w:szCs w:val="24"/>
        </w:rPr>
        <w:t xml:space="preserve"> of </w:t>
      </w:r>
      <w:r w:rsidR="00870F23">
        <w:rPr>
          <w:rFonts w:ascii="Times New Roman" w:hAnsi="Times New Roman" w:cs="Times New Roman"/>
          <w:sz w:val="24"/>
          <w:szCs w:val="24"/>
        </w:rPr>
        <w:t>theoretical problem</w:t>
      </w:r>
      <w:r w:rsidRPr="006A61A8">
        <w:rPr>
          <w:rFonts w:ascii="Times New Roman" w:hAnsi="Times New Roman" w:cs="Times New Roman"/>
          <w:sz w:val="24"/>
          <w:szCs w:val="24"/>
        </w:rPr>
        <w:t>. The method first defines the canonical instance of a phenomenon, and then establishes a number of criteria which converge on this same theoretical point. It is then possible to outline the possible ways in which a language might deviate from the canonical point along various dimensions. Only after we have established the theoretical space of possibilities do we look at individual languages to see how this theoretical space is populated, allowing us to determine how far a given construction or phenomenon is from the canonical point, and categorize its particular type of deviation.</w:t>
      </w:r>
    </w:p>
    <w:p w:rsidR="001A2F11" w:rsidRDefault="006A61A8" w:rsidP="006A61A8">
      <w:pPr>
        <w:pStyle w:val="ListParagraph"/>
        <w:spacing w:line="240" w:lineRule="auto"/>
        <w:ind w:left="0" w:firstLine="360"/>
        <w:contextualSpacing w:val="0"/>
        <w:rPr>
          <w:rFonts w:ascii="Times New Roman" w:hAnsi="Times New Roman" w:cs="Times New Roman"/>
          <w:sz w:val="24"/>
          <w:szCs w:val="24"/>
        </w:rPr>
        <w:sectPr w:rsidR="001A2F11">
          <w:headerReference w:type="default" r:id="rId7"/>
          <w:footerReference w:type="default" r:id="rId8"/>
          <w:pgSz w:w="12240" w:h="15840"/>
          <w:pgMar w:top="1440" w:right="1440" w:bottom="1440" w:left="1440" w:header="720" w:footer="720" w:gutter="0"/>
          <w:cols w:space="720"/>
          <w:docGrid w:linePitch="360"/>
        </w:sectPr>
      </w:pPr>
      <w:r w:rsidRPr="006A61A8">
        <w:rPr>
          <w:rFonts w:ascii="Times New Roman" w:hAnsi="Times New Roman" w:cs="Times New Roman"/>
          <w:sz w:val="24"/>
          <w:szCs w:val="24"/>
        </w:rPr>
        <w:t xml:space="preserve">This paper </w:t>
      </w:r>
      <w:r w:rsidR="004C5AE7">
        <w:rPr>
          <w:rFonts w:ascii="Times New Roman" w:hAnsi="Times New Roman" w:cs="Times New Roman"/>
          <w:sz w:val="24"/>
          <w:szCs w:val="24"/>
        </w:rPr>
        <w:t xml:space="preserve">seeks to define ‘flexible’ and ‘rigid’ word classes through the framework of canonical typology, and examines canonical and </w:t>
      </w:r>
      <w:proofErr w:type="spellStart"/>
      <w:r w:rsidR="004C5AE7">
        <w:rPr>
          <w:rFonts w:ascii="Times New Roman" w:hAnsi="Times New Roman" w:cs="Times New Roman"/>
          <w:sz w:val="24"/>
          <w:szCs w:val="24"/>
        </w:rPr>
        <w:t>noncanonical</w:t>
      </w:r>
      <w:proofErr w:type="spellEnd"/>
      <w:r w:rsidR="004C5AE7">
        <w:rPr>
          <w:rFonts w:ascii="Times New Roman" w:hAnsi="Times New Roman" w:cs="Times New Roman"/>
          <w:sz w:val="24"/>
          <w:szCs w:val="24"/>
        </w:rPr>
        <w:t xml:space="preserve"> cases from various languages. </w:t>
      </w:r>
      <w:r w:rsidR="00CE0B0C">
        <w:rPr>
          <w:rFonts w:ascii="Times New Roman" w:hAnsi="Times New Roman" w:cs="Times New Roman"/>
          <w:sz w:val="24"/>
          <w:szCs w:val="24"/>
        </w:rPr>
        <w:t xml:space="preserve">Noting that different classification schemes, when applied to the same language, will pick out different sets of words as belonging to the same class, I define rigid categories as those where, no matter what property(s) are used as the basis for categorization, the members </w:t>
      </w:r>
      <w:r w:rsidR="00531086">
        <w:rPr>
          <w:rFonts w:ascii="Times New Roman" w:hAnsi="Times New Roman" w:cs="Times New Roman"/>
          <w:sz w:val="24"/>
          <w:szCs w:val="24"/>
        </w:rPr>
        <w:t>of its class remain the same. Put differently</w:t>
      </w:r>
      <w:r w:rsidR="00CE0B0C">
        <w:rPr>
          <w:rFonts w:ascii="Times New Roman" w:hAnsi="Times New Roman" w:cs="Times New Roman"/>
          <w:sz w:val="24"/>
          <w:szCs w:val="24"/>
        </w:rPr>
        <w:t xml:space="preserve">, each word class in the language uniquely maps to one set of properties or functions, which do not overlap with the properties or functions of any </w:t>
      </w:r>
      <w:r w:rsidR="00E35BB8">
        <w:rPr>
          <w:rFonts w:ascii="Times New Roman" w:hAnsi="Times New Roman" w:cs="Times New Roman"/>
          <w:sz w:val="24"/>
          <w:szCs w:val="24"/>
        </w:rPr>
        <w:t xml:space="preserve">other </w:t>
      </w:r>
      <w:r w:rsidR="00CE0B0C">
        <w:rPr>
          <w:rFonts w:ascii="Times New Roman" w:hAnsi="Times New Roman" w:cs="Times New Roman"/>
          <w:sz w:val="24"/>
          <w:szCs w:val="24"/>
        </w:rPr>
        <w:t xml:space="preserve">class. </w:t>
      </w:r>
      <w:r w:rsidR="00FE300A">
        <w:rPr>
          <w:rFonts w:ascii="Times New Roman" w:hAnsi="Times New Roman" w:cs="Times New Roman"/>
          <w:sz w:val="24"/>
          <w:szCs w:val="24"/>
        </w:rPr>
        <w:t xml:space="preserve">A flexible word class, by contrast, is one which has maximal overlap of properties between categories. Members of a perfectly flexible word class can thus function as any lexical category – ‘noun’, ‘verb’, ‘adjective’, ‘adverb’. </w:t>
      </w:r>
      <w:r w:rsidR="00531086">
        <w:rPr>
          <w:rFonts w:ascii="Times New Roman" w:hAnsi="Times New Roman" w:cs="Times New Roman"/>
          <w:sz w:val="24"/>
          <w:szCs w:val="24"/>
        </w:rPr>
        <w:t xml:space="preserve">I then show how categories in various languages can fall on different places on the continuum from flexible to rigid. </w:t>
      </w:r>
      <w:r w:rsidR="007E0EA8">
        <w:rPr>
          <w:rFonts w:ascii="Times New Roman" w:hAnsi="Times New Roman" w:cs="Times New Roman"/>
          <w:sz w:val="24"/>
          <w:szCs w:val="24"/>
        </w:rPr>
        <w:t>H</w:t>
      </w:r>
      <w:r w:rsidRPr="006A61A8">
        <w:rPr>
          <w:rFonts w:ascii="Times New Roman" w:hAnsi="Times New Roman" w:cs="Times New Roman"/>
          <w:sz w:val="24"/>
          <w:szCs w:val="24"/>
        </w:rPr>
        <w:t xml:space="preserve">aving defined the canonical flexible word class, </w:t>
      </w:r>
      <w:r w:rsidR="007E0EA8">
        <w:rPr>
          <w:rFonts w:ascii="Times New Roman" w:hAnsi="Times New Roman" w:cs="Times New Roman"/>
          <w:sz w:val="24"/>
          <w:szCs w:val="24"/>
        </w:rPr>
        <w:t xml:space="preserve">I </w:t>
      </w:r>
      <w:r w:rsidR="00531086">
        <w:rPr>
          <w:rFonts w:ascii="Times New Roman" w:hAnsi="Times New Roman" w:cs="Times New Roman"/>
          <w:sz w:val="24"/>
          <w:szCs w:val="24"/>
        </w:rPr>
        <w:t xml:space="preserve">then </w:t>
      </w:r>
      <w:r w:rsidR="007E0EA8">
        <w:rPr>
          <w:rFonts w:ascii="Times New Roman" w:hAnsi="Times New Roman" w:cs="Times New Roman"/>
          <w:sz w:val="24"/>
          <w:szCs w:val="24"/>
        </w:rPr>
        <w:t xml:space="preserve">conclude, contra </w:t>
      </w:r>
      <w:proofErr w:type="spellStart"/>
      <w:r w:rsidR="007E0EA8">
        <w:rPr>
          <w:rFonts w:ascii="Times New Roman" w:hAnsi="Times New Roman" w:cs="Times New Roman"/>
          <w:sz w:val="24"/>
          <w:szCs w:val="24"/>
        </w:rPr>
        <w:t>Hengeveld</w:t>
      </w:r>
      <w:proofErr w:type="spellEnd"/>
      <w:r w:rsidR="007E0EA8">
        <w:rPr>
          <w:rFonts w:ascii="Times New Roman" w:hAnsi="Times New Roman" w:cs="Times New Roman"/>
          <w:sz w:val="24"/>
          <w:szCs w:val="24"/>
        </w:rPr>
        <w:t xml:space="preserve"> &amp; </w:t>
      </w:r>
      <w:proofErr w:type="spellStart"/>
      <w:r w:rsidR="007E0EA8">
        <w:rPr>
          <w:rFonts w:ascii="Times New Roman" w:hAnsi="Times New Roman" w:cs="Times New Roman"/>
          <w:sz w:val="24"/>
          <w:szCs w:val="24"/>
        </w:rPr>
        <w:t>Rijkhoff</w:t>
      </w:r>
      <w:proofErr w:type="spellEnd"/>
      <w:r w:rsidR="007E0EA8">
        <w:rPr>
          <w:rFonts w:ascii="Times New Roman" w:hAnsi="Times New Roman" w:cs="Times New Roman"/>
          <w:sz w:val="24"/>
          <w:szCs w:val="24"/>
        </w:rPr>
        <w:t xml:space="preserve"> (2005), that </w:t>
      </w:r>
      <w:r w:rsidRPr="006A61A8">
        <w:rPr>
          <w:rFonts w:ascii="Times New Roman" w:hAnsi="Times New Roman" w:cs="Times New Roman"/>
          <w:sz w:val="24"/>
          <w:szCs w:val="24"/>
        </w:rPr>
        <w:t xml:space="preserve">no language </w:t>
      </w:r>
      <w:r w:rsidR="007E0EA8">
        <w:rPr>
          <w:rFonts w:ascii="Times New Roman" w:hAnsi="Times New Roman" w:cs="Times New Roman"/>
          <w:sz w:val="24"/>
          <w:szCs w:val="24"/>
        </w:rPr>
        <w:t xml:space="preserve">has a perfectly flexible category subsuming both nouns and verbs, i.e. no language </w:t>
      </w:r>
      <w:r w:rsidRPr="006A61A8">
        <w:rPr>
          <w:rFonts w:ascii="Times New Roman" w:hAnsi="Times New Roman" w:cs="Times New Roman"/>
          <w:sz w:val="24"/>
          <w:szCs w:val="24"/>
        </w:rPr>
        <w:t>exhibits the canonical instance</w:t>
      </w:r>
      <w:r w:rsidR="005C1F75">
        <w:rPr>
          <w:rFonts w:ascii="Times New Roman" w:hAnsi="Times New Roman" w:cs="Times New Roman"/>
          <w:sz w:val="24"/>
          <w:szCs w:val="24"/>
        </w:rPr>
        <w:t xml:space="preserve"> of flexible categories</w:t>
      </w:r>
      <w:r w:rsidR="00531086">
        <w:rPr>
          <w:rFonts w:ascii="Times New Roman" w:hAnsi="Times New Roman" w:cs="Times New Roman"/>
          <w:sz w:val="24"/>
          <w:szCs w:val="24"/>
        </w:rPr>
        <w:t>. However, the canonical approach highlights the fact that</w:t>
      </w:r>
      <w:r w:rsidRPr="006A61A8">
        <w:rPr>
          <w:rFonts w:ascii="Times New Roman" w:hAnsi="Times New Roman" w:cs="Times New Roman"/>
          <w:sz w:val="24"/>
          <w:szCs w:val="24"/>
        </w:rPr>
        <w:t xml:space="preserve"> languages approach this point in a number of unique and interesting ways.</w:t>
      </w:r>
    </w:p>
    <w:p w:rsidR="00C024DE" w:rsidRDefault="001A2F11" w:rsidP="001A2F11">
      <w:pPr>
        <w:spacing w:line="240" w:lineRule="auto"/>
        <w:rPr>
          <w:rFonts w:ascii="Times New Roman" w:hAnsi="Times New Roman" w:cs="Times New Roman"/>
          <w:b/>
          <w:sz w:val="24"/>
          <w:szCs w:val="24"/>
        </w:rPr>
      </w:pPr>
      <w:r w:rsidRPr="001A2F11">
        <w:rPr>
          <w:rFonts w:ascii="Times New Roman" w:hAnsi="Times New Roman" w:cs="Times New Roman"/>
          <w:b/>
          <w:sz w:val="24"/>
          <w:szCs w:val="24"/>
        </w:rPr>
        <w:lastRenderedPageBreak/>
        <w:t>References</w:t>
      </w:r>
    </w:p>
    <w:p w:rsidR="000E6BA7" w:rsidRDefault="000E6BA7" w:rsidP="000E6BA7">
      <w:pPr>
        <w:spacing w:line="240" w:lineRule="auto"/>
        <w:ind w:left="360" w:hanging="360"/>
        <w:rPr>
          <w:rFonts w:ascii="Doulos SIL" w:hAnsi="Doulos SIL" w:cs="Doulos SIL"/>
        </w:rPr>
      </w:pPr>
      <w:r>
        <w:rPr>
          <w:rFonts w:ascii="Doulos SIL" w:hAnsi="Doulos SIL" w:cs="Doulos SIL"/>
        </w:rPr>
        <w:t xml:space="preserve">Corbett, </w:t>
      </w:r>
      <w:proofErr w:type="spellStart"/>
      <w:r>
        <w:rPr>
          <w:rFonts w:ascii="Doulos SIL" w:hAnsi="Doulos SIL" w:cs="Doulos SIL"/>
        </w:rPr>
        <w:t>Greville</w:t>
      </w:r>
      <w:proofErr w:type="spellEnd"/>
      <w:r>
        <w:rPr>
          <w:rFonts w:ascii="Doulos SIL" w:hAnsi="Doulos SIL" w:cs="Doulos SIL"/>
        </w:rPr>
        <w:t xml:space="preserve"> G. 2004. </w:t>
      </w:r>
      <w:proofErr w:type="gramStart"/>
      <w:r>
        <w:rPr>
          <w:rFonts w:ascii="Doulos SIL" w:hAnsi="Doulos SIL" w:cs="Doulos SIL"/>
        </w:rPr>
        <w:t>The canonical approach in typology.</w:t>
      </w:r>
      <w:proofErr w:type="gramEnd"/>
      <w:r>
        <w:rPr>
          <w:rFonts w:ascii="Doulos SIL" w:hAnsi="Doulos SIL" w:cs="Doulos SIL"/>
        </w:rPr>
        <w:t xml:space="preserve"> </w:t>
      </w:r>
      <w:proofErr w:type="gramStart"/>
      <w:r>
        <w:rPr>
          <w:rFonts w:ascii="Doulos SIL" w:hAnsi="Doulos SIL" w:cs="Doulos SIL"/>
        </w:rPr>
        <w:t xml:space="preserve">In </w:t>
      </w:r>
      <w:proofErr w:type="spellStart"/>
      <w:r>
        <w:rPr>
          <w:rFonts w:ascii="Doulos SIL" w:hAnsi="Doulos SIL" w:cs="Doulos SIL"/>
        </w:rPr>
        <w:t>Zygmunt</w:t>
      </w:r>
      <w:proofErr w:type="spellEnd"/>
      <w:r>
        <w:rPr>
          <w:rFonts w:ascii="Doulos SIL" w:hAnsi="Doulos SIL" w:cs="Doulos SIL"/>
        </w:rPr>
        <w:t xml:space="preserve"> </w:t>
      </w:r>
      <w:proofErr w:type="spellStart"/>
      <w:r>
        <w:rPr>
          <w:rFonts w:ascii="Doulos SIL" w:hAnsi="Doulos SIL" w:cs="Doulos SIL"/>
        </w:rPr>
        <w:t>Frajzyngier</w:t>
      </w:r>
      <w:proofErr w:type="spellEnd"/>
      <w:r>
        <w:rPr>
          <w:rFonts w:ascii="Doulos SIL" w:hAnsi="Doulos SIL" w:cs="Doulos SIL"/>
        </w:rPr>
        <w:t xml:space="preserve">, Adam Hodges, &amp; David S. Rood (eds.), </w:t>
      </w:r>
      <w:r>
        <w:rPr>
          <w:rFonts w:ascii="Doulos SIL" w:hAnsi="Doulos SIL" w:cs="Doulos SIL"/>
          <w:i/>
        </w:rPr>
        <w:t>Linguistic Diversity and Language Theories</w:t>
      </w:r>
      <w:r>
        <w:rPr>
          <w:rFonts w:ascii="Doulos SIL" w:hAnsi="Doulos SIL" w:cs="Doulos SIL"/>
        </w:rPr>
        <w:t>.</w:t>
      </w:r>
      <w:proofErr w:type="gramEnd"/>
      <w:r>
        <w:rPr>
          <w:rFonts w:ascii="Doulos SIL" w:hAnsi="Doulos SIL" w:cs="Doulos SIL"/>
        </w:rPr>
        <w:t xml:space="preserve"> </w:t>
      </w:r>
      <w:proofErr w:type="gramStart"/>
      <w:r>
        <w:rPr>
          <w:rFonts w:ascii="Doulos SIL" w:hAnsi="Doulos SIL" w:cs="Doulos SIL"/>
        </w:rPr>
        <w:t>25-49.</w:t>
      </w:r>
      <w:proofErr w:type="gramEnd"/>
    </w:p>
    <w:p w:rsidR="000E6BA7" w:rsidRDefault="000E6BA7" w:rsidP="000E6BA7">
      <w:pPr>
        <w:spacing w:line="240" w:lineRule="auto"/>
        <w:ind w:left="360" w:hanging="360"/>
        <w:rPr>
          <w:rFonts w:ascii="Doulos SIL" w:hAnsi="Doulos SIL" w:cs="Doulos SIL"/>
        </w:rPr>
      </w:pPr>
      <w:r>
        <w:rPr>
          <w:rFonts w:ascii="Doulos SIL" w:hAnsi="Doulos SIL" w:cs="Doulos SIL"/>
        </w:rPr>
        <w:t xml:space="preserve">Dixon, Robert M. W. 1977. Where have all the adjectives gone? </w:t>
      </w:r>
      <w:proofErr w:type="gramStart"/>
      <w:r>
        <w:rPr>
          <w:rFonts w:ascii="Doulos SIL" w:hAnsi="Doulos SIL" w:cs="Doulos SIL"/>
          <w:i/>
        </w:rPr>
        <w:t>Studies in Language</w:t>
      </w:r>
      <w:r>
        <w:rPr>
          <w:rFonts w:ascii="Doulos SIL" w:hAnsi="Doulos SIL" w:cs="Doulos SIL"/>
        </w:rPr>
        <w:t xml:space="preserve"> 1(1).</w:t>
      </w:r>
      <w:proofErr w:type="gramEnd"/>
      <w:r>
        <w:rPr>
          <w:rFonts w:ascii="Doulos SIL" w:hAnsi="Doulos SIL" w:cs="Doulos SIL"/>
        </w:rPr>
        <w:t xml:space="preserve"> </w:t>
      </w:r>
      <w:proofErr w:type="gramStart"/>
      <w:r>
        <w:rPr>
          <w:rFonts w:ascii="Doulos SIL" w:hAnsi="Doulos SIL" w:cs="Doulos SIL"/>
        </w:rPr>
        <w:t>19-80.</w:t>
      </w:r>
      <w:proofErr w:type="gramEnd"/>
    </w:p>
    <w:p w:rsidR="000E6BA7" w:rsidRDefault="000E6BA7" w:rsidP="000E6BA7">
      <w:pPr>
        <w:spacing w:line="240" w:lineRule="auto"/>
        <w:ind w:left="360" w:hanging="360"/>
        <w:rPr>
          <w:rFonts w:ascii="Doulos SIL" w:hAnsi="Doulos SIL" w:cs="Doulos SIL"/>
        </w:rPr>
      </w:pPr>
      <w:proofErr w:type="gramStart"/>
      <w:r>
        <w:rPr>
          <w:rFonts w:ascii="Doulos SIL" w:hAnsi="Doulos SIL" w:cs="Doulos SIL"/>
        </w:rPr>
        <w:t xml:space="preserve">Evans, Nicholas &amp; </w:t>
      </w:r>
      <w:proofErr w:type="spellStart"/>
      <w:r>
        <w:rPr>
          <w:rFonts w:ascii="Doulos SIL" w:hAnsi="Doulos SIL" w:cs="Doulos SIL"/>
        </w:rPr>
        <w:t>Toshiki</w:t>
      </w:r>
      <w:proofErr w:type="spellEnd"/>
      <w:r>
        <w:rPr>
          <w:rFonts w:ascii="Doulos SIL" w:hAnsi="Doulos SIL" w:cs="Doulos SIL"/>
        </w:rPr>
        <w:t xml:space="preserve"> </w:t>
      </w:r>
      <w:proofErr w:type="spellStart"/>
      <w:r>
        <w:rPr>
          <w:rFonts w:ascii="Doulos SIL" w:hAnsi="Doulos SIL" w:cs="Doulos SIL"/>
        </w:rPr>
        <w:t>Osada</w:t>
      </w:r>
      <w:proofErr w:type="spellEnd"/>
      <w:r>
        <w:rPr>
          <w:rFonts w:ascii="Doulos SIL" w:hAnsi="Doulos SIL" w:cs="Doulos SIL"/>
        </w:rPr>
        <w:t>.</w:t>
      </w:r>
      <w:proofErr w:type="gramEnd"/>
      <w:r>
        <w:rPr>
          <w:rFonts w:ascii="Doulos SIL" w:hAnsi="Doulos SIL" w:cs="Doulos SIL"/>
        </w:rPr>
        <w:t xml:space="preserve"> 2005a. Mundari: The myth of a language without word classes. </w:t>
      </w:r>
      <w:proofErr w:type="gramStart"/>
      <w:r>
        <w:rPr>
          <w:rFonts w:ascii="Doulos SIL" w:hAnsi="Doulos SIL" w:cs="Doulos SIL"/>
          <w:i/>
        </w:rPr>
        <w:t>Linguistic Typology</w:t>
      </w:r>
      <w:r>
        <w:rPr>
          <w:rFonts w:ascii="Doulos SIL" w:hAnsi="Doulos SIL" w:cs="Doulos SIL"/>
        </w:rPr>
        <w:t xml:space="preserve"> 9(3).</w:t>
      </w:r>
      <w:proofErr w:type="gramEnd"/>
      <w:r>
        <w:rPr>
          <w:rFonts w:ascii="Doulos SIL" w:hAnsi="Doulos SIL" w:cs="Doulos SIL"/>
        </w:rPr>
        <w:t xml:space="preserve"> </w:t>
      </w:r>
      <w:proofErr w:type="gramStart"/>
      <w:r>
        <w:rPr>
          <w:rFonts w:ascii="Doulos SIL" w:hAnsi="Doulos SIL" w:cs="Doulos SIL"/>
        </w:rPr>
        <w:t>351-390.</w:t>
      </w:r>
      <w:proofErr w:type="gramEnd"/>
    </w:p>
    <w:p w:rsidR="000E6BA7" w:rsidRDefault="000E6BA7" w:rsidP="000E6BA7">
      <w:pPr>
        <w:spacing w:line="240" w:lineRule="auto"/>
        <w:ind w:left="360" w:hanging="360"/>
        <w:rPr>
          <w:rFonts w:ascii="Doulos SIL" w:hAnsi="Doulos SIL" w:cs="Doulos SIL"/>
        </w:rPr>
      </w:pPr>
      <w:proofErr w:type="gramStart"/>
      <w:r>
        <w:rPr>
          <w:rFonts w:ascii="Doulos SIL" w:hAnsi="Doulos SIL" w:cs="Doulos SIL"/>
        </w:rPr>
        <w:t xml:space="preserve">Evans, Nicholas &amp; </w:t>
      </w:r>
      <w:proofErr w:type="spellStart"/>
      <w:r>
        <w:rPr>
          <w:rFonts w:ascii="Doulos SIL" w:hAnsi="Doulos SIL" w:cs="Doulos SIL"/>
        </w:rPr>
        <w:t>Toshiki</w:t>
      </w:r>
      <w:proofErr w:type="spellEnd"/>
      <w:r>
        <w:rPr>
          <w:rFonts w:ascii="Doulos SIL" w:hAnsi="Doulos SIL" w:cs="Doulos SIL"/>
        </w:rPr>
        <w:t xml:space="preserve"> </w:t>
      </w:r>
      <w:proofErr w:type="spellStart"/>
      <w:r>
        <w:rPr>
          <w:rFonts w:ascii="Doulos SIL" w:hAnsi="Doulos SIL" w:cs="Doulos SIL"/>
        </w:rPr>
        <w:t>Osada</w:t>
      </w:r>
      <w:proofErr w:type="spellEnd"/>
      <w:r>
        <w:rPr>
          <w:rFonts w:ascii="Doulos SIL" w:hAnsi="Doulos SIL" w:cs="Doulos SIL"/>
        </w:rPr>
        <w:t>.</w:t>
      </w:r>
      <w:proofErr w:type="gramEnd"/>
      <w:r>
        <w:rPr>
          <w:rFonts w:ascii="Doulos SIL" w:hAnsi="Doulos SIL" w:cs="Doulos SIL"/>
        </w:rPr>
        <w:t xml:space="preserve"> </w:t>
      </w:r>
      <w:proofErr w:type="gramStart"/>
      <w:r>
        <w:rPr>
          <w:rFonts w:ascii="Doulos SIL" w:hAnsi="Doulos SIL" w:cs="Doulos SIL"/>
        </w:rPr>
        <w:t>2005b. Mundari and argumentation in word-class analysis.</w:t>
      </w:r>
      <w:proofErr w:type="gramEnd"/>
      <w:r>
        <w:rPr>
          <w:rFonts w:ascii="Doulos SIL" w:hAnsi="Doulos SIL" w:cs="Doulos SIL"/>
        </w:rPr>
        <w:t xml:space="preserve"> </w:t>
      </w:r>
      <w:proofErr w:type="gramStart"/>
      <w:r>
        <w:rPr>
          <w:rFonts w:ascii="Doulos SIL" w:hAnsi="Doulos SIL" w:cs="Doulos SIL"/>
          <w:i/>
        </w:rPr>
        <w:t>Linguistic Typology</w:t>
      </w:r>
      <w:r>
        <w:rPr>
          <w:rFonts w:ascii="Doulos SIL" w:hAnsi="Doulos SIL" w:cs="Doulos SIL"/>
        </w:rPr>
        <w:t xml:space="preserve"> 9(3).</w:t>
      </w:r>
      <w:proofErr w:type="gramEnd"/>
      <w:r>
        <w:rPr>
          <w:rFonts w:ascii="Doulos SIL" w:hAnsi="Doulos SIL" w:cs="Doulos SIL"/>
        </w:rPr>
        <w:t xml:space="preserve"> </w:t>
      </w:r>
      <w:proofErr w:type="gramStart"/>
      <w:r>
        <w:rPr>
          <w:rFonts w:ascii="Doulos SIL" w:hAnsi="Doulos SIL" w:cs="Doulos SIL"/>
        </w:rPr>
        <w:t>442-57.</w:t>
      </w:r>
      <w:proofErr w:type="gramEnd"/>
    </w:p>
    <w:p w:rsidR="000E6BA7" w:rsidRDefault="000E6BA7" w:rsidP="000E6BA7">
      <w:pPr>
        <w:spacing w:line="240" w:lineRule="auto"/>
        <w:ind w:left="360" w:hanging="360"/>
        <w:rPr>
          <w:rFonts w:ascii="Doulos SIL" w:hAnsi="Doulos SIL" w:cs="Doulos SIL"/>
        </w:rPr>
      </w:pPr>
      <w:proofErr w:type="spellStart"/>
      <w:r>
        <w:rPr>
          <w:rFonts w:ascii="Doulos SIL" w:hAnsi="Doulos SIL" w:cs="Doulos SIL"/>
        </w:rPr>
        <w:t>Haspelmath</w:t>
      </w:r>
      <w:proofErr w:type="spellEnd"/>
      <w:r>
        <w:rPr>
          <w:rFonts w:ascii="Doulos SIL" w:hAnsi="Doulos SIL" w:cs="Doulos SIL"/>
        </w:rPr>
        <w:t xml:space="preserve">, Martin. 2007. Pre-established categories don’t exist: Consequences for language description and typology. </w:t>
      </w:r>
      <w:proofErr w:type="gramStart"/>
      <w:r>
        <w:rPr>
          <w:rFonts w:ascii="Doulos SIL" w:hAnsi="Doulos SIL" w:cs="Doulos SIL"/>
          <w:i/>
        </w:rPr>
        <w:t>Linguistic Typology</w:t>
      </w:r>
      <w:r>
        <w:rPr>
          <w:rFonts w:ascii="Doulos SIL" w:hAnsi="Doulos SIL" w:cs="Doulos SIL"/>
        </w:rPr>
        <w:t xml:space="preserve"> 11(1).</w:t>
      </w:r>
      <w:proofErr w:type="gramEnd"/>
      <w:r>
        <w:rPr>
          <w:rFonts w:ascii="Doulos SIL" w:hAnsi="Doulos SIL" w:cs="Doulos SIL"/>
        </w:rPr>
        <w:t xml:space="preserve"> </w:t>
      </w:r>
      <w:proofErr w:type="gramStart"/>
      <w:r>
        <w:rPr>
          <w:rFonts w:ascii="Doulos SIL" w:hAnsi="Doulos SIL" w:cs="Doulos SIL"/>
        </w:rPr>
        <w:t>119-132.</w:t>
      </w:r>
      <w:proofErr w:type="gramEnd"/>
    </w:p>
    <w:p w:rsidR="001A2F11" w:rsidRDefault="000E6BA7" w:rsidP="000E6BA7">
      <w:pPr>
        <w:spacing w:line="240" w:lineRule="auto"/>
        <w:ind w:left="360" w:hanging="360"/>
        <w:rPr>
          <w:rFonts w:ascii="Doulos SIL" w:hAnsi="Doulos SIL" w:cs="Doulos SIL"/>
        </w:rPr>
      </w:pPr>
      <w:proofErr w:type="spellStart"/>
      <w:r>
        <w:rPr>
          <w:rFonts w:ascii="Doulos SIL" w:hAnsi="Doulos SIL" w:cs="Doulos SIL"/>
        </w:rPr>
        <w:t>Haspelmath</w:t>
      </w:r>
      <w:proofErr w:type="spellEnd"/>
      <w:r>
        <w:rPr>
          <w:rFonts w:ascii="Doulos SIL" w:hAnsi="Doulos SIL" w:cs="Doulos SIL"/>
        </w:rPr>
        <w:t xml:space="preserve">, Martin. 2010. Comparative concepts and descriptive categories in </w:t>
      </w:r>
      <w:proofErr w:type="spellStart"/>
      <w:r>
        <w:rPr>
          <w:rFonts w:ascii="Doulos SIL" w:hAnsi="Doulos SIL" w:cs="Doulos SIL"/>
        </w:rPr>
        <w:t>crosslinguistic</w:t>
      </w:r>
      <w:proofErr w:type="spellEnd"/>
      <w:r>
        <w:rPr>
          <w:rFonts w:ascii="Doulos SIL" w:hAnsi="Doulos SIL" w:cs="Doulos SIL"/>
        </w:rPr>
        <w:t xml:space="preserve"> studies. </w:t>
      </w:r>
      <w:proofErr w:type="gramStart"/>
      <w:r>
        <w:rPr>
          <w:rFonts w:ascii="Doulos SIL" w:hAnsi="Doulos SIL" w:cs="Doulos SIL"/>
          <w:i/>
        </w:rPr>
        <w:t>Language</w:t>
      </w:r>
      <w:r>
        <w:rPr>
          <w:rFonts w:ascii="Doulos SIL" w:hAnsi="Doulos SIL" w:cs="Doulos SIL"/>
        </w:rPr>
        <w:t xml:space="preserve"> 86(3).</w:t>
      </w:r>
      <w:proofErr w:type="gramEnd"/>
      <w:r>
        <w:rPr>
          <w:rFonts w:ascii="Doulos SIL" w:hAnsi="Doulos SIL" w:cs="Doulos SIL"/>
        </w:rPr>
        <w:t xml:space="preserve"> </w:t>
      </w:r>
      <w:proofErr w:type="gramStart"/>
      <w:r>
        <w:rPr>
          <w:rFonts w:ascii="Doulos SIL" w:hAnsi="Doulos SIL" w:cs="Doulos SIL"/>
        </w:rPr>
        <w:t>663-687.</w:t>
      </w:r>
      <w:proofErr w:type="gramEnd"/>
    </w:p>
    <w:p w:rsidR="000E6BA7" w:rsidRDefault="000E6BA7" w:rsidP="000E6BA7">
      <w:pPr>
        <w:spacing w:line="240" w:lineRule="auto"/>
        <w:ind w:left="360" w:hanging="360"/>
        <w:rPr>
          <w:rFonts w:ascii="Doulos SIL" w:hAnsi="Doulos SIL" w:cs="Doulos SIL"/>
        </w:rPr>
      </w:pPr>
      <w:proofErr w:type="spellStart"/>
      <w:proofErr w:type="gramStart"/>
      <w:r>
        <w:rPr>
          <w:rFonts w:ascii="Doulos SIL" w:hAnsi="Doulos SIL" w:cs="Doulos SIL"/>
        </w:rPr>
        <w:t>Hengeveld</w:t>
      </w:r>
      <w:proofErr w:type="spellEnd"/>
      <w:r>
        <w:rPr>
          <w:rFonts w:ascii="Doulos SIL" w:hAnsi="Doulos SIL" w:cs="Doulos SIL"/>
        </w:rPr>
        <w:t xml:space="preserve">, </w:t>
      </w:r>
      <w:proofErr w:type="spellStart"/>
      <w:r>
        <w:rPr>
          <w:rFonts w:ascii="Doulos SIL" w:hAnsi="Doulos SIL" w:cs="Doulos SIL"/>
        </w:rPr>
        <w:t>Kees</w:t>
      </w:r>
      <w:proofErr w:type="spellEnd"/>
      <w:r>
        <w:rPr>
          <w:rFonts w:ascii="Doulos SIL" w:hAnsi="Doulos SIL" w:cs="Doulos SIL"/>
        </w:rPr>
        <w:t xml:space="preserve"> &amp; Jan </w:t>
      </w:r>
      <w:proofErr w:type="spellStart"/>
      <w:r>
        <w:rPr>
          <w:rFonts w:ascii="Doulos SIL" w:hAnsi="Doulos SIL" w:cs="Doulos SIL"/>
        </w:rPr>
        <w:t>Rijkhoff</w:t>
      </w:r>
      <w:proofErr w:type="spellEnd"/>
      <w:r>
        <w:rPr>
          <w:rFonts w:ascii="Doulos SIL" w:hAnsi="Doulos SIL" w:cs="Doulos SIL"/>
        </w:rPr>
        <w:t>.</w:t>
      </w:r>
      <w:proofErr w:type="gramEnd"/>
      <w:r>
        <w:rPr>
          <w:rFonts w:ascii="Doulos SIL" w:hAnsi="Doulos SIL" w:cs="Doulos SIL"/>
        </w:rPr>
        <w:t xml:space="preserve"> 2005. Mundari as a flexible language. </w:t>
      </w:r>
      <w:proofErr w:type="gramStart"/>
      <w:r>
        <w:rPr>
          <w:rFonts w:ascii="Doulos SIL" w:hAnsi="Doulos SIL" w:cs="Doulos SIL"/>
          <w:i/>
        </w:rPr>
        <w:t>Linguistic Typology</w:t>
      </w:r>
      <w:r>
        <w:rPr>
          <w:rFonts w:ascii="Doulos SIL" w:hAnsi="Doulos SIL" w:cs="Doulos SIL"/>
        </w:rPr>
        <w:t xml:space="preserve"> 9(3).</w:t>
      </w:r>
      <w:proofErr w:type="gramEnd"/>
      <w:r>
        <w:rPr>
          <w:rFonts w:ascii="Doulos SIL" w:hAnsi="Doulos SIL" w:cs="Doulos SIL"/>
        </w:rPr>
        <w:t xml:space="preserve"> </w:t>
      </w:r>
      <w:proofErr w:type="gramStart"/>
      <w:r>
        <w:rPr>
          <w:rFonts w:ascii="Doulos SIL" w:hAnsi="Doulos SIL" w:cs="Doulos SIL"/>
        </w:rPr>
        <w:t>406-31.</w:t>
      </w:r>
      <w:proofErr w:type="gramEnd"/>
    </w:p>
    <w:p w:rsidR="00530BE2" w:rsidRDefault="00530BE2" w:rsidP="000E6BA7">
      <w:pPr>
        <w:spacing w:line="240" w:lineRule="auto"/>
        <w:ind w:left="360" w:hanging="360"/>
        <w:rPr>
          <w:rFonts w:ascii="Doulos SIL" w:hAnsi="Doulos SIL" w:cs="Doulos SIL"/>
        </w:rPr>
      </w:pPr>
    </w:p>
    <w:p w:rsidR="00530BE2" w:rsidRDefault="00530BE2" w:rsidP="000E6BA7">
      <w:pPr>
        <w:spacing w:line="240" w:lineRule="auto"/>
        <w:ind w:left="360" w:hanging="360"/>
        <w:rPr>
          <w:rFonts w:ascii="Doulos SIL" w:hAnsi="Doulos SIL" w:cs="Doulos SIL"/>
        </w:rPr>
      </w:pPr>
      <w:r>
        <w:rPr>
          <w:rFonts w:ascii="Doulos SIL" w:hAnsi="Doulos SIL" w:cs="Doulos SIL"/>
        </w:rPr>
        <w:t>Rejected Penn Linguistic Colloquium, 30 January 2012:</w:t>
      </w:r>
    </w:p>
    <w:p w:rsidR="00530BE2" w:rsidRPr="000E6BA7" w:rsidRDefault="00530BE2" w:rsidP="000E6BA7">
      <w:pPr>
        <w:spacing w:line="240" w:lineRule="auto"/>
        <w:ind w:left="360" w:hanging="360"/>
        <w:rPr>
          <w:rFonts w:ascii="Doulos SIL" w:hAnsi="Doulos SIL" w:cs="Doulos SIL"/>
        </w:rPr>
      </w:pPr>
      <w:r>
        <w:rPr>
          <w:rFonts w:ascii="Arial" w:hAnsi="Arial" w:cs="Arial"/>
          <w:color w:val="222222"/>
          <w:sz w:val="20"/>
          <w:szCs w:val="20"/>
          <w:shd w:val="clear" w:color="auto" w:fill="FFFFFF"/>
        </w:rPr>
        <w:t>----------------------- REVIEW 1 ---------------------</w:t>
      </w:r>
      <w:r>
        <w:rPr>
          <w:rFonts w:ascii="Arial" w:hAnsi="Arial" w:cs="Arial"/>
          <w:color w:val="222222"/>
          <w:sz w:val="20"/>
          <w:szCs w:val="20"/>
        </w:rPr>
        <w:br/>
      </w:r>
      <w:r>
        <w:rPr>
          <w:rFonts w:ascii="Arial" w:hAnsi="Arial" w:cs="Arial"/>
          <w:color w:val="222222"/>
          <w:sz w:val="20"/>
          <w:szCs w:val="20"/>
          <w:shd w:val="clear" w:color="auto" w:fill="FFFFFF"/>
        </w:rPr>
        <w:t>PAPER: 49</w:t>
      </w:r>
      <w:r>
        <w:rPr>
          <w:rFonts w:ascii="Arial" w:hAnsi="Arial" w:cs="Arial"/>
          <w:color w:val="222222"/>
          <w:sz w:val="20"/>
          <w:szCs w:val="20"/>
        </w:rPr>
        <w:br/>
      </w:r>
      <w:r>
        <w:rPr>
          <w:rFonts w:ascii="Arial" w:hAnsi="Arial" w:cs="Arial"/>
          <w:color w:val="222222"/>
          <w:sz w:val="20"/>
          <w:szCs w:val="20"/>
          <w:shd w:val="clear" w:color="auto" w:fill="FFFFFF"/>
        </w:rPr>
        <w:t>TITLE: A Canonical Typology of Flexible Categories</w:t>
      </w:r>
      <w:r>
        <w:rPr>
          <w:rFonts w:ascii="Arial" w:hAnsi="Arial" w:cs="Arial"/>
          <w:color w:val="222222"/>
          <w:sz w:val="20"/>
          <w:szCs w:val="20"/>
        </w:rPr>
        <w:br/>
      </w:r>
      <w:r>
        <w:rPr>
          <w:rFonts w:ascii="Arial" w:hAnsi="Arial" w:cs="Arial"/>
          <w:color w:val="222222"/>
          <w:sz w:val="20"/>
          <w:szCs w:val="20"/>
          <w:shd w:val="clear" w:color="auto" w:fill="FFFFFF"/>
        </w:rPr>
        <w:t xml:space="preserve">AUTHORS: Daniel </w:t>
      </w:r>
      <w:proofErr w:type="spellStart"/>
      <w:r>
        <w:rPr>
          <w:rFonts w:ascii="Arial" w:hAnsi="Arial" w:cs="Arial"/>
          <w:color w:val="222222"/>
          <w:sz w:val="20"/>
          <w:szCs w:val="20"/>
          <w:shd w:val="clear" w:color="auto" w:fill="FFFFFF"/>
        </w:rPr>
        <w:t>Hieber</w:t>
      </w:r>
      <w:proofErr w:type="spellEnd"/>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I had a very hard time figuring out what the significance of this</w:t>
      </w:r>
      <w:r>
        <w:rPr>
          <w:rStyle w:val="apple-converted-space"/>
          <w:rFonts w:ascii="Arial" w:hAnsi="Arial" w:cs="Arial"/>
          <w:color w:val="222222"/>
          <w:sz w:val="20"/>
          <w:szCs w:val="20"/>
          <w:shd w:val="clear" w:color="auto" w:fill="FFFFFF"/>
        </w:rPr>
        <w:t> </w:t>
      </w:r>
      <w:r>
        <w:rPr>
          <w:rStyle w:val="il"/>
          <w:rFonts w:ascii="Arial" w:hAnsi="Arial" w:cs="Arial"/>
          <w:color w:val="222222"/>
          <w:sz w:val="20"/>
          <w:szCs w:val="20"/>
          <w:shd w:val="clear" w:color="auto" w:fill="FFFFCC"/>
        </w:rPr>
        <w:t>abstract</w:t>
      </w:r>
      <w:r>
        <w:rPr>
          <w:rStyle w:val="apple-converted-space"/>
          <w:rFonts w:ascii="Arial" w:hAnsi="Arial" w:cs="Arial"/>
          <w:color w:val="222222"/>
          <w:sz w:val="20"/>
          <w:szCs w:val="20"/>
          <w:shd w:val="clear" w:color="auto" w:fill="FFFFFF"/>
        </w:rPr>
        <w:t> </w:t>
      </w:r>
      <w:proofErr w:type="gramStart"/>
      <w:r>
        <w:rPr>
          <w:rFonts w:ascii="Arial" w:hAnsi="Arial" w:cs="Arial"/>
          <w:color w:val="222222"/>
          <w:sz w:val="20"/>
          <w:szCs w:val="20"/>
          <w:shd w:val="clear" w:color="auto" w:fill="FFFFFF"/>
        </w:rPr>
        <w:t>was</w:t>
      </w:r>
      <w:proofErr w:type="gramEnd"/>
      <w:r>
        <w:rPr>
          <w:rFonts w:ascii="Arial" w:hAnsi="Arial" w:cs="Arial"/>
          <w:color w:val="222222"/>
          <w:sz w:val="20"/>
          <w:szCs w:val="20"/>
          <w:shd w:val="clear" w:color="auto" w:fill="FFFFFF"/>
        </w:rPr>
        <w:t xml:space="preserve"> supposed to be. It seemed a bit circular. The author first invents extreme canonical definitions of rigid categories and flexible categories and then concludes (on what basis he/she doesn't say</w:t>
      </w:r>
      <w:proofErr w:type="gramStart"/>
      <w:r>
        <w:rPr>
          <w:rFonts w:ascii="Arial" w:hAnsi="Arial" w:cs="Arial"/>
          <w:color w:val="222222"/>
          <w:sz w:val="20"/>
          <w:szCs w:val="20"/>
          <w:shd w:val="clear" w:color="auto" w:fill="FFFFFF"/>
        </w:rPr>
        <w:t>)that</w:t>
      </w:r>
      <w:proofErr w:type="gramEnd"/>
      <w:r>
        <w:rPr>
          <w:rFonts w:ascii="Arial" w:hAnsi="Arial" w:cs="Arial"/>
          <w:color w:val="222222"/>
          <w:sz w:val="20"/>
          <w:szCs w:val="20"/>
          <w:shd w:val="clear" w:color="auto" w:fill="FFFFFF"/>
        </w:rPr>
        <w:t xml:space="preserve"> "no language exhibits the canonical instance of flexible categories." I don't see what we've learned from this, especially since the definition of the canonical flexible word class is given as "one which has maximal overlap of properties between categories." By definition, some language must have the maximal extant overlap (though not, I guess, the maximal possible overlap). The definition of the rigid category is just as puzzling: "no matter what property(s) are used as the basis for categorization, the members of its class remain the same." Wouldn't this also require that all categories be the same?</w:t>
      </w:r>
      <w:r>
        <w:rPr>
          <w:rFonts w:ascii="Arial" w:hAnsi="Arial" w:cs="Arial"/>
          <w:color w:val="222222"/>
          <w:sz w:val="20"/>
          <w:szCs w:val="20"/>
        </w:rPr>
        <w:br/>
      </w:r>
      <w:proofErr w:type="spellStart"/>
      <w:r>
        <w:rPr>
          <w:rFonts w:ascii="Arial" w:hAnsi="Arial" w:cs="Arial"/>
          <w:color w:val="222222"/>
          <w:sz w:val="20"/>
          <w:szCs w:val="20"/>
          <w:shd w:val="clear" w:color="auto" w:fill="FFFFFF"/>
        </w:rPr>
        <w:t>Fianlly</w:t>
      </w:r>
      <w:proofErr w:type="spellEnd"/>
      <w:r>
        <w:rPr>
          <w:rFonts w:ascii="Arial" w:hAnsi="Arial" w:cs="Arial"/>
          <w:color w:val="222222"/>
          <w:sz w:val="20"/>
          <w:szCs w:val="20"/>
          <w:shd w:val="clear" w:color="auto" w:fill="FFFFFF"/>
        </w:rPr>
        <w:t xml:space="preserve">, the author seems to criticize previous scholars for trying to identify flexible languages rather than flexible/rigid categories within those languages, but then goes on to "compare individual languages against </w:t>
      </w:r>
      <w:proofErr w:type="spellStart"/>
      <w:proofErr w:type="gramStart"/>
      <w:r>
        <w:rPr>
          <w:rFonts w:ascii="Arial" w:hAnsi="Arial" w:cs="Arial"/>
          <w:color w:val="222222"/>
          <w:sz w:val="20"/>
          <w:szCs w:val="20"/>
          <w:shd w:val="clear" w:color="auto" w:fill="FFFFFF"/>
        </w:rPr>
        <w:t>he</w:t>
      </w:r>
      <w:proofErr w:type="spellEnd"/>
      <w:proofErr w:type="gramEnd"/>
      <w:r>
        <w:rPr>
          <w:rFonts w:ascii="Arial" w:hAnsi="Arial" w:cs="Arial"/>
          <w:color w:val="222222"/>
          <w:sz w:val="20"/>
          <w:szCs w:val="20"/>
          <w:shd w:val="clear" w:color="auto" w:fill="FFFFFF"/>
        </w:rPr>
        <w:t xml:space="preserve"> canonical type."</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REVIEW 2 ---------------------</w:t>
      </w:r>
      <w:r>
        <w:rPr>
          <w:rFonts w:ascii="Arial" w:hAnsi="Arial" w:cs="Arial"/>
          <w:color w:val="222222"/>
          <w:sz w:val="20"/>
          <w:szCs w:val="20"/>
        </w:rPr>
        <w:br/>
      </w:r>
      <w:r>
        <w:rPr>
          <w:rFonts w:ascii="Arial" w:hAnsi="Arial" w:cs="Arial"/>
          <w:color w:val="222222"/>
          <w:sz w:val="20"/>
          <w:szCs w:val="20"/>
          <w:shd w:val="clear" w:color="auto" w:fill="FFFFFF"/>
        </w:rPr>
        <w:t>PAPER: 49</w:t>
      </w:r>
      <w:r>
        <w:rPr>
          <w:rFonts w:ascii="Arial" w:hAnsi="Arial" w:cs="Arial"/>
          <w:color w:val="222222"/>
          <w:sz w:val="20"/>
          <w:szCs w:val="20"/>
        </w:rPr>
        <w:br/>
      </w:r>
      <w:r>
        <w:rPr>
          <w:rFonts w:ascii="Arial" w:hAnsi="Arial" w:cs="Arial"/>
          <w:color w:val="222222"/>
          <w:sz w:val="20"/>
          <w:szCs w:val="20"/>
          <w:shd w:val="clear" w:color="auto" w:fill="FFFFFF"/>
        </w:rPr>
        <w:t>TITLE: A Canonical Typology of Flexible Categories</w:t>
      </w:r>
      <w:r>
        <w:rPr>
          <w:rFonts w:ascii="Arial" w:hAnsi="Arial" w:cs="Arial"/>
          <w:color w:val="222222"/>
          <w:sz w:val="20"/>
          <w:szCs w:val="20"/>
        </w:rPr>
        <w:br/>
      </w:r>
      <w:r>
        <w:rPr>
          <w:rFonts w:ascii="Arial" w:hAnsi="Arial" w:cs="Arial"/>
          <w:color w:val="222222"/>
          <w:sz w:val="20"/>
          <w:szCs w:val="20"/>
          <w:shd w:val="clear" w:color="auto" w:fill="FFFFFF"/>
        </w:rPr>
        <w:t xml:space="preserve">AUTHORS: Daniel </w:t>
      </w:r>
      <w:proofErr w:type="spellStart"/>
      <w:r>
        <w:rPr>
          <w:rFonts w:ascii="Arial" w:hAnsi="Arial" w:cs="Arial"/>
          <w:color w:val="222222"/>
          <w:sz w:val="20"/>
          <w:szCs w:val="20"/>
          <w:shd w:val="clear" w:color="auto" w:fill="FFFFFF"/>
        </w:rPr>
        <w:t>Hieber</w:t>
      </w:r>
      <w:proofErr w:type="spellEnd"/>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Three quarters of the</w:t>
      </w:r>
      <w:r>
        <w:rPr>
          <w:rStyle w:val="apple-converted-space"/>
          <w:rFonts w:ascii="Arial" w:hAnsi="Arial" w:cs="Arial"/>
          <w:color w:val="222222"/>
          <w:sz w:val="20"/>
          <w:szCs w:val="20"/>
          <w:shd w:val="clear" w:color="auto" w:fill="FFFFFF"/>
        </w:rPr>
        <w:t> </w:t>
      </w:r>
      <w:r>
        <w:rPr>
          <w:rStyle w:val="il"/>
          <w:rFonts w:ascii="Arial" w:hAnsi="Arial" w:cs="Arial"/>
          <w:color w:val="222222"/>
          <w:sz w:val="20"/>
          <w:szCs w:val="20"/>
          <w:shd w:val="clear" w:color="auto" w:fill="FFFFCC"/>
        </w:rPr>
        <w:t>abstract</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are devoted to a long introduction.</w:t>
      </w:r>
      <w:r>
        <w:rPr>
          <w:rFonts w:ascii="Arial" w:hAnsi="Arial" w:cs="Arial"/>
          <w:color w:val="222222"/>
          <w:sz w:val="20"/>
          <w:szCs w:val="20"/>
        </w:rPr>
        <w:br/>
      </w:r>
      <w:r>
        <w:rPr>
          <w:rFonts w:ascii="Arial" w:hAnsi="Arial" w:cs="Arial"/>
          <w:color w:val="222222"/>
          <w:sz w:val="20"/>
          <w:szCs w:val="20"/>
          <w:shd w:val="clear" w:color="auto" w:fill="FFFFFF"/>
        </w:rPr>
        <w:t>Only the last paragraph deals with the content of the presentation</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shd w:val="clear" w:color="auto" w:fill="FFFFFF"/>
        </w:rPr>
        <w:t>and even this paragraph is a very general description with no</w:t>
      </w:r>
      <w:r>
        <w:rPr>
          <w:rFonts w:ascii="Arial" w:hAnsi="Arial" w:cs="Arial"/>
          <w:color w:val="222222"/>
          <w:sz w:val="20"/>
          <w:szCs w:val="20"/>
        </w:rPr>
        <w:br/>
      </w:r>
      <w:r>
        <w:rPr>
          <w:rFonts w:ascii="Arial" w:hAnsi="Arial" w:cs="Arial"/>
          <w:color w:val="222222"/>
          <w:sz w:val="20"/>
          <w:szCs w:val="20"/>
          <w:shd w:val="clear" w:color="auto" w:fill="FFFFFF"/>
        </w:rPr>
        <w:t>specific claims that can be evaluated.</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lastRenderedPageBreak/>
        <w:br/>
      </w:r>
      <w:r>
        <w:rPr>
          <w:rFonts w:ascii="Arial" w:hAnsi="Arial" w:cs="Arial"/>
          <w:color w:val="222222"/>
          <w:sz w:val="20"/>
          <w:szCs w:val="20"/>
          <w:shd w:val="clear" w:color="auto" w:fill="FFFFFF"/>
        </w:rPr>
        <w:t>----------------------- REVIEW 3 ---------------------</w:t>
      </w:r>
      <w:r>
        <w:rPr>
          <w:rFonts w:ascii="Arial" w:hAnsi="Arial" w:cs="Arial"/>
          <w:color w:val="222222"/>
          <w:sz w:val="20"/>
          <w:szCs w:val="20"/>
        </w:rPr>
        <w:br/>
      </w:r>
      <w:r>
        <w:rPr>
          <w:rFonts w:ascii="Arial" w:hAnsi="Arial" w:cs="Arial"/>
          <w:color w:val="222222"/>
          <w:sz w:val="20"/>
          <w:szCs w:val="20"/>
          <w:shd w:val="clear" w:color="auto" w:fill="FFFFFF"/>
        </w:rPr>
        <w:t>PAPER: 49</w:t>
      </w:r>
      <w:r>
        <w:rPr>
          <w:rFonts w:ascii="Arial" w:hAnsi="Arial" w:cs="Arial"/>
          <w:color w:val="222222"/>
          <w:sz w:val="20"/>
          <w:szCs w:val="20"/>
        </w:rPr>
        <w:br/>
      </w:r>
      <w:r>
        <w:rPr>
          <w:rFonts w:ascii="Arial" w:hAnsi="Arial" w:cs="Arial"/>
          <w:color w:val="222222"/>
          <w:sz w:val="20"/>
          <w:szCs w:val="20"/>
          <w:shd w:val="clear" w:color="auto" w:fill="FFFFFF"/>
        </w:rPr>
        <w:t>TITLE: A Canonical Typology of Flexible Categories</w:t>
      </w:r>
      <w:r>
        <w:rPr>
          <w:rFonts w:ascii="Arial" w:hAnsi="Arial" w:cs="Arial"/>
          <w:color w:val="222222"/>
          <w:sz w:val="20"/>
          <w:szCs w:val="20"/>
        </w:rPr>
        <w:br/>
      </w:r>
      <w:r>
        <w:rPr>
          <w:rFonts w:ascii="Arial" w:hAnsi="Arial" w:cs="Arial"/>
          <w:color w:val="222222"/>
          <w:sz w:val="20"/>
          <w:szCs w:val="20"/>
          <w:shd w:val="clear" w:color="auto" w:fill="FFFFFF"/>
        </w:rPr>
        <w:t xml:space="preserve">AUTHORS: Daniel </w:t>
      </w:r>
      <w:proofErr w:type="spellStart"/>
      <w:r>
        <w:rPr>
          <w:rFonts w:ascii="Arial" w:hAnsi="Arial" w:cs="Arial"/>
          <w:color w:val="222222"/>
          <w:sz w:val="20"/>
          <w:szCs w:val="20"/>
          <w:shd w:val="clear" w:color="auto" w:fill="FFFFFF"/>
        </w:rPr>
        <w:t>Hieber</w:t>
      </w:r>
      <w:proofErr w:type="spellEnd"/>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It would be useful to discuss some specific examples for concreteness.</w:t>
      </w:r>
      <w:r>
        <w:rPr>
          <w:rFonts w:ascii="Arial" w:hAnsi="Arial" w:cs="Arial"/>
          <w:color w:val="222222"/>
          <w:sz w:val="20"/>
          <w:szCs w:val="20"/>
        </w:rPr>
        <w:br/>
      </w:r>
      <w:r>
        <w:rPr>
          <w:rFonts w:ascii="Arial" w:hAnsi="Arial" w:cs="Arial"/>
          <w:color w:val="222222"/>
          <w:sz w:val="20"/>
          <w:szCs w:val="20"/>
          <w:shd w:val="clear" w:color="auto" w:fill="FFFFFF"/>
        </w:rPr>
        <w:t>In the absence of such examples, it's difficult to evaluate how</w:t>
      </w:r>
      <w:r>
        <w:rPr>
          <w:rFonts w:ascii="Arial" w:hAnsi="Arial" w:cs="Arial"/>
          <w:color w:val="222222"/>
          <w:sz w:val="20"/>
          <w:szCs w:val="20"/>
        </w:rPr>
        <w:br/>
      </w:r>
      <w:r>
        <w:rPr>
          <w:rFonts w:ascii="Arial" w:hAnsi="Arial" w:cs="Arial"/>
          <w:color w:val="222222"/>
          <w:sz w:val="20"/>
          <w:szCs w:val="20"/>
          <w:shd w:val="clear" w:color="auto" w:fill="FFFFFF"/>
        </w:rPr>
        <w:t>convincing the proposal is.</w:t>
      </w:r>
      <w:bookmarkStart w:id="0" w:name="_GoBack"/>
      <w:bookmarkEnd w:id="0"/>
    </w:p>
    <w:sectPr w:rsidR="00530BE2" w:rsidRPr="000E6B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5D9" w:rsidRDefault="00E115D9" w:rsidP="000E4E99">
      <w:pPr>
        <w:spacing w:after="0" w:line="240" w:lineRule="auto"/>
      </w:pPr>
      <w:r>
        <w:separator/>
      </w:r>
    </w:p>
  </w:endnote>
  <w:endnote w:type="continuationSeparator" w:id="0">
    <w:p w:rsidR="00E115D9" w:rsidRDefault="00E115D9" w:rsidP="000E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Doulos SIL">
    <w:altName w:val="Cambria Math"/>
    <w:charset w:val="00"/>
    <w:family w:val="auto"/>
    <w:pitch w:val="variable"/>
    <w:sig w:usb0="00000001" w:usb1="5200A1FF" w:usb2="02000009" w:usb3="00000000" w:csb0="00000197"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F11" w:rsidRPr="001A2F11" w:rsidRDefault="001A2F11" w:rsidP="001A2F11">
    <w:pPr>
      <w:pStyle w:val="Footer"/>
      <w:jc w:val="center"/>
      <w:rPr>
        <w:rFonts w:ascii="Times New Roman" w:hAnsi="Times New Roman" w:cs="Times New Roman"/>
      </w:rPr>
    </w:pPr>
    <w:r w:rsidRPr="001A2F11">
      <w:rPr>
        <w:rFonts w:ascii="Times New Roman" w:hAnsi="Times New Roman" w:cs="Times New Roman"/>
      </w:rPr>
      <w:fldChar w:fldCharType="begin"/>
    </w:r>
    <w:r w:rsidRPr="001A2F11">
      <w:rPr>
        <w:rFonts w:ascii="Times New Roman" w:hAnsi="Times New Roman" w:cs="Times New Roman"/>
      </w:rPr>
      <w:instrText xml:space="preserve"> PAGE   \* MERGEFORMAT </w:instrText>
    </w:r>
    <w:r w:rsidRPr="001A2F11">
      <w:rPr>
        <w:rFonts w:ascii="Times New Roman" w:hAnsi="Times New Roman" w:cs="Times New Roman"/>
      </w:rPr>
      <w:fldChar w:fldCharType="separate"/>
    </w:r>
    <w:r w:rsidR="00530BE2">
      <w:rPr>
        <w:rFonts w:ascii="Times New Roman" w:hAnsi="Times New Roman" w:cs="Times New Roman"/>
        <w:noProof/>
      </w:rPr>
      <w:t>2</w:t>
    </w:r>
    <w:r w:rsidRPr="001A2F11">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5D9" w:rsidRDefault="00E115D9" w:rsidP="000E4E99">
      <w:pPr>
        <w:spacing w:after="0" w:line="240" w:lineRule="auto"/>
      </w:pPr>
      <w:r>
        <w:separator/>
      </w:r>
    </w:p>
  </w:footnote>
  <w:footnote w:type="continuationSeparator" w:id="0">
    <w:p w:rsidR="00E115D9" w:rsidRDefault="00E115D9" w:rsidP="000E4E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E99" w:rsidRPr="000E4E99" w:rsidRDefault="000E4E99" w:rsidP="000E4E99">
    <w:pPr>
      <w:pStyle w:val="Header"/>
      <w:jc w:val="center"/>
      <w:rPr>
        <w:rFonts w:ascii="Times New Roman" w:hAnsi="Times New Roman" w:cs="Times New Roman"/>
        <w:b/>
        <w:sz w:val="24"/>
        <w:szCs w:val="24"/>
      </w:rPr>
    </w:pPr>
    <w:r w:rsidRPr="000E4E99">
      <w:rPr>
        <w:rFonts w:ascii="Times New Roman" w:hAnsi="Times New Roman" w:cs="Times New Roman"/>
        <w:b/>
        <w:sz w:val="24"/>
        <w:szCs w:val="24"/>
      </w:rPr>
      <w:t>A Canonical Typology of Flexible Categories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6DE"/>
    <w:rsid w:val="00051344"/>
    <w:rsid w:val="000B274A"/>
    <w:rsid w:val="000E4E99"/>
    <w:rsid w:val="000E6BA7"/>
    <w:rsid w:val="00130A8A"/>
    <w:rsid w:val="001A2F11"/>
    <w:rsid w:val="003A4B1F"/>
    <w:rsid w:val="003B45DF"/>
    <w:rsid w:val="004143EB"/>
    <w:rsid w:val="00422198"/>
    <w:rsid w:val="004C5AE7"/>
    <w:rsid w:val="0051512D"/>
    <w:rsid w:val="00530BE2"/>
    <w:rsid w:val="00531086"/>
    <w:rsid w:val="00534287"/>
    <w:rsid w:val="00541CFD"/>
    <w:rsid w:val="005C1F75"/>
    <w:rsid w:val="005D23D4"/>
    <w:rsid w:val="006A61A8"/>
    <w:rsid w:val="0070790F"/>
    <w:rsid w:val="00762398"/>
    <w:rsid w:val="00794C4E"/>
    <w:rsid w:val="007E0EA8"/>
    <w:rsid w:val="00803905"/>
    <w:rsid w:val="00870F23"/>
    <w:rsid w:val="008D5EED"/>
    <w:rsid w:val="00905ECA"/>
    <w:rsid w:val="00B905B8"/>
    <w:rsid w:val="00C024DE"/>
    <w:rsid w:val="00C823A8"/>
    <w:rsid w:val="00CE0B0C"/>
    <w:rsid w:val="00CE6CDD"/>
    <w:rsid w:val="00D756DE"/>
    <w:rsid w:val="00DA62C6"/>
    <w:rsid w:val="00E115D9"/>
    <w:rsid w:val="00E35BB8"/>
    <w:rsid w:val="00E600EA"/>
    <w:rsid w:val="00EA75AC"/>
    <w:rsid w:val="00FC6184"/>
    <w:rsid w:val="00FE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1A8"/>
    <w:pPr>
      <w:ind w:left="720"/>
      <w:contextualSpacing/>
    </w:pPr>
  </w:style>
  <w:style w:type="character" w:styleId="CommentReference">
    <w:name w:val="annotation reference"/>
    <w:basedOn w:val="DefaultParagraphFont"/>
    <w:uiPriority w:val="99"/>
    <w:semiHidden/>
    <w:unhideWhenUsed/>
    <w:rsid w:val="006A61A8"/>
    <w:rPr>
      <w:sz w:val="16"/>
      <w:szCs w:val="16"/>
    </w:rPr>
  </w:style>
  <w:style w:type="paragraph" w:styleId="CommentText">
    <w:name w:val="annotation text"/>
    <w:basedOn w:val="Normal"/>
    <w:link w:val="CommentTextChar"/>
    <w:uiPriority w:val="99"/>
    <w:semiHidden/>
    <w:unhideWhenUsed/>
    <w:rsid w:val="006A61A8"/>
    <w:pPr>
      <w:spacing w:line="240" w:lineRule="auto"/>
    </w:pPr>
    <w:rPr>
      <w:sz w:val="20"/>
      <w:szCs w:val="20"/>
    </w:rPr>
  </w:style>
  <w:style w:type="character" w:customStyle="1" w:styleId="CommentTextChar">
    <w:name w:val="Comment Text Char"/>
    <w:basedOn w:val="DefaultParagraphFont"/>
    <w:link w:val="CommentText"/>
    <w:uiPriority w:val="99"/>
    <w:semiHidden/>
    <w:rsid w:val="006A61A8"/>
    <w:rPr>
      <w:sz w:val="20"/>
      <w:szCs w:val="20"/>
    </w:rPr>
  </w:style>
  <w:style w:type="paragraph" w:styleId="BalloonText">
    <w:name w:val="Balloon Text"/>
    <w:basedOn w:val="Normal"/>
    <w:link w:val="BalloonTextChar"/>
    <w:uiPriority w:val="99"/>
    <w:semiHidden/>
    <w:unhideWhenUsed/>
    <w:rsid w:val="006A6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1A8"/>
    <w:rPr>
      <w:rFonts w:ascii="Tahoma" w:hAnsi="Tahoma" w:cs="Tahoma"/>
      <w:sz w:val="16"/>
      <w:szCs w:val="16"/>
    </w:rPr>
  </w:style>
  <w:style w:type="paragraph" w:styleId="Header">
    <w:name w:val="header"/>
    <w:basedOn w:val="Normal"/>
    <w:link w:val="HeaderChar"/>
    <w:uiPriority w:val="99"/>
    <w:unhideWhenUsed/>
    <w:rsid w:val="000E4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E99"/>
  </w:style>
  <w:style w:type="paragraph" w:styleId="Footer">
    <w:name w:val="footer"/>
    <w:basedOn w:val="Normal"/>
    <w:link w:val="FooterChar"/>
    <w:uiPriority w:val="99"/>
    <w:unhideWhenUsed/>
    <w:rsid w:val="000E4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E99"/>
  </w:style>
  <w:style w:type="character" w:customStyle="1" w:styleId="apple-converted-space">
    <w:name w:val="apple-converted-space"/>
    <w:basedOn w:val="DefaultParagraphFont"/>
    <w:rsid w:val="00530BE2"/>
  </w:style>
  <w:style w:type="character" w:customStyle="1" w:styleId="il">
    <w:name w:val="il"/>
    <w:basedOn w:val="DefaultParagraphFont"/>
    <w:rsid w:val="00530B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1A8"/>
    <w:pPr>
      <w:ind w:left="720"/>
      <w:contextualSpacing/>
    </w:pPr>
  </w:style>
  <w:style w:type="character" w:styleId="CommentReference">
    <w:name w:val="annotation reference"/>
    <w:basedOn w:val="DefaultParagraphFont"/>
    <w:uiPriority w:val="99"/>
    <w:semiHidden/>
    <w:unhideWhenUsed/>
    <w:rsid w:val="006A61A8"/>
    <w:rPr>
      <w:sz w:val="16"/>
      <w:szCs w:val="16"/>
    </w:rPr>
  </w:style>
  <w:style w:type="paragraph" w:styleId="CommentText">
    <w:name w:val="annotation text"/>
    <w:basedOn w:val="Normal"/>
    <w:link w:val="CommentTextChar"/>
    <w:uiPriority w:val="99"/>
    <w:semiHidden/>
    <w:unhideWhenUsed/>
    <w:rsid w:val="006A61A8"/>
    <w:pPr>
      <w:spacing w:line="240" w:lineRule="auto"/>
    </w:pPr>
    <w:rPr>
      <w:sz w:val="20"/>
      <w:szCs w:val="20"/>
    </w:rPr>
  </w:style>
  <w:style w:type="character" w:customStyle="1" w:styleId="CommentTextChar">
    <w:name w:val="Comment Text Char"/>
    <w:basedOn w:val="DefaultParagraphFont"/>
    <w:link w:val="CommentText"/>
    <w:uiPriority w:val="99"/>
    <w:semiHidden/>
    <w:rsid w:val="006A61A8"/>
    <w:rPr>
      <w:sz w:val="20"/>
      <w:szCs w:val="20"/>
    </w:rPr>
  </w:style>
  <w:style w:type="paragraph" w:styleId="BalloonText">
    <w:name w:val="Balloon Text"/>
    <w:basedOn w:val="Normal"/>
    <w:link w:val="BalloonTextChar"/>
    <w:uiPriority w:val="99"/>
    <w:semiHidden/>
    <w:unhideWhenUsed/>
    <w:rsid w:val="006A6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1A8"/>
    <w:rPr>
      <w:rFonts w:ascii="Tahoma" w:hAnsi="Tahoma" w:cs="Tahoma"/>
      <w:sz w:val="16"/>
      <w:szCs w:val="16"/>
    </w:rPr>
  </w:style>
  <w:style w:type="paragraph" w:styleId="Header">
    <w:name w:val="header"/>
    <w:basedOn w:val="Normal"/>
    <w:link w:val="HeaderChar"/>
    <w:uiPriority w:val="99"/>
    <w:unhideWhenUsed/>
    <w:rsid w:val="000E4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E99"/>
  </w:style>
  <w:style w:type="paragraph" w:styleId="Footer">
    <w:name w:val="footer"/>
    <w:basedOn w:val="Normal"/>
    <w:link w:val="FooterChar"/>
    <w:uiPriority w:val="99"/>
    <w:unhideWhenUsed/>
    <w:rsid w:val="000E4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E99"/>
  </w:style>
  <w:style w:type="character" w:customStyle="1" w:styleId="apple-converted-space">
    <w:name w:val="apple-converted-space"/>
    <w:basedOn w:val="DefaultParagraphFont"/>
    <w:rsid w:val="00530BE2"/>
  </w:style>
  <w:style w:type="character" w:customStyle="1" w:styleId="il">
    <w:name w:val="il"/>
    <w:basedOn w:val="DefaultParagraphFont"/>
    <w:rsid w:val="00530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 Hieber</dc:creator>
  <cp:lastModifiedBy>Hieber, Danny</cp:lastModifiedBy>
  <cp:revision>23</cp:revision>
  <dcterms:created xsi:type="dcterms:W3CDTF">2011-11-14T21:39:00Z</dcterms:created>
  <dcterms:modified xsi:type="dcterms:W3CDTF">2012-06-25T16:57:00Z</dcterms:modified>
</cp:coreProperties>
</file>