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9BD4" w14:textId="77777777" w:rsidR="00A86A8C" w:rsidRDefault="00B04D75" w:rsidP="00B04D75">
      <w:pPr>
        <w:pStyle w:val="Title"/>
        <w:rPr>
          <w:rFonts w:cs="Times New Roman"/>
        </w:rPr>
      </w:pPr>
      <w:r w:rsidRPr="00E875B6">
        <w:rPr>
          <w:rFonts w:cs="Times New Roman"/>
        </w:rPr>
        <w:t>Lexical flexibility in discourse</w:t>
      </w:r>
      <w:r w:rsidR="00A86A8C">
        <w:rPr>
          <w:rFonts w:cs="Times New Roman"/>
        </w:rPr>
        <w:t>:</w:t>
      </w:r>
    </w:p>
    <w:p w14:paraId="5F354206" w14:textId="2AF5FCFE" w:rsidR="00EA7074" w:rsidRDefault="00A86A8C" w:rsidP="00B04D75">
      <w:pPr>
        <w:pStyle w:val="Title"/>
        <w:rPr>
          <w:rFonts w:cs="Times New Roman"/>
        </w:rPr>
      </w:pPr>
      <w:r>
        <w:rPr>
          <w:rFonts w:cs="Times New Roman"/>
        </w:rPr>
        <w:t>A quantitative corpus-based approach</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152B6A8E"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440DF2">
        <w:rPr>
          <w:rFonts w:cs="Times New Roman"/>
        </w:rPr>
        <w:t xml:space="preserve">Croft 1991: 36; </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lastRenderedPageBreak/>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02C348EC" w14:textId="06B2323E" w:rsidR="00CD2A02" w:rsidRDefault="00CD2A02" w:rsidP="00DE761A">
      <w:pPr>
        <w:pStyle w:val="ListParagraph"/>
        <w:numPr>
          <w:ilvl w:val="0"/>
          <w:numId w:val="25"/>
        </w:numPr>
        <w:rPr>
          <w:rFonts w:cs="Times New Roman"/>
        </w:rPr>
      </w:pPr>
      <w:r>
        <w:rPr>
          <w:rFonts w:cs="Times New Roman"/>
        </w:rPr>
        <w:t>Croft (1991)</w:t>
      </w:r>
      <w:r w:rsidR="006E13E7">
        <w:rPr>
          <w:rFonts w:cs="Times New Roman"/>
        </w:rPr>
        <w:t xml:space="preserve"> for Russian</w:t>
      </w:r>
    </w:p>
    <w:p w14:paraId="211C9D0A" w14:textId="55852536" w:rsidR="00DE761A" w:rsidRPr="00E875B6" w:rsidRDefault="00DE761A" w:rsidP="00DE761A">
      <w:pPr>
        <w:pStyle w:val="ListParagraph"/>
        <w:numPr>
          <w:ilvl w:val="0"/>
          <w:numId w:val="25"/>
        </w:numPr>
        <w:rPr>
          <w:rFonts w:cs="Times New Roman"/>
        </w:rPr>
      </w:pPr>
      <w:r w:rsidRPr="00E875B6">
        <w:rPr>
          <w:rFonts w:cs="Times New Roman"/>
        </w:rPr>
        <w:t>Evans &amp; Osada (2005)</w:t>
      </w:r>
      <w:r w:rsidR="006E13E7">
        <w:rPr>
          <w:rFonts w:cs="Times New Roman"/>
        </w:rPr>
        <w:t xml:space="preserve"> for Mundari</w:t>
      </w:r>
    </w:p>
    <w:p w14:paraId="0C53AAD3" w14:textId="3774F90B" w:rsidR="00DE761A" w:rsidRPr="00E875B6" w:rsidRDefault="00DE761A" w:rsidP="00DE761A">
      <w:pPr>
        <w:pStyle w:val="ListParagraph"/>
        <w:numPr>
          <w:ilvl w:val="0"/>
          <w:numId w:val="25"/>
        </w:numPr>
        <w:rPr>
          <w:rFonts w:cs="Times New Roman"/>
        </w:rPr>
      </w:pPr>
      <w:r w:rsidRPr="00E875B6">
        <w:rPr>
          <w:rFonts w:cs="Times New Roman"/>
        </w:rPr>
        <w:t>Creissels (2017)</w:t>
      </w:r>
      <w:r w:rsidR="006E13E7">
        <w:rPr>
          <w:rFonts w:cs="Times New Roman"/>
        </w:rPr>
        <w:t xml:space="preserve"> for Mandinka</w:t>
      </w:r>
    </w:p>
    <w:p w14:paraId="3F12A596" w14:textId="5F85346C" w:rsidR="00DE761A" w:rsidRPr="00E875B6" w:rsidRDefault="00DE761A" w:rsidP="00DE761A">
      <w:pPr>
        <w:pStyle w:val="ListParagraph"/>
        <w:numPr>
          <w:ilvl w:val="0"/>
          <w:numId w:val="25"/>
        </w:numPr>
        <w:rPr>
          <w:rFonts w:cs="Times New Roman"/>
        </w:rPr>
      </w:pPr>
      <w:r w:rsidRPr="00E875B6">
        <w:rPr>
          <w:rFonts w:cs="Times New Roman"/>
        </w:rPr>
        <w:t>Mithun (2017: 163)</w:t>
      </w:r>
      <w:r w:rsidR="006E13E7">
        <w:rPr>
          <w:rFonts w:cs="Times New Roman"/>
        </w:rPr>
        <w:t xml:space="preserve"> for Yup’ik</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0DD23410" w:rsidR="00293E72" w:rsidRDefault="00293E72" w:rsidP="00293E72">
      <w:pPr>
        <w:rPr>
          <w:rFonts w:cs="Times New Roman"/>
        </w:rPr>
      </w:pPr>
      <w:r w:rsidRPr="00E875B6">
        <w:rPr>
          <w:rFonts w:cs="Times New Roman"/>
        </w:rPr>
        <w:t xml:space="preserve">There are some studies which count the proportion of nouns vs. verbs vs. adjectives in texts. However, </w:t>
      </w:r>
      <w:r w:rsidR="00974232">
        <w:rPr>
          <w:rFonts w:cs="Times New Roman"/>
        </w:rPr>
        <w:t>I only know of one study (Croft 1991) which looks at frequency of a word across pragmatic functions in texts</w:t>
      </w:r>
      <w:r w:rsidRPr="00E875B6">
        <w:rPr>
          <w:rFonts w:cs="Times New Roman"/>
        </w:rPr>
        <w:t>.</w:t>
      </w:r>
    </w:p>
    <w:p w14:paraId="52CA33CD" w14:textId="42A624D7" w:rsidR="00F6312B" w:rsidRDefault="00F6312B" w:rsidP="00374A61">
      <w:pPr>
        <w:pStyle w:val="ListParagraph"/>
        <w:numPr>
          <w:ilvl w:val="0"/>
          <w:numId w:val="25"/>
        </w:numPr>
        <w:rPr>
          <w:rFonts w:cs="Times New Roman"/>
        </w:rPr>
      </w:pPr>
      <w:r>
        <w:rPr>
          <w:rFonts w:cs="Times New Roman"/>
        </w:rPr>
        <w:t xml:space="preserve">Chafe (1982: 41–42, cited in Croft 1991: </w:t>
      </w:r>
      <w:r w:rsidR="00E33F4A">
        <w:rPr>
          <w:rFonts w:cs="Times New Roman"/>
        </w:rPr>
        <w:t>122)</w:t>
      </w:r>
    </w:p>
    <w:p w14:paraId="5B2227A5" w14:textId="0018CF02" w:rsidR="00F609F8" w:rsidRDefault="00F609F8" w:rsidP="00374A61">
      <w:pPr>
        <w:pStyle w:val="ListParagraph"/>
        <w:numPr>
          <w:ilvl w:val="0"/>
          <w:numId w:val="25"/>
        </w:numPr>
        <w:rPr>
          <w:rFonts w:cs="Times New Roman"/>
        </w:rPr>
      </w:pPr>
      <w:r>
        <w:rPr>
          <w:rFonts w:cs="Times New Roman"/>
        </w:rPr>
        <w:t>Hopper &amp; Thompson (1984)</w:t>
      </w:r>
    </w:p>
    <w:p w14:paraId="6AE835A9" w14:textId="236E5791" w:rsidR="006E13E7" w:rsidRDefault="006E13E7" w:rsidP="00374A61">
      <w:pPr>
        <w:pStyle w:val="ListParagraph"/>
        <w:numPr>
          <w:ilvl w:val="0"/>
          <w:numId w:val="25"/>
        </w:numPr>
        <w:rPr>
          <w:rFonts w:cs="Times New Roman"/>
        </w:rPr>
      </w:pPr>
      <w:r>
        <w:rPr>
          <w:rFonts w:cs="Times New Roman"/>
        </w:rPr>
        <w:t xml:space="preserve">Croft (1991) for </w:t>
      </w:r>
      <w:r w:rsidR="00974232">
        <w:rPr>
          <w:rFonts w:cs="Times New Roman"/>
        </w:rPr>
        <w:t>4 languages</w:t>
      </w:r>
    </w:p>
    <w:p w14:paraId="634E9781" w14:textId="143907A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proofErr w:type="spellStart"/>
      <w:r>
        <w:rPr>
          <w:rFonts w:cs="Times New Roman"/>
        </w:rPr>
        <w:t>Polinksy</w:t>
      </w:r>
      <w:proofErr w:type="spellEnd"/>
      <w:r>
        <w:rPr>
          <w:rFonts w:cs="Times New Roman"/>
        </w:rPr>
        <w:t xml:space="preserve">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lastRenderedPageBreak/>
        <w:t>Specific Problem</w:t>
      </w:r>
    </w:p>
    <w:p w14:paraId="4BB5D06E" w14:textId="0BC7E886" w:rsidR="009E7284"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tand the way categories are structured before we can begin to 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0F3010E8" w14:textId="250E6EE4" w:rsidR="006E081E" w:rsidRPr="00E875B6" w:rsidRDefault="006E081E" w:rsidP="009E7284">
      <w:pPr>
        <w:rPr>
          <w:rFonts w:cs="Times New Roman"/>
        </w:rPr>
      </w:pPr>
      <w:r>
        <w:rPr>
          <w:rFonts w:cs="Times New Roman"/>
        </w:rPr>
        <w:t>“In the functionalist view, linguists should recognize the boundary status of the cases in question and try to understand why they are boundary cases.</w:t>
      </w:r>
      <w:r w:rsidR="0005308D">
        <w:rPr>
          <w:rFonts w:cs="Times New Roman"/>
        </w:rPr>
        <w:t xml:space="preserve"> The major empirical fact that has led to concrete results for typology is the discovery that the cross-linguistic variation in such things as the basic grammatical distinctions is patterned</w:t>
      </w:r>
      <w:r w:rsidR="00404D1C">
        <w:rPr>
          <w:rFonts w:cs="Times New Roman"/>
        </w:rPr>
        <w:t>.” (Croft 1991: 23)</w:t>
      </w:r>
    </w:p>
    <w:p w14:paraId="56B84EB2" w14:textId="6EF81DC3" w:rsidR="00EE31B5" w:rsidRPr="00E875B6" w:rsidRDefault="00EE31B5" w:rsidP="009E7284">
      <w:pPr>
        <w:rPr>
          <w:rFonts w:cs="Times New Roman"/>
        </w:rPr>
      </w:pPr>
      <w:r w:rsidRPr="00E875B6">
        <w:rPr>
          <w:rFonts w:cs="Times New Roman"/>
        </w:rPr>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lastRenderedPageBreak/>
        <w:t>Theoretical Framework</w:t>
      </w:r>
    </w:p>
    <w:p w14:paraId="4BD91BC9" w14:textId="5B4077F8" w:rsidR="009C2D2B"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w:t>
      </w:r>
      <w:r w:rsidR="00AF5972">
        <w:rPr>
          <w:rFonts w:cs="Times New Roman"/>
        </w:rPr>
        <w:t>/ markedness patterns (in the sense of Croft 1991, 200</w:t>
      </w:r>
      <w:r w:rsidR="00096953">
        <w:rPr>
          <w:rFonts w:cs="Times New Roman"/>
        </w:rPr>
        <w:t>1</w:t>
      </w:r>
      <w:r w:rsidR="00AF5972">
        <w:rPr>
          <w:rFonts w:cs="Times New Roman"/>
        </w:rPr>
        <w:t xml:space="preserve">) </w:t>
      </w:r>
      <w:r w:rsidR="00C75779" w:rsidRPr="00E875B6">
        <w:rPr>
          <w:rFonts w:cs="Times New Roman"/>
        </w:rPr>
        <w:t xml:space="preserve">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theory-neutral 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53475077" w14:textId="6CABD507" w:rsidR="00714C1B" w:rsidRPr="00714C1B" w:rsidRDefault="00714C1B" w:rsidP="00714C1B">
      <w:pPr>
        <w:pStyle w:val="ListParagraph"/>
        <w:numPr>
          <w:ilvl w:val="0"/>
          <w:numId w:val="25"/>
        </w:numPr>
        <w:rPr>
          <w:rFonts w:cs="Times New Roman"/>
        </w:rPr>
      </w:pPr>
      <w:r>
        <w:rPr>
          <w:rFonts w:cs="Times New Roman"/>
        </w:rPr>
        <w:t xml:space="preserve">“Universality is found in </w:t>
      </w:r>
      <w:r>
        <w:rPr>
          <w:rFonts w:cs="Times New Roman"/>
          <w:i/>
          <w:iCs/>
        </w:rPr>
        <w:t>patterns of variation</w:t>
      </w:r>
      <w:r>
        <w:rPr>
          <w:rFonts w:cs="Times New Roman"/>
        </w:rPr>
        <w:t>, at the typological level (across languages) or at the level of a single language (across constructions)</w:t>
      </w:r>
      <w:r w:rsidR="003530D7">
        <w:rPr>
          <w:rFonts w:cs="Times New Roman"/>
        </w:rPr>
        <w:t>, instead of in the domains of application for particular constructions in particular languages.” (Croft 1991: 16).</w:t>
      </w:r>
    </w:p>
    <w:p w14:paraId="05A056E5" w14:textId="3762167F" w:rsidR="001C64A8" w:rsidRPr="00E875B6" w:rsidRDefault="001C64A8" w:rsidP="001C64A8">
      <w:pPr>
        <w:pStyle w:val="Heading2"/>
        <w:rPr>
          <w:rFonts w:cs="Times New Roman"/>
        </w:rPr>
      </w:pPr>
      <w:r w:rsidRPr="00E875B6">
        <w:rPr>
          <w:rFonts w:cs="Times New Roman"/>
        </w:rPr>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55218DAD" w:rsidR="008E7D54"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03450661" w14:textId="63FF7E6A" w:rsidR="00950B6A" w:rsidRPr="00E875B6" w:rsidRDefault="00950B6A" w:rsidP="00AC7CAD">
      <w:pPr>
        <w:pStyle w:val="ListParagraph"/>
        <w:numPr>
          <w:ilvl w:val="0"/>
          <w:numId w:val="25"/>
        </w:numPr>
        <w:rPr>
          <w:rFonts w:cs="Times New Roman"/>
        </w:rPr>
      </w:pPr>
      <w:r>
        <w:rPr>
          <w:rFonts w:cs="Times New Roman"/>
        </w:rPr>
        <w:t>omnipredic</w:t>
      </w:r>
      <w:r w:rsidR="00E103FD">
        <w:rPr>
          <w:rFonts w:cs="Times New Roman"/>
        </w:rPr>
        <w:t>ativity</w:t>
      </w:r>
    </w:p>
    <w:p w14:paraId="23BCE7F8" w14:textId="18025940" w:rsidR="008E7D54" w:rsidRPr="00E875B6" w:rsidRDefault="008E7D54" w:rsidP="00AC7CAD">
      <w:pPr>
        <w:pStyle w:val="ListParagraph"/>
        <w:numPr>
          <w:ilvl w:val="0"/>
          <w:numId w:val="25"/>
        </w:numPr>
        <w:rPr>
          <w:rFonts w:cs="Times New Roman"/>
        </w:rPr>
      </w:pPr>
      <w:r w:rsidRPr="00E875B6">
        <w:rPr>
          <w:rFonts w:cs="Times New Roman"/>
        </w:rPr>
        <w:t xml:space="preserve">acategoriality / </w:t>
      </w:r>
      <w:proofErr w:type="spellStart"/>
      <w:r w:rsidRPr="00E875B6">
        <w:rPr>
          <w:rFonts w:cs="Times New Roman"/>
        </w:rPr>
        <w:t>precategoriality</w:t>
      </w:r>
      <w:proofErr w:type="spellEnd"/>
      <w:r w:rsidRPr="00E875B6">
        <w:rPr>
          <w:rFonts w:cs="Times New Roman"/>
        </w:rPr>
        <w:t xml:space="preserve"> / </w:t>
      </w:r>
      <w:proofErr w:type="spellStart"/>
      <w:r w:rsidRPr="00E875B6">
        <w:rPr>
          <w:rFonts w:cs="Times New Roman"/>
        </w:rPr>
        <w:t>underspecificity</w:t>
      </w:r>
      <w:proofErr w:type="spellEnd"/>
      <w:r w:rsidRPr="00E875B6">
        <w:rPr>
          <w:rFonts w:cs="Times New Roman"/>
        </w:rPr>
        <w:t xml:space="preserve">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5DEEFB63" w:rsidR="00A9258A" w:rsidRDefault="00A9258A" w:rsidP="00AC7CAD">
      <w:pPr>
        <w:pStyle w:val="ListParagraph"/>
        <w:numPr>
          <w:ilvl w:val="0"/>
          <w:numId w:val="25"/>
        </w:numPr>
        <w:rPr>
          <w:rFonts w:cs="Times New Roman"/>
        </w:rPr>
      </w:pPr>
      <w:r w:rsidRPr="00E875B6">
        <w:rPr>
          <w:rFonts w:cs="Times New Roman"/>
        </w:rPr>
        <w:t>grammaticalization vs. grammaticization</w:t>
      </w:r>
    </w:p>
    <w:p w14:paraId="342EF8CE" w14:textId="5E90A79B" w:rsidR="00B93C20" w:rsidRPr="00E875B6" w:rsidRDefault="00B93C20" w:rsidP="00AC7CAD">
      <w:pPr>
        <w:pStyle w:val="ListParagraph"/>
        <w:numPr>
          <w:ilvl w:val="0"/>
          <w:numId w:val="25"/>
        </w:numPr>
        <w:rPr>
          <w:rFonts w:cs="Times New Roman"/>
        </w:rPr>
      </w:pPr>
      <w:r>
        <w:rPr>
          <w:rFonts w:cs="Times New Roman"/>
        </w:rPr>
        <w:t>denotation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lastRenderedPageBreak/>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p>
    <w:p w14:paraId="69126CE5" w14:textId="48A378EF" w:rsidR="00E35FD7" w:rsidRPr="00E875B6" w:rsidRDefault="00E35FD7" w:rsidP="00E35FD7">
      <w:pPr>
        <w:pStyle w:val="Heading2"/>
        <w:rPr>
          <w:rFonts w:cs="Times New Roman"/>
        </w:rPr>
      </w:pPr>
      <w:r w:rsidRPr="00E875B6">
        <w:rPr>
          <w:rFonts w:cs="Times New Roman"/>
        </w:rPr>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171714E6"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In particular, there have been few quantitative approaches to the topic, </w:t>
      </w:r>
      <w:r w:rsidR="00961C79">
        <w:rPr>
          <w:rFonts w:cs="Times New Roman"/>
        </w:rPr>
        <w:t>or studies which</w:t>
      </w:r>
      <w:r w:rsidR="0034248A" w:rsidRPr="00E875B6">
        <w:rPr>
          <w:rFonts w:cs="Times New Roman"/>
        </w:rPr>
        <w:t xml:space="preserve"> </w:t>
      </w:r>
      <w:r w:rsidR="0059221A" w:rsidRPr="00E875B6">
        <w:rPr>
          <w:rFonts w:cs="Times New Roman"/>
        </w:rPr>
        <w:t>examine natural discourse data from corpora.</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260958E8" w14:textId="257879A2" w:rsidR="00383C0F" w:rsidRDefault="00383C0F" w:rsidP="00383C0F">
      <w:pPr>
        <w:pStyle w:val="Heading3"/>
      </w:pPr>
      <w:r>
        <w:t>Universalist</w:t>
      </w:r>
    </w:p>
    <w:p w14:paraId="19DF067C" w14:textId="6F7AAED4" w:rsidR="00C73AF6" w:rsidRPr="00C73AF6" w:rsidRDefault="00C73AF6" w:rsidP="00C73AF6">
      <w:r w:rsidRPr="00C73AF6">
        <w:t>Historically and still presently, categories like noun and verb were assumed to be basic and therefore not in need of explication or further examination (</w:t>
      </w:r>
      <w:proofErr w:type="spellStart"/>
      <w:r w:rsidRPr="00C73AF6">
        <w:t>Bolinger</w:t>
      </w:r>
      <w:proofErr w:type="spellEnd"/>
      <w:r w:rsidRPr="00C73AF6">
        <w:t xml:space="preserve"> &amp; Sears 1981: 81;</w:t>
      </w:r>
      <w:r w:rsidR="00080FC8">
        <w:t xml:space="preserve"> Croft 1991: 2;</w:t>
      </w:r>
      <w:r w:rsidRPr="00C73AF6">
        <w:t xml:space="preserve"> Payne 1997: 32; Schachter &amp; </w:t>
      </w:r>
      <w:proofErr w:type="spellStart"/>
      <w:r w:rsidRPr="00C73AF6">
        <w:t>Shopen</w:t>
      </w:r>
      <w:proofErr w:type="spellEnd"/>
      <w:r w:rsidRPr="00C73AF6">
        <w:t xml:space="preserve"> 2007: 1-2; Stassen 2011: 95). These categories were thought to be basic in the sense of either a) being universally instantiated in all languages, or b) being universal categories available to all languages, but only instantiated in some </w:t>
      </w:r>
      <w:r w:rsidR="00BC148C">
        <w:t>(</w:t>
      </w:r>
      <w:r>
        <w:t xml:space="preserve">Hieber 2013: </w:t>
      </w:r>
      <w:r w:rsidR="006F124E">
        <w:t>{{</w:t>
      </w:r>
      <w:r w:rsidR="00BC148C">
        <w:t xml:space="preserve">p. </w:t>
      </w:r>
      <w:r>
        <w:t>??</w:t>
      </w:r>
      <w:r w:rsidR="006F124E">
        <w:t>}}</w:t>
      </w:r>
      <w:r w:rsidR="00BC148C">
        <w:t>)</w:t>
      </w:r>
      <w:r w:rsidRPr="00C73AF6">
        <w:t>.</w:t>
      </w:r>
    </w:p>
    <w:p w14:paraId="27DF7D56" w14:textId="185804EF" w:rsidR="00F67C93" w:rsidRDefault="00F67C93" w:rsidP="00F67C93">
      <w:pPr>
        <w:pStyle w:val="ListParagraph"/>
        <w:numPr>
          <w:ilvl w:val="0"/>
          <w:numId w:val="33"/>
        </w:numPr>
      </w:pPr>
      <w:r>
        <w:t>classical descriptions of Greek, Latin, and Sanskrit</w:t>
      </w:r>
    </w:p>
    <w:p w14:paraId="0BF09841" w14:textId="02AD3D1E" w:rsidR="00FE7667" w:rsidRDefault="00FE7667" w:rsidP="00FE7667">
      <w:pPr>
        <w:pStyle w:val="ListParagraph"/>
        <w:numPr>
          <w:ilvl w:val="0"/>
          <w:numId w:val="33"/>
        </w:numPr>
      </w:pPr>
      <w:r w:rsidRPr="00FE7667">
        <w:t>colonial / missionary era</w:t>
      </w:r>
      <w:r w:rsidR="003C36CC">
        <w:t xml:space="preserve"> (Basque, Celtic, American languages)</w:t>
      </w:r>
    </w:p>
    <w:p w14:paraId="4B0E5A53" w14:textId="760EF126" w:rsidR="00230988" w:rsidRDefault="00230988" w:rsidP="00230988">
      <w:pPr>
        <w:pStyle w:val="ListParagraph"/>
        <w:numPr>
          <w:ilvl w:val="1"/>
          <w:numId w:val="33"/>
        </w:numPr>
      </w:pPr>
      <w:r>
        <w:t>Challenged traditional conceptions.</w:t>
      </w:r>
    </w:p>
    <w:p w14:paraId="36462A41" w14:textId="743F3F8D" w:rsidR="00230988" w:rsidRPr="00FE7667" w:rsidRDefault="00230988" w:rsidP="00230988">
      <w:pPr>
        <w:pStyle w:val="ListParagraph"/>
        <w:numPr>
          <w:ilvl w:val="1"/>
          <w:numId w:val="33"/>
        </w:numPr>
      </w:pPr>
      <w:r>
        <w:t xml:space="preserve">Gallatin (1836: 175-176): </w:t>
      </w:r>
      <w:r w:rsidR="00CA7D14">
        <w:t>Remarks that most North American languages can convert practically any word into a verb.</w:t>
      </w:r>
    </w:p>
    <w:p w14:paraId="03C212E7" w14:textId="1099FA0E" w:rsidR="00F67C93" w:rsidRDefault="00F67C93" w:rsidP="00F67C93">
      <w:pPr>
        <w:pStyle w:val="ListParagraph"/>
        <w:numPr>
          <w:ilvl w:val="0"/>
          <w:numId w:val="33"/>
        </w:numPr>
      </w:pPr>
      <w:r>
        <w:t>generativist approaches</w:t>
      </w:r>
    </w:p>
    <w:p w14:paraId="2E3797FA" w14:textId="64ECFADD" w:rsidR="00F67C93" w:rsidRPr="00F67C93" w:rsidRDefault="00F67C93" w:rsidP="00F67C93">
      <w:pPr>
        <w:pStyle w:val="ListParagraph"/>
        <w:numPr>
          <w:ilvl w:val="0"/>
          <w:numId w:val="33"/>
        </w:numPr>
      </w:pPr>
      <w:r>
        <w:t>Basic Linguistic Theory (“grab bag” approach</w:t>
      </w:r>
      <w:r w:rsidR="003663D9">
        <w:t>; Hieber 2013</w:t>
      </w:r>
      <w:r>
        <w:t>)</w:t>
      </w:r>
    </w:p>
    <w:p w14:paraId="0672113E" w14:textId="6E0D1147" w:rsidR="00383C0F" w:rsidRDefault="00383C0F" w:rsidP="00383C0F">
      <w:pPr>
        <w:pStyle w:val="Heading3"/>
      </w:pPr>
      <w:r>
        <w:t>Relativist</w:t>
      </w:r>
    </w:p>
    <w:p w14:paraId="4FDA411F" w14:textId="327585D6" w:rsidR="00EF7184" w:rsidRDefault="00EF7184" w:rsidP="00FE7667">
      <w:pPr>
        <w:pStyle w:val="ListParagraph"/>
        <w:numPr>
          <w:ilvl w:val="0"/>
          <w:numId w:val="33"/>
        </w:numPr>
      </w:pPr>
      <w:r>
        <w:t>the Boasian turn (describing each language on its own terms)</w:t>
      </w:r>
    </w:p>
    <w:p w14:paraId="619C3A8E" w14:textId="67876E2F" w:rsidR="00FE7667" w:rsidRPr="000F3D32" w:rsidRDefault="00FE7667" w:rsidP="00FE7667">
      <w:pPr>
        <w:pStyle w:val="ListParagraph"/>
        <w:numPr>
          <w:ilvl w:val="0"/>
          <w:numId w:val="33"/>
        </w:numPr>
      </w:pPr>
      <w:r w:rsidRPr="00FE7667">
        <w:lastRenderedPageBreak/>
        <w:t>Sapir: "Each language has its own scheme." (1921: 125)</w:t>
      </w:r>
    </w:p>
    <w:p w14:paraId="0C3D862A" w14:textId="3E73145E" w:rsidR="00383C0F" w:rsidRDefault="00F67C93" w:rsidP="00383C0F">
      <w:pPr>
        <w:pStyle w:val="Heading3"/>
      </w:pPr>
      <w:r>
        <w:t>Problems &amp; Critiques</w:t>
      </w:r>
      <w:r w:rsidR="00BC148C">
        <w:t xml:space="preserve"> (</w:t>
      </w:r>
      <w:r w:rsidR="003663D9">
        <w:t>Croft 2001; Haspelmath 2010</w:t>
      </w:r>
      <w:r w:rsidR="00762B9C">
        <w:t xml:space="preserve">; </w:t>
      </w:r>
      <w:r w:rsidR="00BC148C">
        <w:t>Hieber forthcoming</w:t>
      </w:r>
      <w:r w:rsidR="00F2574C">
        <w:t>, “Word classes”</w:t>
      </w:r>
      <w:r w:rsidR="00BC148C">
        <w:t>)</w:t>
      </w:r>
    </w:p>
    <w:p w14:paraId="41931AD3" w14:textId="4635E04E" w:rsidR="007A7DC4" w:rsidRDefault="00344F12" w:rsidP="007A7DC4">
      <w:pPr>
        <w:pStyle w:val="ListParagraph"/>
        <w:numPr>
          <w:ilvl w:val="0"/>
          <w:numId w:val="33"/>
        </w:numPr>
      </w:pPr>
      <w:r>
        <w:t xml:space="preserve">Both approaches share the </w:t>
      </w:r>
      <w:r w:rsidRPr="00344F12">
        <w:rPr>
          <w:i/>
          <w:iCs/>
        </w:rPr>
        <w:t>distributional method</w:t>
      </w:r>
      <w:r w:rsidR="00D35347">
        <w:t xml:space="preserve"> and using distributional tests: “The essential concept behind a test is that some grammatical characteristic of some structurally defined class of sentences (what we have called “constructions”) is sensitive to the grammatical distinction at hand” (Croft 1991: 8)</w:t>
      </w:r>
      <w:r w:rsidR="00BD47E2">
        <w:t>.</w:t>
      </w:r>
    </w:p>
    <w:p w14:paraId="37E4A348" w14:textId="489C46EB" w:rsidR="00A041B5" w:rsidRDefault="00660452" w:rsidP="003C2F42">
      <w:pPr>
        <w:pStyle w:val="ListParagraph"/>
        <w:numPr>
          <w:ilvl w:val="0"/>
          <w:numId w:val="33"/>
        </w:numPr>
      </w:pPr>
      <w:r>
        <w:t xml:space="preserve">No definition </w:t>
      </w:r>
      <w:r w:rsidR="00836761">
        <w:t xml:space="preserve">of word classes </w:t>
      </w:r>
      <w:r>
        <w:t xml:space="preserve">has yet to </w:t>
      </w:r>
      <w:r w:rsidR="00836761">
        <w:t xml:space="preserve">both </w:t>
      </w:r>
      <w:r>
        <w:t xml:space="preserve">adequately capture the empirical facts </w:t>
      </w:r>
      <w:r w:rsidR="00836761">
        <w:t>and</w:t>
      </w:r>
      <w:r>
        <w:t xml:space="preserve">  </w:t>
      </w:r>
      <w:r w:rsidR="00836761">
        <w:t>gain wide acceptance among linguists (Langacker 1987: 2</w:t>
      </w:r>
      <w:r w:rsidR="003D3DBD">
        <w:t xml:space="preserve"> </w:t>
      </w:r>
      <w:r w:rsidR="008F41E8">
        <w:t>~</w:t>
      </w:r>
      <w:r w:rsidR="003D3DBD">
        <w:t xml:space="preserve"> “Every linguist relies on these concepts, but few are prepared to define them”</w:t>
      </w:r>
      <w:r w:rsidR="006C5AFF">
        <w:t>; Schachter 2007</w:t>
      </w:r>
      <w:r w:rsidR="00A8252C">
        <w:t xml:space="preserve">: 4 </w:t>
      </w:r>
      <w:r w:rsidR="008F41E8">
        <w:t>~</w:t>
      </w:r>
      <w:r w:rsidR="00A8252C">
        <w:t xml:space="preserve"> “</w:t>
      </w:r>
      <w:r w:rsidR="008F41E8">
        <w:t>there may be considerable arbitrariness in the identification of distinct parts of speech rather than subclasses”</w:t>
      </w:r>
      <w:r w:rsidR="00836761">
        <w:t>)</w:t>
      </w:r>
      <w:r w:rsidR="00A041B5">
        <w:t>.</w:t>
      </w:r>
    </w:p>
    <w:p w14:paraId="44C8F2D1" w14:textId="7849F1A0" w:rsidR="00612A77" w:rsidRDefault="00612A77" w:rsidP="003C2F42">
      <w:pPr>
        <w:pStyle w:val="ListParagraph"/>
        <w:numPr>
          <w:ilvl w:val="0"/>
          <w:numId w:val="33"/>
        </w:numPr>
      </w:pPr>
      <w:r>
        <w:t>Both language-internal and language-external (</w:t>
      </w:r>
      <w:r w:rsidR="00896B0B">
        <w:t>whether generative or functional) definitions of word classes traditionally failed (Croft 1991: 37).</w:t>
      </w:r>
      <w:r>
        <w:t xml:space="preserve"> </w:t>
      </w:r>
    </w:p>
    <w:p w14:paraId="1C4C475C" w14:textId="19AE8013" w:rsidR="007A7DC4" w:rsidRDefault="007A7DC4" w:rsidP="003C2F42">
      <w:pPr>
        <w:pStyle w:val="ListParagraph"/>
        <w:numPr>
          <w:ilvl w:val="0"/>
          <w:numId w:val="33"/>
        </w:numPr>
      </w:pPr>
      <w:r>
        <w:rPr>
          <w:i/>
          <w:iCs/>
        </w:rPr>
        <w:t>methodological opportunism</w:t>
      </w:r>
      <w:r>
        <w:t xml:space="preserve"> (Croft 2001, but originally formulated in nascent form in Croft 1991: </w:t>
      </w:r>
      <w:r w:rsidR="00322205">
        <w:t>10</w:t>
      </w:r>
      <w:r w:rsidR="006701A5">
        <w:rPr>
          <w:rFonts w:cs="Times New Roman"/>
        </w:rPr>
        <w:t>–</w:t>
      </w:r>
      <w:r w:rsidR="006701A5">
        <w:t>15</w:t>
      </w:r>
      <w:r w:rsidR="002D394A">
        <w:t>, 41</w:t>
      </w:r>
      <w:r w:rsidR="00322205">
        <w:t>)</w:t>
      </w:r>
    </w:p>
    <w:p w14:paraId="6C90E96A" w14:textId="520BA511" w:rsidR="00E0288E" w:rsidRPr="00770C87" w:rsidRDefault="00454313" w:rsidP="00C7657A">
      <w:pPr>
        <w:pStyle w:val="ListParagraph"/>
        <w:numPr>
          <w:ilvl w:val="0"/>
          <w:numId w:val="33"/>
        </w:numPr>
      </w:pPr>
      <w:r>
        <w:t xml:space="preserve">A consistent application of the distributional method </w:t>
      </w:r>
      <w:r w:rsidR="002D394A">
        <w:t>yields constructions rather than categories.</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proofErr w:type="spellStart"/>
      <w:r w:rsidRPr="00BA5771">
        <w:t>Broschart</w:t>
      </w:r>
      <w:proofErr w:type="spellEnd"/>
      <w:r w:rsidRPr="00BA5771">
        <w:t xml:space="preserve"> 1991; </w:t>
      </w:r>
      <w:proofErr w:type="spellStart"/>
      <w:r w:rsidRPr="00BA5771">
        <w:t>Hengeveld</w:t>
      </w:r>
      <w:proofErr w:type="spellEnd"/>
      <w:r w:rsidRPr="00BA5771">
        <w:t xml:space="preserve"> 1992; Launey 1994</w:t>
      </w:r>
      <w:r w:rsidR="00773DB7" w:rsidRPr="00BA5771">
        <w:t>, 2004</w:t>
      </w:r>
      <w:r w:rsidR="00E47B4C" w:rsidRPr="00BA5771">
        <w:t>; Stassen 2004</w:t>
      </w:r>
      <w:r w:rsidR="0048048F" w:rsidRPr="00BA5771">
        <w:t xml:space="preserve">; Rijkhoff &amp; </w:t>
      </w:r>
      <w:proofErr w:type="spellStart"/>
      <w:r w:rsidR="0048048F" w:rsidRPr="00BA5771">
        <w:t>Hengeveld</w:t>
      </w:r>
      <w:proofErr w:type="spellEnd"/>
      <w:r w:rsidR="0048048F" w:rsidRPr="00BA5771">
        <w:t xml:space="preserve"> 2005</w:t>
      </w:r>
      <w:r w:rsidR="00773DB7" w:rsidRPr="00BA5771">
        <w:t>)</w:t>
      </w:r>
    </w:p>
    <w:p w14:paraId="16F3C3AA" w14:textId="097C71E4" w:rsidR="00773DB7" w:rsidRPr="00BA5771" w:rsidRDefault="00773DB7" w:rsidP="00833AD6">
      <w:pPr>
        <w:pStyle w:val="Heading4"/>
      </w:pPr>
      <w:proofErr w:type="spellStart"/>
      <w:r w:rsidRPr="00BA5771">
        <w:t>Monocategoriality</w:t>
      </w:r>
      <w:proofErr w:type="spellEnd"/>
      <w:r w:rsidRPr="00BA5771">
        <w:t xml:space="preserve">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locus of categoriality lives at one level or the other: Baker </w:t>
      </w:r>
      <w:r w:rsidR="00A128A2">
        <w:t xml:space="preserve">2003; </w:t>
      </w:r>
      <w:r w:rsidR="00E75C9B">
        <w:t>2015</w:t>
      </w:r>
      <w:r w:rsidR="00A128A2">
        <w:t xml:space="preserve">; </w:t>
      </w:r>
      <w:proofErr w:type="spellStart"/>
      <w:r w:rsidR="00E75C9B">
        <w:t>Booij</w:t>
      </w:r>
      <w:proofErr w:type="spellEnd"/>
      <w:r w:rsidR="00E75C9B">
        <w:t xml:space="preserve"> &amp; </w:t>
      </w:r>
      <w:proofErr w:type="spellStart"/>
      <w:r w:rsidR="00E75C9B">
        <w:t>Audring</w:t>
      </w:r>
      <w:proofErr w:type="spellEnd"/>
      <w:r w:rsidR="00E75C9B">
        <w:t xml:space="preserve"> 2018</w:t>
      </w:r>
      <w:r w:rsidR="00315FEF">
        <w:t>; Distributed Morphology; Minimalism.)</w:t>
      </w:r>
    </w:p>
    <w:p w14:paraId="40201DA6" w14:textId="0555363C" w:rsidR="00B73D1E" w:rsidRDefault="00B73D1E" w:rsidP="00B73D1E">
      <w:pPr>
        <w:pStyle w:val="Heading3"/>
      </w:pPr>
      <w:r>
        <w:lastRenderedPageBreak/>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6F3B74C1" w14:textId="2BA5F8F6" w:rsidR="0010711C" w:rsidRDefault="0010711C" w:rsidP="0010711C">
      <w:pPr>
        <w:pStyle w:val="Heading3"/>
      </w:pPr>
      <w:r>
        <w:t>Typological Approaches</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77B91C9F" w:rsidR="00450439" w:rsidRDefault="003E6856" w:rsidP="00450439">
      <w:pPr>
        <w:pStyle w:val="ListParagraph"/>
        <w:numPr>
          <w:ilvl w:val="0"/>
          <w:numId w:val="33"/>
        </w:numPr>
      </w:pPr>
      <w:r w:rsidRPr="003E6856">
        <w:t xml:space="preserve">universal &gt; language-specific &gt; </w:t>
      </w:r>
      <w:r w:rsidR="004D5FE4">
        <w:t>cognitive-</w:t>
      </w:r>
      <w:r w:rsidRPr="003E6856">
        <w:t>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lastRenderedPageBreak/>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lastRenderedPageBreak/>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7156BABC" w14:textId="5852CD66" w:rsidR="007D272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r w:rsidR="00D65818">
        <w:rPr>
          <w:rFonts w:cs="Times New Roman"/>
        </w:rPr>
        <w:t>.</w:t>
      </w:r>
    </w:p>
    <w:sectPr w:rsidR="007D272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574C0" w14:textId="77777777" w:rsidR="00EA4262" w:rsidRDefault="00EA4262" w:rsidP="003B180B">
      <w:pPr>
        <w:spacing w:after="0"/>
      </w:pPr>
      <w:r>
        <w:separator/>
      </w:r>
    </w:p>
  </w:endnote>
  <w:endnote w:type="continuationSeparator" w:id="0">
    <w:p w14:paraId="40DE2EA1" w14:textId="77777777" w:rsidR="00EA4262" w:rsidRDefault="00EA4262"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5FEB6" w14:textId="77777777" w:rsidR="00EA4262" w:rsidRDefault="00EA4262" w:rsidP="003B180B">
      <w:pPr>
        <w:spacing w:after="0"/>
      </w:pPr>
      <w:r>
        <w:separator/>
      </w:r>
    </w:p>
  </w:footnote>
  <w:footnote w:type="continuationSeparator" w:id="0">
    <w:p w14:paraId="15262212" w14:textId="77777777" w:rsidR="00EA4262" w:rsidRDefault="00EA4262"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278CA"/>
    <w:rsid w:val="00041809"/>
    <w:rsid w:val="0004217D"/>
    <w:rsid w:val="00043048"/>
    <w:rsid w:val="00043A07"/>
    <w:rsid w:val="00044A81"/>
    <w:rsid w:val="00045783"/>
    <w:rsid w:val="000475C6"/>
    <w:rsid w:val="00050B7A"/>
    <w:rsid w:val="0005308D"/>
    <w:rsid w:val="000674C5"/>
    <w:rsid w:val="00067AC4"/>
    <w:rsid w:val="00076B83"/>
    <w:rsid w:val="00077296"/>
    <w:rsid w:val="00080FC8"/>
    <w:rsid w:val="00086BA5"/>
    <w:rsid w:val="00087ECF"/>
    <w:rsid w:val="000914FB"/>
    <w:rsid w:val="00096953"/>
    <w:rsid w:val="000A20AB"/>
    <w:rsid w:val="000B0648"/>
    <w:rsid w:val="000B2172"/>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1A31"/>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1119"/>
    <w:rsid w:val="0021403C"/>
    <w:rsid w:val="0021654B"/>
    <w:rsid w:val="002223B2"/>
    <w:rsid w:val="002242AC"/>
    <w:rsid w:val="00230988"/>
    <w:rsid w:val="0023488D"/>
    <w:rsid w:val="002364E1"/>
    <w:rsid w:val="0024288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A1FC9"/>
    <w:rsid w:val="002D2292"/>
    <w:rsid w:val="002D322E"/>
    <w:rsid w:val="002D394A"/>
    <w:rsid w:val="002D6F51"/>
    <w:rsid w:val="002E1F5A"/>
    <w:rsid w:val="002E3ECB"/>
    <w:rsid w:val="002E46F1"/>
    <w:rsid w:val="002E6BC8"/>
    <w:rsid w:val="002F47F2"/>
    <w:rsid w:val="00302298"/>
    <w:rsid w:val="00315FEF"/>
    <w:rsid w:val="0031602B"/>
    <w:rsid w:val="00322205"/>
    <w:rsid w:val="0032792F"/>
    <w:rsid w:val="003356AE"/>
    <w:rsid w:val="00341934"/>
    <w:rsid w:val="0034248A"/>
    <w:rsid w:val="00342EC3"/>
    <w:rsid w:val="00344F12"/>
    <w:rsid w:val="00352799"/>
    <w:rsid w:val="003530D7"/>
    <w:rsid w:val="00354A05"/>
    <w:rsid w:val="00356153"/>
    <w:rsid w:val="00364010"/>
    <w:rsid w:val="003663D9"/>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3DBD"/>
    <w:rsid w:val="003D5864"/>
    <w:rsid w:val="003E6856"/>
    <w:rsid w:val="003F27BD"/>
    <w:rsid w:val="004030F6"/>
    <w:rsid w:val="00404D1C"/>
    <w:rsid w:val="0040640E"/>
    <w:rsid w:val="00406808"/>
    <w:rsid w:val="0041579C"/>
    <w:rsid w:val="004259C8"/>
    <w:rsid w:val="004266EA"/>
    <w:rsid w:val="004320B7"/>
    <w:rsid w:val="004341B5"/>
    <w:rsid w:val="00440DF2"/>
    <w:rsid w:val="004445CA"/>
    <w:rsid w:val="004453A6"/>
    <w:rsid w:val="00450439"/>
    <w:rsid w:val="00454313"/>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D5FE4"/>
    <w:rsid w:val="004E577A"/>
    <w:rsid w:val="004F0241"/>
    <w:rsid w:val="0051262D"/>
    <w:rsid w:val="00514076"/>
    <w:rsid w:val="00515BD0"/>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06DB4"/>
    <w:rsid w:val="00612A77"/>
    <w:rsid w:val="00634595"/>
    <w:rsid w:val="0063679B"/>
    <w:rsid w:val="00642686"/>
    <w:rsid w:val="006452A7"/>
    <w:rsid w:val="00651214"/>
    <w:rsid w:val="00651794"/>
    <w:rsid w:val="00657B26"/>
    <w:rsid w:val="00660452"/>
    <w:rsid w:val="006701A5"/>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5AFF"/>
    <w:rsid w:val="006C7734"/>
    <w:rsid w:val="006D2B6E"/>
    <w:rsid w:val="006D6993"/>
    <w:rsid w:val="006E0256"/>
    <w:rsid w:val="006E081E"/>
    <w:rsid w:val="006E13E7"/>
    <w:rsid w:val="006E228C"/>
    <w:rsid w:val="006E2EA8"/>
    <w:rsid w:val="006E6895"/>
    <w:rsid w:val="006F124E"/>
    <w:rsid w:val="006F254A"/>
    <w:rsid w:val="006F4FF7"/>
    <w:rsid w:val="006F665D"/>
    <w:rsid w:val="00712C72"/>
    <w:rsid w:val="00713882"/>
    <w:rsid w:val="00714C1B"/>
    <w:rsid w:val="007220FC"/>
    <w:rsid w:val="00723514"/>
    <w:rsid w:val="00726149"/>
    <w:rsid w:val="00727067"/>
    <w:rsid w:val="00736007"/>
    <w:rsid w:val="0074015D"/>
    <w:rsid w:val="00743389"/>
    <w:rsid w:val="00747704"/>
    <w:rsid w:val="0075440C"/>
    <w:rsid w:val="00762B9C"/>
    <w:rsid w:val="007668B9"/>
    <w:rsid w:val="00770C87"/>
    <w:rsid w:val="0077316E"/>
    <w:rsid w:val="00773DB7"/>
    <w:rsid w:val="007904A2"/>
    <w:rsid w:val="00792C40"/>
    <w:rsid w:val="00793160"/>
    <w:rsid w:val="007953D6"/>
    <w:rsid w:val="00795747"/>
    <w:rsid w:val="00797CB6"/>
    <w:rsid w:val="007A1B19"/>
    <w:rsid w:val="007A4548"/>
    <w:rsid w:val="007A7DC4"/>
    <w:rsid w:val="007B0610"/>
    <w:rsid w:val="007B282D"/>
    <w:rsid w:val="007C2E2F"/>
    <w:rsid w:val="007D2729"/>
    <w:rsid w:val="007D2DB6"/>
    <w:rsid w:val="007D4161"/>
    <w:rsid w:val="007D4743"/>
    <w:rsid w:val="007E18A6"/>
    <w:rsid w:val="007F09BF"/>
    <w:rsid w:val="00811E96"/>
    <w:rsid w:val="008261F8"/>
    <w:rsid w:val="00833AD6"/>
    <w:rsid w:val="00836761"/>
    <w:rsid w:val="00842958"/>
    <w:rsid w:val="00845D03"/>
    <w:rsid w:val="00845F47"/>
    <w:rsid w:val="0084735D"/>
    <w:rsid w:val="00851D22"/>
    <w:rsid w:val="008663F3"/>
    <w:rsid w:val="00866868"/>
    <w:rsid w:val="00873AF2"/>
    <w:rsid w:val="008747B3"/>
    <w:rsid w:val="0087525E"/>
    <w:rsid w:val="008753FC"/>
    <w:rsid w:val="00890A0E"/>
    <w:rsid w:val="00896B0B"/>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8F41E8"/>
    <w:rsid w:val="00907580"/>
    <w:rsid w:val="00912F6D"/>
    <w:rsid w:val="0091685D"/>
    <w:rsid w:val="00916FF8"/>
    <w:rsid w:val="009232D6"/>
    <w:rsid w:val="00926F19"/>
    <w:rsid w:val="009331E2"/>
    <w:rsid w:val="00946002"/>
    <w:rsid w:val="00950B6A"/>
    <w:rsid w:val="00961C79"/>
    <w:rsid w:val="009648E6"/>
    <w:rsid w:val="00966E86"/>
    <w:rsid w:val="00974232"/>
    <w:rsid w:val="00976B2B"/>
    <w:rsid w:val="00981247"/>
    <w:rsid w:val="009821BB"/>
    <w:rsid w:val="009826E1"/>
    <w:rsid w:val="00985AAD"/>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041B5"/>
    <w:rsid w:val="00A128A2"/>
    <w:rsid w:val="00A13781"/>
    <w:rsid w:val="00A1482E"/>
    <w:rsid w:val="00A34759"/>
    <w:rsid w:val="00A47E4A"/>
    <w:rsid w:val="00A55877"/>
    <w:rsid w:val="00A804A1"/>
    <w:rsid w:val="00A8252C"/>
    <w:rsid w:val="00A82CF7"/>
    <w:rsid w:val="00A86A8C"/>
    <w:rsid w:val="00A9258A"/>
    <w:rsid w:val="00AA3CF3"/>
    <w:rsid w:val="00AA657B"/>
    <w:rsid w:val="00AB052F"/>
    <w:rsid w:val="00AB09B7"/>
    <w:rsid w:val="00AB292E"/>
    <w:rsid w:val="00AB776B"/>
    <w:rsid w:val="00AC22E1"/>
    <w:rsid w:val="00AC7CAD"/>
    <w:rsid w:val="00AE5BAE"/>
    <w:rsid w:val="00AF5972"/>
    <w:rsid w:val="00B0085C"/>
    <w:rsid w:val="00B04933"/>
    <w:rsid w:val="00B04D75"/>
    <w:rsid w:val="00B05CFC"/>
    <w:rsid w:val="00B1152D"/>
    <w:rsid w:val="00B16F8F"/>
    <w:rsid w:val="00B2260E"/>
    <w:rsid w:val="00B267ED"/>
    <w:rsid w:val="00B413A1"/>
    <w:rsid w:val="00B47CB2"/>
    <w:rsid w:val="00B502EF"/>
    <w:rsid w:val="00B5560D"/>
    <w:rsid w:val="00B55D5E"/>
    <w:rsid w:val="00B56AB3"/>
    <w:rsid w:val="00B6411F"/>
    <w:rsid w:val="00B65E16"/>
    <w:rsid w:val="00B73D1E"/>
    <w:rsid w:val="00B87C22"/>
    <w:rsid w:val="00B9104B"/>
    <w:rsid w:val="00B93C20"/>
    <w:rsid w:val="00BA27AC"/>
    <w:rsid w:val="00BA44F4"/>
    <w:rsid w:val="00BA5029"/>
    <w:rsid w:val="00BA550C"/>
    <w:rsid w:val="00BA5771"/>
    <w:rsid w:val="00BB5520"/>
    <w:rsid w:val="00BB5E07"/>
    <w:rsid w:val="00BC148C"/>
    <w:rsid w:val="00BD47E2"/>
    <w:rsid w:val="00BE2178"/>
    <w:rsid w:val="00BE4B50"/>
    <w:rsid w:val="00BF1FD4"/>
    <w:rsid w:val="00BF7603"/>
    <w:rsid w:val="00BF7E31"/>
    <w:rsid w:val="00C1435B"/>
    <w:rsid w:val="00C3559A"/>
    <w:rsid w:val="00C62BF6"/>
    <w:rsid w:val="00C644E3"/>
    <w:rsid w:val="00C64B01"/>
    <w:rsid w:val="00C73AF6"/>
    <w:rsid w:val="00C73B02"/>
    <w:rsid w:val="00C75779"/>
    <w:rsid w:val="00C75E32"/>
    <w:rsid w:val="00C7657A"/>
    <w:rsid w:val="00C773A3"/>
    <w:rsid w:val="00CA3DE3"/>
    <w:rsid w:val="00CA7D14"/>
    <w:rsid w:val="00CB1E23"/>
    <w:rsid w:val="00CB26FA"/>
    <w:rsid w:val="00CB3D34"/>
    <w:rsid w:val="00CB5FDE"/>
    <w:rsid w:val="00CC2C46"/>
    <w:rsid w:val="00CD2A02"/>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35347"/>
    <w:rsid w:val="00D55D9F"/>
    <w:rsid w:val="00D606EC"/>
    <w:rsid w:val="00D62273"/>
    <w:rsid w:val="00D65818"/>
    <w:rsid w:val="00D76386"/>
    <w:rsid w:val="00D8253E"/>
    <w:rsid w:val="00D84E52"/>
    <w:rsid w:val="00D931E5"/>
    <w:rsid w:val="00DA553B"/>
    <w:rsid w:val="00DB0A7A"/>
    <w:rsid w:val="00DB4C70"/>
    <w:rsid w:val="00DB6E30"/>
    <w:rsid w:val="00DE4B74"/>
    <w:rsid w:val="00DE761A"/>
    <w:rsid w:val="00DF1A49"/>
    <w:rsid w:val="00E02607"/>
    <w:rsid w:val="00E0288E"/>
    <w:rsid w:val="00E05887"/>
    <w:rsid w:val="00E103FD"/>
    <w:rsid w:val="00E14819"/>
    <w:rsid w:val="00E1523A"/>
    <w:rsid w:val="00E23AD2"/>
    <w:rsid w:val="00E24A25"/>
    <w:rsid w:val="00E32224"/>
    <w:rsid w:val="00E33F4A"/>
    <w:rsid w:val="00E35FD7"/>
    <w:rsid w:val="00E441EF"/>
    <w:rsid w:val="00E452D0"/>
    <w:rsid w:val="00E47750"/>
    <w:rsid w:val="00E47B4C"/>
    <w:rsid w:val="00E57E13"/>
    <w:rsid w:val="00E61057"/>
    <w:rsid w:val="00E75C9B"/>
    <w:rsid w:val="00E83E07"/>
    <w:rsid w:val="00E875B6"/>
    <w:rsid w:val="00E90C64"/>
    <w:rsid w:val="00E93CF5"/>
    <w:rsid w:val="00EA0B43"/>
    <w:rsid w:val="00EA4262"/>
    <w:rsid w:val="00EC5BAA"/>
    <w:rsid w:val="00EC68D2"/>
    <w:rsid w:val="00ED2261"/>
    <w:rsid w:val="00ED30C5"/>
    <w:rsid w:val="00EE175B"/>
    <w:rsid w:val="00EE31B5"/>
    <w:rsid w:val="00EE322E"/>
    <w:rsid w:val="00EE3936"/>
    <w:rsid w:val="00EF7184"/>
    <w:rsid w:val="00F0244A"/>
    <w:rsid w:val="00F11647"/>
    <w:rsid w:val="00F15ACB"/>
    <w:rsid w:val="00F22480"/>
    <w:rsid w:val="00F2574C"/>
    <w:rsid w:val="00F266B1"/>
    <w:rsid w:val="00F27607"/>
    <w:rsid w:val="00F323FD"/>
    <w:rsid w:val="00F419EB"/>
    <w:rsid w:val="00F431ED"/>
    <w:rsid w:val="00F609F8"/>
    <w:rsid w:val="00F6312B"/>
    <w:rsid w:val="00F64ECE"/>
    <w:rsid w:val="00F67C93"/>
    <w:rsid w:val="00F73B16"/>
    <w:rsid w:val="00F76F75"/>
    <w:rsid w:val="00F820C2"/>
    <w:rsid w:val="00F82CAA"/>
    <w:rsid w:val="00FA3248"/>
    <w:rsid w:val="00FA7E91"/>
    <w:rsid w:val="00FB176E"/>
    <w:rsid w:val="00FC1648"/>
    <w:rsid w:val="00FC39B6"/>
    <w:rsid w:val="00FC7D74"/>
    <w:rsid w:val="00FD6055"/>
    <w:rsid w:val="00FD6A07"/>
    <w:rsid w:val="00FE39BE"/>
    <w:rsid w:val="00FE7519"/>
    <w:rsid w:val="00FE7667"/>
    <w:rsid w:val="00FF23F2"/>
    <w:rsid w:val="00FF49B7"/>
    <w:rsid w:val="00FF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D7B01-8590-43FC-A68B-521C55F98E7D}">
  <we:reference id="wa104382081" version="1.7.0.0" store="en-001" storeType="OMEX"/>
  <we:alternateReferences>
    <we:reference id="WA104382081" version="1.7.0.0" store="en-00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3500</TotalTime>
  <Pages>9</Pages>
  <Words>3052</Words>
  <Characters>17399</Characters>
  <Application>Microsoft Office Word</Application>
  <DocSecurity>0</DocSecurity>
  <Lines>144</Lines>
  <Paragraphs>40</Paragraphs>
  <ScaleCrop>false</ScaleCrop>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506</cp:revision>
  <dcterms:created xsi:type="dcterms:W3CDTF">2020-09-23T22:39:00Z</dcterms:created>
  <dcterms:modified xsi:type="dcterms:W3CDTF">2020-10-08T00:14:00Z</dcterms:modified>
</cp:coreProperties>
</file>