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49B3C" w14:textId="4338BDAC" w:rsidR="00541DDA" w:rsidRDefault="00541DDA">
      <w:pPr>
        <w:rPr>
          <w:b/>
          <w:bCs/>
        </w:rPr>
      </w:pPr>
      <w:r w:rsidRPr="00541DDA">
        <w:rPr>
          <w:b/>
          <w:bCs/>
        </w:rPr>
        <w:t>Proud:</w:t>
      </w:r>
    </w:p>
    <w:p w14:paraId="4E1CEEAE" w14:textId="50A6B47B" w:rsidR="004159FE" w:rsidRDefault="00F23AF6" w:rsidP="004159FE">
      <w:pPr>
        <w:pStyle w:val="ListParagraph"/>
        <w:numPr>
          <w:ilvl w:val="0"/>
          <w:numId w:val="2"/>
        </w:numPr>
      </w:pPr>
      <w:r w:rsidRPr="004159FE">
        <w:rPr>
          <w:b/>
          <w:bCs/>
        </w:rPr>
        <w:t>Loyalty:</w:t>
      </w:r>
      <w:r>
        <w:t xml:space="preserve"> </w:t>
      </w:r>
      <w:r w:rsidR="004159FE">
        <w:t>Our</w:t>
      </w:r>
      <w:r w:rsidR="004159FE">
        <w:t xml:space="preserve"> joint </w:t>
      </w:r>
      <w:r w:rsidR="004159FE">
        <w:t xml:space="preserve">DS, </w:t>
      </w:r>
      <w:r w:rsidR="004159FE">
        <w:t>Deloitte, E-Commerce</w:t>
      </w:r>
      <w:r w:rsidR="004159FE">
        <w:t xml:space="preserve"> analytics team</w:t>
      </w:r>
      <w:r w:rsidR="004159FE">
        <w:t xml:space="preserve"> </w:t>
      </w:r>
      <w:r>
        <w:t>will be presenting next Monday a</w:t>
      </w:r>
      <w:r w:rsidR="004159FE">
        <w:t xml:space="preserve"> significant</w:t>
      </w:r>
      <w:r>
        <w:t xml:space="preserve"> Loyalty readout on adjusted Tier Thresholds with </w:t>
      </w:r>
      <w:r w:rsidRPr="00F23AF6">
        <w:t>Andrea Shey</w:t>
      </w:r>
      <w:r>
        <w:t xml:space="preserve">, </w:t>
      </w:r>
      <w:r w:rsidRPr="00F23AF6">
        <w:t xml:space="preserve">Nancy </w:t>
      </w:r>
      <w:proofErr w:type="gramStart"/>
      <w:r w:rsidRPr="00F23AF6">
        <w:t>Ramos</w:t>
      </w:r>
      <w:proofErr w:type="gramEnd"/>
      <w:r w:rsidRPr="00F23AF6">
        <w:t xml:space="preserve"> </w:t>
      </w:r>
      <w:r>
        <w:t xml:space="preserve">and Mike Martinez. </w:t>
      </w:r>
      <w:r w:rsidR="004159FE">
        <w:t>The key topic will be</w:t>
      </w:r>
      <w:r w:rsidR="0054666C">
        <w:t xml:space="preserve"> presenting analysis for introducing a new “Enrollment Tier” or Tier 0, where consumers </w:t>
      </w:r>
      <w:r w:rsidR="004159FE">
        <w:t>must</w:t>
      </w:r>
      <w:r w:rsidR="0054666C">
        <w:t xml:space="preserve"> spend a minimum amount to advance to Tier 1 </w:t>
      </w:r>
      <w:r w:rsidR="004159FE">
        <w:t>and begin</w:t>
      </w:r>
      <w:r w:rsidR="0054666C">
        <w:t xml:space="preserve"> gaining Tier benefits</w:t>
      </w:r>
      <w:r w:rsidR="004159FE">
        <w:t xml:space="preserve"> (much like the airlines limit benefits to one-time consumers)</w:t>
      </w:r>
      <w:r w:rsidR="0054666C">
        <w:t xml:space="preserve">. </w:t>
      </w:r>
    </w:p>
    <w:p w14:paraId="5510A766" w14:textId="77777777" w:rsidR="004159FE" w:rsidRDefault="0054666C" w:rsidP="004159FE">
      <w:pPr>
        <w:pStyle w:val="ListParagraph"/>
        <w:numPr>
          <w:ilvl w:val="1"/>
          <w:numId w:val="2"/>
        </w:numPr>
      </w:pPr>
      <w:r>
        <w:t xml:space="preserve">The </w:t>
      </w:r>
      <w:r w:rsidR="004159FE">
        <w:t>updated Tier Thresholds have been generated</w:t>
      </w:r>
      <w:r>
        <w:t xml:space="preserve"> by the Loyalty Simulator, which is enabling RCG to rigorously t</w:t>
      </w:r>
      <w:r>
        <w:t>est multiple program design scenarios to find the most optimal configuration by toggling program design parameters.</w:t>
      </w:r>
      <w:r w:rsidR="004159FE">
        <w:t xml:space="preserve"> </w:t>
      </w:r>
    </w:p>
    <w:p w14:paraId="6CC4DB2B" w14:textId="01131B72" w:rsidR="00F23AF6" w:rsidRDefault="0054666C" w:rsidP="004159FE">
      <w:pPr>
        <w:pStyle w:val="ListParagraph"/>
        <w:numPr>
          <w:ilvl w:val="1"/>
          <w:numId w:val="2"/>
        </w:numPr>
      </w:pPr>
      <w:r w:rsidRPr="004159FE">
        <w:rPr>
          <w:i/>
          <w:iCs/>
        </w:rPr>
        <w:t>Future work will focus on redemption and layering in benefits costs.</w:t>
      </w:r>
      <w:r>
        <w:t xml:space="preserve"> </w:t>
      </w:r>
    </w:p>
    <w:p w14:paraId="0AE5BE22" w14:textId="107E763C" w:rsidR="004159FE" w:rsidRDefault="004159FE" w:rsidP="004159FE">
      <w:pPr>
        <w:pStyle w:val="ListParagraph"/>
        <w:numPr>
          <w:ilvl w:val="0"/>
          <w:numId w:val="2"/>
        </w:numPr>
        <w:rPr>
          <w:rStyle w:val="ui-provider"/>
        </w:rPr>
      </w:pPr>
      <w:r>
        <w:rPr>
          <w:b/>
          <w:bCs/>
        </w:rPr>
        <w:t>Supply Chain:</w:t>
      </w:r>
      <w:r>
        <w:t xml:space="preserve"> Our f</w:t>
      </w:r>
      <w:r>
        <w:rPr>
          <w:rStyle w:val="ui-provider"/>
        </w:rPr>
        <w:t>inance team (Vero, Marina, Cristy) was introduced to the finance tracking tool</w:t>
      </w:r>
      <w:r>
        <w:rPr>
          <w:rStyle w:val="ui-provider"/>
        </w:rPr>
        <w:t xml:space="preserve">, powered by historical data and AI forecasts, </w:t>
      </w:r>
      <w:r>
        <w:rPr>
          <w:rStyle w:val="ui-provider"/>
        </w:rPr>
        <w:t xml:space="preserve">today and the tool was well received. </w:t>
      </w:r>
      <w:r>
        <w:rPr>
          <w:rStyle w:val="ui-provider"/>
        </w:rPr>
        <w:t>An e</w:t>
      </w:r>
      <w:r>
        <w:rPr>
          <w:rStyle w:val="ui-provider"/>
        </w:rPr>
        <w:t xml:space="preserve">xecutive meeting with Naf, Efy, Sean and Neil </w:t>
      </w:r>
      <w:proofErr w:type="gramStart"/>
      <w:r>
        <w:rPr>
          <w:rStyle w:val="ui-provider"/>
        </w:rPr>
        <w:t>is</w:t>
      </w:r>
      <w:proofErr w:type="gramEnd"/>
      <w:r>
        <w:rPr>
          <w:rStyle w:val="ui-provider"/>
        </w:rPr>
        <w:t xml:space="preserve"> next Thursday to further discuss </w:t>
      </w:r>
      <w:r>
        <w:rPr>
          <w:rStyle w:val="ui-provider"/>
        </w:rPr>
        <w:t>using the</w:t>
      </w:r>
      <w:r>
        <w:rPr>
          <w:rStyle w:val="ui-provider"/>
        </w:rPr>
        <w:t xml:space="preserve"> tool. </w:t>
      </w:r>
    </w:p>
    <w:p w14:paraId="61B06EDB" w14:textId="34439138" w:rsidR="0097048F" w:rsidRDefault="0097048F" w:rsidP="0097048F">
      <w:pPr>
        <w:pStyle w:val="ListParagraph"/>
        <w:numPr>
          <w:ilvl w:val="0"/>
          <w:numId w:val="2"/>
        </w:numPr>
      </w:pPr>
      <w:r w:rsidRPr="0097048F">
        <w:rPr>
          <w:b/>
          <w:bCs/>
        </w:rPr>
        <w:t>E-Commerce:</w:t>
      </w:r>
      <w:r>
        <w:t xml:space="preserve"> The E-commerce marketing teams are planning to more heavily use AI booking propensities &amp; forecasted spend for May marketing initiatives. To facilitate this, the team is p</w:t>
      </w:r>
      <w:r w:rsidRPr="0097048F">
        <w:t>roviding new automated communications for model performance &amp; monitoring to business stakeholders</w:t>
      </w:r>
      <w:r>
        <w:t xml:space="preserve"> to maintain the highest-level in business confidence for the models</w:t>
      </w:r>
      <w:r w:rsidRPr="0097048F">
        <w:t>.</w:t>
      </w:r>
    </w:p>
    <w:p w14:paraId="2EBDEDED" w14:textId="0236AB08" w:rsidR="0097048F" w:rsidRPr="004159FE" w:rsidRDefault="0097048F" w:rsidP="0097048F">
      <w:pPr>
        <w:pStyle w:val="ListParagraph"/>
        <w:numPr>
          <w:ilvl w:val="0"/>
          <w:numId w:val="2"/>
        </w:numPr>
      </w:pPr>
      <w:r>
        <w:rPr>
          <w:b/>
          <w:bCs/>
        </w:rPr>
        <w:t>MIAP:</w:t>
      </w:r>
      <w:r>
        <w:t xml:space="preserve"> The MIAP Phase 3 Analytics CAR has been approved by Naftali and is now advancing to Jason Liberty for his approval.</w:t>
      </w:r>
    </w:p>
    <w:p w14:paraId="37B9A02E" w14:textId="43D8FB89" w:rsidR="00541DDA" w:rsidRPr="00541DDA" w:rsidRDefault="00541DDA">
      <w:pPr>
        <w:rPr>
          <w:b/>
          <w:bCs/>
        </w:rPr>
      </w:pPr>
      <w:r w:rsidRPr="00541DDA">
        <w:rPr>
          <w:b/>
          <w:bCs/>
        </w:rPr>
        <w:t>Concerned:</w:t>
      </w:r>
    </w:p>
    <w:p w14:paraId="7C3409AB" w14:textId="3ED3816B" w:rsidR="00541DDA" w:rsidRPr="00541DDA" w:rsidRDefault="00541DDA">
      <w:pPr>
        <w:rPr>
          <w:i/>
          <w:iCs/>
        </w:rPr>
      </w:pPr>
      <w:r w:rsidRPr="00541DDA">
        <w:rPr>
          <w:i/>
          <w:iCs/>
        </w:rPr>
        <w:t>None currently.</w:t>
      </w:r>
    </w:p>
    <w:p w14:paraId="0AF91D8E" w14:textId="1015604D" w:rsidR="00541DDA" w:rsidRPr="00541DDA" w:rsidRDefault="00541DDA">
      <w:pPr>
        <w:rPr>
          <w:b/>
          <w:bCs/>
        </w:rPr>
      </w:pPr>
      <w:r w:rsidRPr="00541DDA">
        <w:rPr>
          <w:b/>
          <w:bCs/>
        </w:rPr>
        <w:t>Excited:</w:t>
      </w:r>
    </w:p>
    <w:p w14:paraId="5F396661" w14:textId="77EDC21C" w:rsidR="00541DDA" w:rsidRDefault="00541DDA" w:rsidP="00720076">
      <w:pPr>
        <w:pStyle w:val="ListParagraph"/>
        <w:numPr>
          <w:ilvl w:val="0"/>
          <w:numId w:val="1"/>
        </w:numPr>
      </w:pPr>
      <w:r w:rsidRPr="00720076">
        <w:rPr>
          <w:b/>
          <w:bCs/>
        </w:rPr>
        <w:t>Siren:</w:t>
      </w:r>
      <w:r>
        <w:t xml:space="preserve"> The team is expanding Siren use-cases for Intent Classification that now includes Live-Person and Digital BD Bot (in addition to Contact Center). We are including additional topics to validate for Live-Person, </w:t>
      </w:r>
      <w:r w:rsidR="00720076">
        <w:t xml:space="preserve">more accurately </w:t>
      </w:r>
      <w:r>
        <w:t>identifying VTG agents calling the Contact Center frequently (and why</w:t>
      </w:r>
      <w:r w:rsidR="00F23AF6">
        <w:t>) and</w:t>
      </w:r>
      <w:r>
        <w:t xml:space="preserve"> assess the impact of our shipboard Digital bots to </w:t>
      </w:r>
      <w:r w:rsidR="00720076">
        <w:t>reduce Guest Services volume.</w:t>
      </w:r>
    </w:p>
    <w:p w14:paraId="7F67B8BE" w14:textId="5C93AD24" w:rsidR="0097048F" w:rsidRDefault="004159FE" w:rsidP="0097048F">
      <w:pPr>
        <w:pStyle w:val="ListParagraph"/>
        <w:numPr>
          <w:ilvl w:val="0"/>
          <w:numId w:val="1"/>
        </w:numPr>
      </w:pPr>
      <w:r w:rsidRPr="004159FE">
        <w:rPr>
          <w:b/>
          <w:bCs/>
        </w:rPr>
        <w:t>Revenue Management:</w:t>
      </w:r>
      <w:r>
        <w:t xml:space="preserve"> Next week we are presenting the 2024 Revenue Management CARs to the Capital Committee. Preliminary feedback has been universally positive.</w:t>
      </w:r>
    </w:p>
    <w:sectPr w:rsidR="00970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E62B7"/>
    <w:multiLevelType w:val="hybridMultilevel"/>
    <w:tmpl w:val="C95C5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3DB4CE5"/>
    <w:multiLevelType w:val="hybridMultilevel"/>
    <w:tmpl w:val="863634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38833125">
    <w:abstractNumId w:val="0"/>
  </w:num>
  <w:num w:numId="2" w16cid:durableId="2050256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DDA"/>
    <w:rsid w:val="00163CC7"/>
    <w:rsid w:val="004159FE"/>
    <w:rsid w:val="00541DDA"/>
    <w:rsid w:val="0054666C"/>
    <w:rsid w:val="005543ED"/>
    <w:rsid w:val="00720076"/>
    <w:rsid w:val="0097048F"/>
    <w:rsid w:val="00CC4355"/>
    <w:rsid w:val="00EC14FF"/>
    <w:rsid w:val="00F2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D8886"/>
  <w15:chartTrackingRefBased/>
  <w15:docId w15:val="{4994EE6B-8A88-4E3E-A5A0-22090F95E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0076"/>
    <w:pPr>
      <w:ind w:left="720"/>
      <w:contextualSpacing/>
    </w:pPr>
  </w:style>
  <w:style w:type="character" w:customStyle="1" w:styleId="ui-provider">
    <w:name w:val="ui-provider"/>
    <w:basedOn w:val="DefaultParagraphFont"/>
    <w:rsid w:val="004159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884A5CEF5D444C93A2AF1F44E8F908" ma:contentTypeVersion="13" ma:contentTypeDescription="Create a new document." ma:contentTypeScope="" ma:versionID="671346677661533d7a06ca274e774359">
  <xsd:schema xmlns:xsd="http://www.w3.org/2001/XMLSchema" xmlns:xs="http://www.w3.org/2001/XMLSchema" xmlns:p="http://schemas.microsoft.com/office/2006/metadata/properties" xmlns:ns2="3f36a528-5bf6-4300-84ce-e7d632ea466e" xmlns:ns3="89758894-1dcd-4fd5-b3a3-919ea4f9bca5" targetNamespace="http://schemas.microsoft.com/office/2006/metadata/properties" ma:root="true" ma:fieldsID="da4db20ef4397ebc46720a4699abf886" ns2:_="" ns3:_="">
    <xsd:import namespace="3f36a528-5bf6-4300-84ce-e7d632ea466e"/>
    <xsd:import namespace="89758894-1dcd-4fd5-b3a3-919ea4f9bc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36a528-5bf6-4300-84ce-e7d632ea46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47913e6-4e25-4c18-b75b-69d1bd62b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58894-1dcd-4fd5-b3a3-919ea4f9bca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b126529-71e8-4798-bc01-c171d4fb6bdf}" ma:internalName="TaxCatchAll" ma:showField="CatchAllData" ma:web="89758894-1dcd-4fd5-b3a3-919ea4f9bc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23C6F9-955B-4DA6-B047-802B73A52025}"/>
</file>

<file path=customXml/itemProps2.xml><?xml version="1.0" encoding="utf-8"?>
<ds:datastoreItem xmlns:ds="http://schemas.openxmlformats.org/officeDocument/2006/customXml" ds:itemID="{A62D43F3-2AC9-491F-9D50-629B67573F3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Whitney</dc:creator>
  <cp:keywords/>
  <dc:description/>
  <cp:lastModifiedBy>David Whitney</cp:lastModifiedBy>
  <cp:revision>1</cp:revision>
  <dcterms:created xsi:type="dcterms:W3CDTF">2024-04-26T13:06:00Z</dcterms:created>
  <dcterms:modified xsi:type="dcterms:W3CDTF">2024-04-26T14:23:00Z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2fa631-0d69-435b-8f58-124ad5e1685b_Enabled">
    <vt:lpwstr>true</vt:lpwstr>
  </property>
  <property fmtid="{D5CDD505-2E9C-101B-9397-08002B2CF9AE}" pid="3" name="MSIP_Label_ec2fa631-0d69-435b-8f58-124ad5e1685b_SetDate">
    <vt:lpwstr>2024-04-26T14:22:37Z</vt:lpwstr>
  </property>
  <property fmtid="{D5CDD505-2E9C-101B-9397-08002B2CF9AE}" pid="4" name="MSIP_Label_ec2fa631-0d69-435b-8f58-124ad5e1685b_Method">
    <vt:lpwstr>Standard</vt:lpwstr>
  </property>
  <property fmtid="{D5CDD505-2E9C-101B-9397-08002B2CF9AE}" pid="5" name="MSIP_Label_ec2fa631-0d69-435b-8f58-124ad5e1685b_Name">
    <vt:lpwstr>Internal (Default))</vt:lpwstr>
  </property>
  <property fmtid="{D5CDD505-2E9C-101B-9397-08002B2CF9AE}" pid="6" name="MSIP_Label_ec2fa631-0d69-435b-8f58-124ad5e1685b_SiteId">
    <vt:lpwstr>1caa43b8-bf09-48b6-9b3c-bd5a56fec019</vt:lpwstr>
  </property>
  <property fmtid="{D5CDD505-2E9C-101B-9397-08002B2CF9AE}" pid="7" name="MSIP_Label_ec2fa631-0d69-435b-8f58-124ad5e1685b_ActionId">
    <vt:lpwstr>46b2ec60-abeb-4e5c-96e1-bc489a967c2b</vt:lpwstr>
  </property>
  <property fmtid="{D5CDD505-2E9C-101B-9397-08002B2CF9AE}" pid="8" name="MSIP_Label_ec2fa631-0d69-435b-8f58-124ad5e1685b_ContentBits">
    <vt:lpwstr>0</vt:lpwstr>
  </property>
</Properties>
</file>