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AE506" w14:textId="7A925F70" w:rsidR="003B5EC6" w:rsidRDefault="003B5EC6" w:rsidP="003B5EC6">
      <w:pPr>
        <w:pStyle w:val="NoSpacing"/>
      </w:pPr>
      <w:r>
        <w:rPr>
          <w:rStyle w:val="Strong"/>
        </w:rPr>
        <w:t>Proud:</w:t>
      </w:r>
      <w:r>
        <w:br/>
        <w:t xml:space="preserve">• </w:t>
      </w:r>
      <w:r>
        <w:rPr>
          <w:rStyle w:val="Strong"/>
        </w:rPr>
        <w:t>Revenue Management</w:t>
      </w:r>
      <w:r>
        <w:rPr>
          <w:rStyle w:val="Strong"/>
        </w:rPr>
        <w:t xml:space="preserve"> CARs</w:t>
      </w:r>
      <w:r>
        <w:rPr>
          <w:rStyle w:val="Strong"/>
        </w:rPr>
        <w:t>:</w:t>
      </w:r>
      <w:r>
        <w:t xml:space="preserve"> We have secured full approval for the 2024 RCI RMA CAR this week by Jason Liberty. </w:t>
      </w:r>
      <w:r w:rsidRPr="003B5EC6">
        <w:rPr>
          <w:i/>
          <w:iCs/>
        </w:rPr>
        <w:t>Accounts are now being created for both 2024 RCI &amp; CEL RMA CARs.</w:t>
      </w:r>
      <w:r>
        <w:t xml:space="preserve">  </w:t>
      </w:r>
    </w:p>
    <w:p w14:paraId="6592532F" w14:textId="3D9CAC49" w:rsidR="003B5EC6" w:rsidRPr="003B5EC6" w:rsidRDefault="003B5EC6" w:rsidP="003B5EC6">
      <w:pPr>
        <w:pStyle w:val="NoSpacing"/>
        <w:rPr>
          <w:i/>
          <w:iCs/>
        </w:rPr>
      </w:pPr>
      <w:r>
        <w:t xml:space="preserve">• </w:t>
      </w:r>
      <w:r>
        <w:rPr>
          <w:rStyle w:val="Strong"/>
        </w:rPr>
        <w:t xml:space="preserve">Digital GS Bot: </w:t>
      </w:r>
      <w:r>
        <w:t xml:space="preserve">The team shared analysis with RCI </w:t>
      </w:r>
      <w:proofErr w:type="spellStart"/>
      <w:r>
        <w:t>HotelOps</w:t>
      </w:r>
      <w:proofErr w:type="spellEnd"/>
      <w:r>
        <w:t xml:space="preserve"> demonstrating that the Guest Services chat usage is leading to a substantial reduction in guest services logs initiated by Desk Visits (or Phone Calls) on Wonder and Icon in 2024.</w:t>
      </w:r>
      <w:r>
        <w:t xml:space="preserve"> </w:t>
      </w:r>
      <w:r w:rsidRPr="003B5EC6">
        <w:rPr>
          <w:i/>
          <w:iCs/>
        </w:rPr>
        <w:t>Next steps will be to identify user-base preferring Digital interactions and topics the Guest Services chat is best deflecting.</w:t>
      </w:r>
    </w:p>
    <w:p w14:paraId="19AF5B8B" w14:textId="03FCC72D" w:rsidR="003B5EC6" w:rsidRDefault="003B5EC6" w:rsidP="003B5EC6">
      <w:pPr>
        <w:pStyle w:val="NoSpacing"/>
      </w:pPr>
      <w:r>
        <w:t>•</w:t>
      </w:r>
      <w:r>
        <w:t xml:space="preserve"> </w:t>
      </w:r>
      <w:r>
        <w:rPr>
          <w:rStyle w:val="Strong"/>
        </w:rPr>
        <w:t>Marine Operations:</w:t>
      </w:r>
      <w:r>
        <w:rPr>
          <w:rStyle w:val="ui-provider"/>
        </w:rPr>
        <w:t xml:space="preserve"> In </w:t>
      </w:r>
      <w:r>
        <w:rPr>
          <w:rStyle w:val="ui-provider"/>
        </w:rPr>
        <w:t>preparation</w:t>
      </w:r>
      <w:r>
        <w:rPr>
          <w:rStyle w:val="ui-provider"/>
        </w:rPr>
        <w:t xml:space="preserve"> for a potential new Hull Performance Monitoring project, proof of concept Virtual Speed Though Water Sensor Fusion algorithm was successfully implemented, giving similar results to a </w:t>
      </w:r>
      <w:r>
        <w:rPr>
          <w:rStyle w:val="ui-provider"/>
        </w:rPr>
        <w:t>vendor-based</w:t>
      </w:r>
      <w:r>
        <w:rPr>
          <w:rStyle w:val="ui-provider"/>
        </w:rPr>
        <w:t xml:space="preserve"> solution. </w:t>
      </w:r>
      <w:r w:rsidRPr="003B5EC6">
        <w:rPr>
          <w:rStyle w:val="ui-provider"/>
          <w:i/>
          <w:iCs/>
        </w:rPr>
        <w:t>Next step will be to develop an online-machine learning model for a sample ship to fully demonstrate capabilities of in-house model.</w:t>
      </w:r>
    </w:p>
    <w:p w14:paraId="56A0F12B" w14:textId="1CADB42F" w:rsidR="003B5EC6" w:rsidRPr="003B5EC6" w:rsidRDefault="003B5EC6" w:rsidP="003B5EC6">
      <w:pPr>
        <w:pStyle w:val="NoSpacing"/>
        <w:rPr>
          <w:i/>
          <w:iCs/>
        </w:rPr>
      </w:pPr>
      <w:r>
        <w:t xml:space="preserve">• </w:t>
      </w:r>
      <w:r w:rsidRPr="003B5EC6">
        <w:rPr>
          <w:b/>
          <w:bCs/>
        </w:rPr>
        <w:t>Revenue Management:</w:t>
      </w:r>
      <w:r>
        <w:t xml:space="preserve"> </w:t>
      </w:r>
      <w:r>
        <w:rPr>
          <w:rStyle w:val="ui-provider"/>
        </w:rPr>
        <w:t xml:space="preserve">Automated Groups Berthing completed its first successful </w:t>
      </w:r>
      <w:proofErr w:type="gramStart"/>
      <w:r>
        <w:rPr>
          <w:rStyle w:val="ui-provider"/>
        </w:rPr>
        <w:t>run in</w:t>
      </w:r>
      <w:proofErr w:type="gramEnd"/>
      <w:r>
        <w:rPr>
          <w:rStyle w:val="ui-provider"/>
        </w:rPr>
        <w:t xml:space="preserve"> coordination with leadership of RCI RM. </w:t>
      </w:r>
      <w:r w:rsidRPr="003B5EC6">
        <w:rPr>
          <w:rStyle w:val="ui-provider"/>
          <w:i/>
          <w:iCs/>
        </w:rPr>
        <w:t>Nex</w:t>
      </w:r>
      <w:r>
        <w:rPr>
          <w:rStyle w:val="ui-provider"/>
          <w:i/>
          <w:iCs/>
        </w:rPr>
        <w:t>t</w:t>
      </w:r>
      <w:r w:rsidRPr="003B5EC6">
        <w:rPr>
          <w:rStyle w:val="ui-provider"/>
          <w:i/>
          <w:iCs/>
        </w:rPr>
        <w:t xml:space="preserve"> steps,</w:t>
      </w:r>
      <w:r w:rsidRPr="003B5EC6">
        <w:rPr>
          <w:rStyle w:val="ui-provider"/>
          <w:i/>
          <w:iCs/>
        </w:rPr>
        <w:t xml:space="preserve"> the team will begin expanding the coverage of this automation to the full fleet.</w:t>
      </w:r>
      <w:r>
        <w:br/>
        <w:t xml:space="preserve">• </w:t>
      </w:r>
      <w:proofErr w:type="spellStart"/>
      <w:r>
        <w:rPr>
          <w:rStyle w:val="Strong"/>
        </w:rPr>
        <w:t>RoyalGPT</w:t>
      </w:r>
      <w:proofErr w:type="spellEnd"/>
      <w:r>
        <w:rPr>
          <w:rStyle w:val="Strong"/>
        </w:rPr>
        <w:t xml:space="preserve">: </w:t>
      </w:r>
      <w:r>
        <w:t xml:space="preserve">Positive development that the </w:t>
      </w:r>
      <w:proofErr w:type="spellStart"/>
      <w:r>
        <w:t>RoyalGPT</w:t>
      </w:r>
      <w:proofErr w:type="spellEnd"/>
      <w:r>
        <w:t xml:space="preserve"> web app (i.e. front-end for our internal Azure ChatGPT) is gaining internal support by Infosec with an expected roll-out to RCG </w:t>
      </w:r>
      <w:r>
        <w:t>employees</w:t>
      </w:r>
      <w:r>
        <w:t xml:space="preserve"> by end of June. </w:t>
      </w:r>
      <w:r w:rsidRPr="003B5EC6">
        <w:rPr>
          <w:i/>
          <w:iCs/>
        </w:rPr>
        <w:t xml:space="preserve">Next steps will be to create two versions of the app, in which experienced software programmers can use the </w:t>
      </w:r>
      <w:proofErr w:type="spellStart"/>
      <w:r w:rsidRPr="003B5EC6">
        <w:rPr>
          <w:i/>
          <w:iCs/>
        </w:rPr>
        <w:t>RoyalGPT</w:t>
      </w:r>
      <w:proofErr w:type="spellEnd"/>
      <w:r w:rsidRPr="003B5EC6">
        <w:rPr>
          <w:i/>
          <w:iCs/>
        </w:rPr>
        <w:t xml:space="preserve"> for code analysis activities. </w:t>
      </w:r>
      <w:r w:rsidRPr="003B5EC6">
        <w:rPr>
          <w:i/>
          <w:iCs/>
        </w:rPr>
        <w:br/>
      </w:r>
      <w:r>
        <w:t xml:space="preserve">• </w:t>
      </w:r>
      <w:r>
        <w:rPr>
          <w:rStyle w:val="Strong"/>
        </w:rPr>
        <w:t xml:space="preserve">Supply Chain: </w:t>
      </w:r>
      <w:r>
        <w:t>Completed initial preparations for a slide-deck highlighting the competitive demand forecasting performance of our AI models. The analysis has been shared internally with the HF&amp;B Supply Chain teams with positive feedback.</w:t>
      </w:r>
      <w:r>
        <w:t xml:space="preserve"> </w:t>
      </w:r>
      <w:r w:rsidRPr="003B5EC6">
        <w:rPr>
          <w:rStyle w:val="ui-provider"/>
          <w:i/>
          <w:iCs/>
        </w:rPr>
        <w:t>Work is in-progress on the Silversea data to prepare the data to generate demand forecasts.</w:t>
      </w:r>
    </w:p>
    <w:p w14:paraId="7750DE3A" w14:textId="77777777" w:rsidR="003B5EC6" w:rsidRDefault="003B5EC6" w:rsidP="003B5EC6">
      <w:pPr>
        <w:pStyle w:val="NoSpacing"/>
      </w:pPr>
      <w:r>
        <w:t> </w:t>
      </w:r>
    </w:p>
    <w:p w14:paraId="746A4E94" w14:textId="1EBA2817" w:rsidR="003B5EC6" w:rsidRPr="003B5EC6" w:rsidRDefault="003B5EC6" w:rsidP="003B5EC6">
      <w:pPr>
        <w:pStyle w:val="NoSpacing"/>
        <w:rPr>
          <w:b/>
          <w:bCs/>
        </w:rPr>
      </w:pPr>
      <w:r>
        <w:rPr>
          <w:rStyle w:val="Strong"/>
        </w:rPr>
        <w:t>Excited:</w:t>
      </w:r>
      <w:r>
        <w:br/>
        <w:t xml:space="preserve">• </w:t>
      </w:r>
      <w:r>
        <w:rPr>
          <w:rStyle w:val="Strong"/>
        </w:rPr>
        <w:t xml:space="preserve">Loyalty: </w:t>
      </w:r>
      <w:r>
        <w:t>Preparing another biweekly for Loyalty team with Andrea/Nancy/Mike. The key discussion topics would be the impact of "matching equivalent status" at migration to the new program, who would be considered an "enrolled member" on Day 1 of the program, and assessing the operational constraints of the new Loyalty program distribution per sailing.</w:t>
      </w:r>
      <w:r>
        <w:br/>
        <w:t xml:space="preserve">• </w:t>
      </w:r>
      <w:r>
        <w:rPr>
          <w:rStyle w:val="Strong"/>
        </w:rPr>
        <w:t>E-Commerce:</w:t>
      </w:r>
      <w:r>
        <w:t xml:space="preserve"> Collaborating with E-Commerce teams to create new operational tools to streamline the integration of propensity and spending forecasting models to identify high-quality leads for marketing campaigns. </w:t>
      </w:r>
      <w:r w:rsidRPr="003B5EC6">
        <w:rPr>
          <w:i/>
          <w:iCs/>
        </w:rPr>
        <w:t>This includes developing (a) a Calculator to estimate how many leads need to be contacted to reach booking targets, (b) options to combine the outputs of multiple models, and (c) enhancements to a Dashboard for communicating model performance metrics.</w:t>
      </w:r>
      <w:r w:rsidRPr="003B5EC6">
        <w:rPr>
          <w:i/>
          <w:iCs/>
        </w:rPr>
        <w:br/>
      </w:r>
      <w:r>
        <w:t xml:space="preserve">• </w:t>
      </w:r>
      <w:r>
        <w:rPr>
          <w:rStyle w:val="Strong"/>
        </w:rPr>
        <w:t xml:space="preserve">PCP Pricing Automation: </w:t>
      </w:r>
      <w:r>
        <w:t>Identified critical data requirements for pricing recommendations, which are being shared with Digital and Data Engineering teams.  </w:t>
      </w:r>
    </w:p>
    <w:p w14:paraId="259D31AE" w14:textId="7545EDF8" w:rsidR="00EA479C" w:rsidRDefault="00EA479C">
      <w:r>
        <w:br w:type="page"/>
      </w:r>
    </w:p>
    <w:p w14:paraId="16C72C5F" w14:textId="1DDC3CA6" w:rsidR="003B5EC6" w:rsidRDefault="00A04F4D">
      <w:r>
        <w:lastRenderedPageBreak/>
        <w:t>Ben Updates</w:t>
      </w:r>
    </w:p>
    <w:p w14:paraId="7F8746EA"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Supply Chain:  </w:t>
      </w:r>
    </w:p>
    <w:p w14:paraId="03B86DAE"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 xml:space="preserve">After delivering two challenger supply chain models, the presentation to the supply chain and finance teams </w:t>
      </w:r>
      <w:proofErr w:type="gramStart"/>
      <w:r w:rsidRPr="00A04F4D">
        <w:rPr>
          <w:rFonts w:ascii="Times New Roman" w:eastAsia="Times New Roman" w:hAnsi="Times New Roman" w:cs="Times New Roman"/>
          <w:kern w:val="0"/>
          <w:sz w:val="24"/>
          <w:szCs w:val="24"/>
          <w14:ligatures w14:val="none"/>
        </w:rPr>
        <w:t>show</w:t>
      </w:r>
      <w:proofErr w:type="gramEnd"/>
      <w:r w:rsidRPr="00A04F4D">
        <w:rPr>
          <w:rFonts w:ascii="Times New Roman" w:eastAsia="Times New Roman" w:hAnsi="Times New Roman" w:cs="Times New Roman"/>
          <w:kern w:val="0"/>
          <w:sz w:val="24"/>
          <w:szCs w:val="24"/>
          <w14:ligatures w14:val="none"/>
        </w:rPr>
        <w:t xml:space="preserve"> very significant improvement on the AI models over the baseline challenger supply chain models. Meeting with Marina in RCI Finance this morning went very well and Finance is looking at incorporating our tool in the CEL budgeting process. Follow up meeting with Vero and RCI Finance is Monday at 3pm. Additionally, our stakeholder had a meeting with Adrijana in RCI housekeeping and that went very well. She is now interested in using demand model predictions for their forecasting where she was previously reluctant too. </w:t>
      </w:r>
    </w:p>
    <w:p w14:paraId="55546AA0"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 </w:t>
      </w:r>
    </w:p>
    <w:p w14:paraId="228B61BB"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Work is in-progress on the Silversea data to prepare the data to generate demand forecasts.</w:t>
      </w:r>
    </w:p>
    <w:p w14:paraId="58310219"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 </w:t>
      </w:r>
    </w:p>
    <w:p w14:paraId="6B2A57A4" w14:textId="77777777" w:rsidR="00A04F4D" w:rsidRPr="00A04F4D" w:rsidRDefault="00A04F4D" w:rsidP="00A04F4D">
      <w:pPr>
        <w:spacing w:before="100" w:beforeAutospacing="1" w:after="0"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E-Commerce</w:t>
      </w:r>
    </w:p>
    <w:p w14:paraId="52711142" w14:textId="77777777" w:rsidR="00A04F4D" w:rsidRPr="00A04F4D" w:rsidRDefault="00A04F4D" w:rsidP="00A04F4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Calculator Presentation:</w:t>
      </w:r>
      <w:r w:rsidRPr="00A04F4D">
        <w:rPr>
          <w:rFonts w:ascii="Times New Roman" w:eastAsia="Times New Roman" w:hAnsi="Times New Roman" w:cs="Times New Roman"/>
          <w:kern w:val="0"/>
          <w:sz w:val="24"/>
          <w:szCs w:val="24"/>
          <w14:ligatures w14:val="none"/>
        </w:rPr>
        <w:t xml:space="preserve"> Successfully presented the first version of the model performance calculator to the business team.</w:t>
      </w:r>
    </w:p>
    <w:p w14:paraId="56AFF35B" w14:textId="77777777" w:rsidR="00A04F4D" w:rsidRPr="00A04F4D" w:rsidRDefault="00A04F4D" w:rsidP="00A04F4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Dashboard Improvements:</w:t>
      </w:r>
    </w:p>
    <w:p w14:paraId="3717D6DB" w14:textId="77777777" w:rsidR="00A04F4D" w:rsidRPr="00A04F4D" w:rsidRDefault="00A04F4D" w:rsidP="00A04F4D">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Implemented automatic refreshing for real-time data updates.</w:t>
      </w:r>
    </w:p>
    <w:p w14:paraId="289A5F82" w14:textId="77777777" w:rsidR="00A04F4D" w:rsidRPr="00A04F4D" w:rsidRDefault="00A04F4D" w:rsidP="00A04F4D">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kern w:val="0"/>
          <w:sz w:val="24"/>
          <w:szCs w:val="24"/>
          <w14:ligatures w14:val="none"/>
        </w:rPr>
        <w:t>Enhanced model insights by grouping features by source (Epsilon, booking, website).</w:t>
      </w:r>
    </w:p>
    <w:p w14:paraId="454ED0CC" w14:textId="77777777" w:rsidR="00A04F4D" w:rsidRPr="00A04F4D" w:rsidRDefault="00A04F4D" w:rsidP="00A04F4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Current Work Priorities:</w:t>
      </w:r>
    </w:p>
    <w:p w14:paraId="7BAD0264" w14:textId="77777777" w:rsidR="00A04F4D" w:rsidRPr="00A04F4D" w:rsidRDefault="00A04F4D" w:rsidP="00A04F4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Integrate Epsilon Spending Data to Models:</w:t>
      </w:r>
      <w:r w:rsidRPr="00A04F4D">
        <w:rPr>
          <w:rFonts w:ascii="Times New Roman" w:eastAsia="Times New Roman" w:hAnsi="Times New Roman" w:cs="Times New Roman"/>
          <w:kern w:val="0"/>
          <w:sz w:val="24"/>
          <w:szCs w:val="24"/>
          <w14:ligatures w14:val="none"/>
        </w:rPr>
        <w:t xml:space="preserve"> This task is still pending and remains a priority for improving model inputs and predictive accuracy.</w:t>
      </w:r>
    </w:p>
    <w:p w14:paraId="37419FD4" w14:textId="77777777" w:rsidR="00A04F4D" w:rsidRPr="00A04F4D" w:rsidRDefault="00A04F4D" w:rsidP="00A04F4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04F4D">
        <w:rPr>
          <w:rFonts w:ascii="Times New Roman" w:eastAsia="Times New Roman" w:hAnsi="Times New Roman" w:cs="Times New Roman"/>
          <w:b/>
          <w:bCs/>
          <w:kern w:val="0"/>
          <w:sz w:val="24"/>
          <w:szCs w:val="24"/>
          <w14:ligatures w14:val="none"/>
        </w:rPr>
        <w:t>Improve Calculator:</w:t>
      </w:r>
      <w:r w:rsidRPr="00A04F4D">
        <w:rPr>
          <w:rFonts w:ascii="Times New Roman" w:eastAsia="Times New Roman" w:hAnsi="Times New Roman" w:cs="Times New Roman"/>
          <w:kern w:val="0"/>
          <w:sz w:val="24"/>
          <w:szCs w:val="24"/>
          <w14:ligatures w14:val="none"/>
        </w:rPr>
        <w:t xml:space="preserve"> Add options to combine models and enable top consumer selection based on conversion.</w:t>
      </w:r>
    </w:p>
    <w:p w14:paraId="5DC2A052" w14:textId="77777777" w:rsidR="00A04F4D" w:rsidRDefault="00A04F4D"/>
    <w:sectPr w:rsidR="00A04F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0F43E0"/>
    <w:multiLevelType w:val="multilevel"/>
    <w:tmpl w:val="76843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80F14"/>
    <w:multiLevelType w:val="multilevel"/>
    <w:tmpl w:val="4516C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2039776">
    <w:abstractNumId w:val="0"/>
  </w:num>
  <w:num w:numId="2" w16cid:durableId="1623418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EC6"/>
    <w:rsid w:val="00091C34"/>
    <w:rsid w:val="00163CC7"/>
    <w:rsid w:val="001D2BD9"/>
    <w:rsid w:val="003B5EC6"/>
    <w:rsid w:val="005543ED"/>
    <w:rsid w:val="00A04F4D"/>
    <w:rsid w:val="00CC4355"/>
    <w:rsid w:val="00EA479C"/>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807C5"/>
  <w15:chartTrackingRefBased/>
  <w15:docId w15:val="{EEE4507D-D144-45C0-A1C4-9C1DDACA6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E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5E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5E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5E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5E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5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E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5E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5E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5E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5E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5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EC6"/>
    <w:rPr>
      <w:rFonts w:eastAsiaTheme="majorEastAsia" w:cstheme="majorBidi"/>
      <w:color w:val="272727" w:themeColor="text1" w:themeTint="D8"/>
    </w:rPr>
  </w:style>
  <w:style w:type="paragraph" w:styleId="Title">
    <w:name w:val="Title"/>
    <w:basedOn w:val="Normal"/>
    <w:next w:val="Normal"/>
    <w:link w:val="TitleChar"/>
    <w:uiPriority w:val="10"/>
    <w:qFormat/>
    <w:rsid w:val="003B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EC6"/>
    <w:pPr>
      <w:spacing w:before="160"/>
      <w:jc w:val="center"/>
    </w:pPr>
    <w:rPr>
      <w:i/>
      <w:iCs/>
      <w:color w:val="404040" w:themeColor="text1" w:themeTint="BF"/>
    </w:rPr>
  </w:style>
  <w:style w:type="character" w:customStyle="1" w:styleId="QuoteChar">
    <w:name w:val="Quote Char"/>
    <w:basedOn w:val="DefaultParagraphFont"/>
    <w:link w:val="Quote"/>
    <w:uiPriority w:val="29"/>
    <w:rsid w:val="003B5EC6"/>
    <w:rPr>
      <w:i/>
      <w:iCs/>
      <w:color w:val="404040" w:themeColor="text1" w:themeTint="BF"/>
    </w:rPr>
  </w:style>
  <w:style w:type="paragraph" w:styleId="ListParagraph">
    <w:name w:val="List Paragraph"/>
    <w:basedOn w:val="Normal"/>
    <w:uiPriority w:val="34"/>
    <w:qFormat/>
    <w:rsid w:val="003B5EC6"/>
    <w:pPr>
      <w:ind w:left="720"/>
      <w:contextualSpacing/>
    </w:pPr>
  </w:style>
  <w:style w:type="character" w:styleId="IntenseEmphasis">
    <w:name w:val="Intense Emphasis"/>
    <w:basedOn w:val="DefaultParagraphFont"/>
    <w:uiPriority w:val="21"/>
    <w:qFormat/>
    <w:rsid w:val="003B5EC6"/>
    <w:rPr>
      <w:i/>
      <w:iCs/>
      <w:color w:val="0F4761" w:themeColor="accent1" w:themeShade="BF"/>
    </w:rPr>
  </w:style>
  <w:style w:type="paragraph" w:styleId="IntenseQuote">
    <w:name w:val="Intense Quote"/>
    <w:basedOn w:val="Normal"/>
    <w:next w:val="Normal"/>
    <w:link w:val="IntenseQuoteChar"/>
    <w:uiPriority w:val="30"/>
    <w:qFormat/>
    <w:rsid w:val="003B5E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5EC6"/>
    <w:rPr>
      <w:i/>
      <w:iCs/>
      <w:color w:val="0F4761" w:themeColor="accent1" w:themeShade="BF"/>
    </w:rPr>
  </w:style>
  <w:style w:type="character" w:styleId="IntenseReference">
    <w:name w:val="Intense Reference"/>
    <w:basedOn w:val="DefaultParagraphFont"/>
    <w:uiPriority w:val="32"/>
    <w:qFormat/>
    <w:rsid w:val="003B5EC6"/>
    <w:rPr>
      <w:b/>
      <w:bCs/>
      <w:smallCaps/>
      <w:color w:val="0F4761" w:themeColor="accent1" w:themeShade="BF"/>
      <w:spacing w:val="5"/>
    </w:rPr>
  </w:style>
  <w:style w:type="character" w:customStyle="1" w:styleId="ui-provider">
    <w:name w:val="ui-provider"/>
    <w:basedOn w:val="DefaultParagraphFont"/>
    <w:rsid w:val="003B5EC6"/>
  </w:style>
  <w:style w:type="paragraph" w:styleId="NormalWeb">
    <w:name w:val="Normal (Web)"/>
    <w:basedOn w:val="Normal"/>
    <w:uiPriority w:val="99"/>
    <w:semiHidden/>
    <w:unhideWhenUsed/>
    <w:rsid w:val="003B5EC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B5EC6"/>
    <w:rPr>
      <w:b/>
      <w:bCs/>
    </w:rPr>
  </w:style>
  <w:style w:type="paragraph" w:styleId="NoSpacing">
    <w:name w:val="No Spacing"/>
    <w:uiPriority w:val="1"/>
    <w:qFormat/>
    <w:rsid w:val="003B5E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3768456">
      <w:bodyDiv w:val="1"/>
      <w:marLeft w:val="0"/>
      <w:marRight w:val="0"/>
      <w:marTop w:val="0"/>
      <w:marBottom w:val="0"/>
      <w:divBdr>
        <w:top w:val="none" w:sz="0" w:space="0" w:color="auto"/>
        <w:left w:val="none" w:sz="0" w:space="0" w:color="auto"/>
        <w:bottom w:val="none" w:sz="0" w:space="0" w:color="auto"/>
        <w:right w:val="none" w:sz="0" w:space="0" w:color="auto"/>
      </w:divBdr>
    </w:div>
    <w:div w:id="1869830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671346677661533d7a06ca274e774359">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da4db20ef4397ebc46720a4699abf886"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8C0855-551B-4B67-A14D-03FB555BFC4B}"/>
</file>

<file path=customXml/itemProps2.xml><?xml version="1.0" encoding="utf-8"?>
<ds:datastoreItem xmlns:ds="http://schemas.openxmlformats.org/officeDocument/2006/customXml" ds:itemID="{11B16FAE-8713-4A9E-8FF1-7B29A00BBB0B}"/>
</file>

<file path=docProps/app.xml><?xml version="1.0" encoding="utf-8"?>
<Properties xmlns="http://schemas.openxmlformats.org/officeDocument/2006/extended-properties" xmlns:vt="http://schemas.openxmlformats.org/officeDocument/2006/docPropsVTypes">
  <Template>Normal.dotm</Template>
  <TotalTime>26</TotalTime>
  <Pages>2</Pages>
  <Words>621</Words>
  <Characters>3542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2024-05-31T16:59:00Z</dcterms:created>
  <dcterms:modified xsi:type="dcterms:W3CDTF">2024-05-31T17:25:00Z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2024-05-31T17:25:36Z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0adcfddd-2121-4234-b8ad-68ceadf0b450</vt:lpwstr>
  </property>
  <property fmtid="{D5CDD505-2E9C-101B-9397-08002B2CF9AE}" pid="8" name="MSIP_Label_ec2fa631-0d69-435b-8f58-124ad5e1685b_ContentBits">
    <vt:lpwstr>0</vt:lpwstr>
  </property>
</Properties>
</file>