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B93774" w14:textId="3635976A" w:rsidR="00723ECD" w:rsidRDefault="00723ECD">
      <w:pPr>
        <w:rPr>
          <w:b/>
          <w:bCs/>
        </w:rPr>
      </w:pPr>
      <w:r>
        <w:rPr>
          <w:b/>
          <w:bCs/>
        </w:rPr>
        <w:t>Proud:</w:t>
      </w:r>
    </w:p>
    <w:p w14:paraId="6EB1D641" w14:textId="2DC06FBA" w:rsidR="00F94B96" w:rsidRDefault="00F94B96" w:rsidP="00723ECD">
      <w:pPr>
        <w:pStyle w:val="ListParagraph"/>
        <w:numPr>
          <w:ilvl w:val="0"/>
          <w:numId w:val="2"/>
        </w:numPr>
        <w:rPr>
          <w:rStyle w:val="ui-provider"/>
        </w:rPr>
      </w:pPr>
      <w:r w:rsidRPr="00723ECD">
        <w:rPr>
          <w:b/>
          <w:bCs/>
        </w:rPr>
        <w:t>Revenue Management (RCI):</w:t>
      </w:r>
      <w:r>
        <w:t xml:space="preserve"> </w:t>
      </w:r>
      <w:r w:rsidR="00723ECD">
        <w:rPr>
          <w:rStyle w:val="ui-provider"/>
        </w:rPr>
        <w:t>Delivered elasticity-based track optimization algorithm for RCI that optionally penalizes demand within final payment. Team also delivered minor enhancements to (a) berthing automation that fixed corrupted bookings from s one-time manual de-berthing process used in Manilla (fixing 1,500 bookings) and (b) PRE to improve business rules and guardrails based on business feedback.</w:t>
      </w:r>
    </w:p>
    <w:p w14:paraId="4819E566" w14:textId="1BD3602E" w:rsidR="0081194F" w:rsidRDefault="00AA0A97" w:rsidP="0081194F">
      <w:pPr>
        <w:pStyle w:val="ListParagraph"/>
        <w:numPr>
          <w:ilvl w:val="0"/>
          <w:numId w:val="2"/>
        </w:numPr>
        <w:rPr>
          <w:rStyle w:val="ui-provider"/>
        </w:rPr>
      </w:pPr>
      <w:r>
        <w:rPr>
          <w:b/>
          <w:bCs/>
        </w:rPr>
        <w:t>Marine Operations</w:t>
      </w:r>
      <w:r w:rsidR="00930148">
        <w:rPr>
          <w:b/>
          <w:bCs/>
        </w:rPr>
        <w:t xml:space="preserve"> (MIAP)</w:t>
      </w:r>
      <w:r>
        <w:rPr>
          <w:b/>
          <w:bCs/>
        </w:rPr>
        <w:t>:</w:t>
      </w:r>
      <w:r>
        <w:t xml:space="preserve"> </w:t>
      </w:r>
      <w:r>
        <w:rPr>
          <w:rStyle w:val="ui-provider"/>
        </w:rPr>
        <w:t xml:space="preserve">Deployed several new capabilities: (a) Utopia IoT pipeline on Alpha Platform enabling the team to begin adapting energy monitoring solutions for Utopia, (b) enhanced MIAP Data &amp; Analytics API to production via Azure Container Apps to improve API response time, (c) an adaptable YAML-based configuration framework to streamline the process of updating Data Visualizations on the MIAP web-app. </w:t>
      </w:r>
    </w:p>
    <w:p w14:paraId="0EBC6276" w14:textId="351FF630" w:rsidR="00930148" w:rsidRDefault="00930148" w:rsidP="0081194F">
      <w:pPr>
        <w:pStyle w:val="ListParagraph"/>
        <w:numPr>
          <w:ilvl w:val="0"/>
          <w:numId w:val="2"/>
        </w:numPr>
      </w:pPr>
      <w:r>
        <w:rPr>
          <w:b/>
          <w:bCs/>
        </w:rPr>
        <w:t>Supply Chain (Demand Forecasts):</w:t>
      </w:r>
      <w:r>
        <w:t xml:space="preserve"> Completed building 41,000 pilot Demand Forecasting Models for Silversea to forecast consumption across 8,700 unique HF&amp;B products. Next steps will be business validation of the forecast and inclusion of guard-rails.</w:t>
      </w:r>
    </w:p>
    <w:p w14:paraId="408FDECE" w14:textId="65D14104" w:rsidR="00930148" w:rsidRPr="00930148" w:rsidRDefault="00930148" w:rsidP="0081194F">
      <w:pPr>
        <w:pStyle w:val="ListParagraph"/>
        <w:numPr>
          <w:ilvl w:val="0"/>
          <w:numId w:val="2"/>
        </w:numPr>
        <w:rPr>
          <w:rStyle w:val="ui-provider"/>
        </w:rPr>
      </w:pPr>
      <w:r>
        <w:rPr>
          <w:b/>
          <w:bCs/>
        </w:rPr>
        <w:t>Supply Chain</w:t>
      </w:r>
      <w:r w:rsidRPr="00930148">
        <w:rPr>
          <w:b/>
          <w:bCs/>
        </w:rPr>
        <w:t xml:space="preserve"> (Price-Scraping): </w:t>
      </w:r>
      <w:r>
        <w:rPr>
          <w:rStyle w:val="ui-provider"/>
        </w:rPr>
        <w:t xml:space="preserve">Productionized price scraping tool that automates the collection of spec/commodity prices used for inflation analysis across 19 websites. </w:t>
      </w:r>
      <w:r w:rsidRPr="00930148">
        <w:rPr>
          <w:rStyle w:val="ui-provider"/>
          <w:i/>
          <w:iCs/>
        </w:rPr>
        <w:t>Tool substantially reduces time spent on a highly manual process and combines pricing data for all products in a sole data table. All products were previously maintained on standalone excel sheets.</w:t>
      </w:r>
    </w:p>
    <w:p w14:paraId="3AA858B9" w14:textId="11507BA4" w:rsidR="00930148" w:rsidRDefault="00930148" w:rsidP="00930148">
      <w:pPr>
        <w:rPr>
          <w:b/>
          <w:bCs/>
        </w:rPr>
      </w:pPr>
      <w:r>
        <w:rPr>
          <w:b/>
          <w:bCs/>
        </w:rPr>
        <w:t xml:space="preserve">Concerns: </w:t>
      </w:r>
    </w:p>
    <w:p w14:paraId="48EF5F93" w14:textId="48B99653" w:rsidR="00930148" w:rsidRPr="00930148" w:rsidRDefault="00930148" w:rsidP="00930148">
      <w:pPr>
        <w:ind w:firstLine="720"/>
      </w:pPr>
      <w:r w:rsidRPr="00930148">
        <w:t>None</w:t>
      </w:r>
    </w:p>
    <w:p w14:paraId="147C7385" w14:textId="4FFBC5A9" w:rsidR="00723ECD" w:rsidRDefault="00723ECD">
      <w:pPr>
        <w:rPr>
          <w:b/>
          <w:bCs/>
        </w:rPr>
      </w:pPr>
      <w:r>
        <w:rPr>
          <w:b/>
          <w:bCs/>
        </w:rPr>
        <w:t>Excited:</w:t>
      </w:r>
    </w:p>
    <w:p w14:paraId="0A646F10" w14:textId="7728E430" w:rsidR="00AA0A97" w:rsidRPr="00AA0A97" w:rsidRDefault="00AA0A97" w:rsidP="00AA0A97">
      <w:pPr>
        <w:pStyle w:val="ListParagraph"/>
        <w:numPr>
          <w:ilvl w:val="0"/>
          <w:numId w:val="1"/>
        </w:numPr>
      </w:pPr>
      <w:r>
        <w:rPr>
          <w:b/>
          <w:bCs/>
        </w:rPr>
        <w:t xml:space="preserve">Internship Program: </w:t>
      </w:r>
      <w:r>
        <w:t>The new intern</w:t>
      </w:r>
      <w:r w:rsidR="0081194F">
        <w:t>, Arya,</w:t>
      </w:r>
      <w:r>
        <w:t xml:space="preserve"> has</w:t>
      </w:r>
      <w:r w:rsidR="0081194F">
        <w:t xml:space="preserve"> successfully</w:t>
      </w:r>
      <w:r>
        <w:t xml:space="preserve"> developed a new change-point detection algorithm framework and next steps are to include in the MIAP Python package.</w:t>
      </w:r>
      <w:r w:rsidRPr="0081194F">
        <w:rPr>
          <w:i/>
          <w:iCs/>
        </w:rPr>
        <w:t xml:space="preserve"> The new algorithm will </w:t>
      </w:r>
      <w:r w:rsidR="0081194F" w:rsidRPr="0081194F">
        <w:rPr>
          <w:i/>
          <w:iCs/>
        </w:rPr>
        <w:t>enable the MIAP team to identify anomalies and prioritize the most important insights to surface to shipboard engineers on the MIAP web-app.</w:t>
      </w:r>
      <w:r w:rsidR="0081194F">
        <w:t xml:space="preserve"> </w:t>
      </w:r>
      <w:r w:rsidR="0081194F">
        <w:rPr>
          <w:i/>
          <w:iCs/>
        </w:rPr>
        <w:t xml:space="preserve">The team expects to reuse this tool in Supply Chain and Revenue Management. </w:t>
      </w:r>
    </w:p>
    <w:p w14:paraId="124FD63F" w14:textId="3428FBDD" w:rsidR="00930148" w:rsidRPr="00930148" w:rsidRDefault="00930148" w:rsidP="00930148">
      <w:pPr>
        <w:pStyle w:val="ListParagraph"/>
        <w:numPr>
          <w:ilvl w:val="0"/>
          <w:numId w:val="1"/>
        </w:numPr>
      </w:pPr>
      <w:r w:rsidRPr="00930148">
        <w:rPr>
          <w:b/>
          <w:bCs/>
        </w:rPr>
        <w:t>E-Commerce</w:t>
      </w:r>
      <w:r>
        <w:rPr>
          <w:b/>
          <w:bCs/>
        </w:rPr>
        <w:t xml:space="preserve"> Targeting</w:t>
      </w:r>
      <w:r w:rsidRPr="00930148">
        <w:rPr>
          <w:b/>
          <w:bCs/>
        </w:rPr>
        <w:t>:</w:t>
      </w:r>
      <w:r>
        <w:t xml:space="preserve"> Finished integration of Epsilon Spending data into Booking Propensity/Guest Spending Models. </w:t>
      </w:r>
      <w:r w:rsidRPr="00930148">
        <w:rPr>
          <w:i/>
          <w:iCs/>
        </w:rPr>
        <w:t xml:space="preserve">The new spending features </w:t>
      </w:r>
      <w:r>
        <w:rPr>
          <w:i/>
          <w:iCs/>
        </w:rPr>
        <w:t>positively</w:t>
      </w:r>
      <w:r w:rsidRPr="00930148">
        <w:rPr>
          <w:i/>
          <w:iCs/>
        </w:rPr>
        <w:t xml:space="preserve"> impact the AI forecasts and E-Commerce is excited to productionize the enhanced models</w:t>
      </w:r>
      <w:r>
        <w:rPr>
          <w:i/>
          <w:iCs/>
        </w:rPr>
        <w:t xml:space="preserve"> soon</w:t>
      </w:r>
      <w:r w:rsidRPr="00930148">
        <w:rPr>
          <w:i/>
          <w:iCs/>
        </w:rPr>
        <w:t xml:space="preserve">. </w:t>
      </w:r>
    </w:p>
    <w:p w14:paraId="44797EF6" w14:textId="4E293327" w:rsidR="0081194F" w:rsidRPr="00930148" w:rsidRDefault="0081194F" w:rsidP="00723ECD">
      <w:pPr>
        <w:pStyle w:val="ListParagraph"/>
        <w:numPr>
          <w:ilvl w:val="0"/>
          <w:numId w:val="1"/>
        </w:numPr>
        <w:rPr>
          <w:b/>
          <w:bCs/>
        </w:rPr>
      </w:pPr>
      <w:r w:rsidRPr="0081194F">
        <w:rPr>
          <w:b/>
          <w:bCs/>
        </w:rPr>
        <w:t xml:space="preserve">Loyalty: </w:t>
      </w:r>
      <w:r>
        <w:t xml:space="preserve">Team integrated cost &amp; utilization data from the E-Commerce team into the Loyalty Simulator and </w:t>
      </w:r>
      <w:r w:rsidR="00930148">
        <w:t>adjusting</w:t>
      </w:r>
      <w:r>
        <w:t xml:space="preserve"> </w:t>
      </w:r>
      <w:r w:rsidR="00930148">
        <w:t xml:space="preserve">the Loyalty Simulator to </w:t>
      </w:r>
      <w:r>
        <w:t>make future-looking simulations more realistic.</w:t>
      </w:r>
    </w:p>
    <w:p w14:paraId="4725FA02" w14:textId="0102775E" w:rsidR="00930148" w:rsidRPr="00930148" w:rsidRDefault="00930148" w:rsidP="00930148">
      <w:pPr>
        <w:pStyle w:val="ListParagraph"/>
        <w:numPr>
          <w:ilvl w:val="0"/>
          <w:numId w:val="1"/>
        </w:numPr>
      </w:pPr>
      <w:r w:rsidRPr="00723ECD">
        <w:rPr>
          <w:b/>
          <w:bCs/>
        </w:rPr>
        <w:t>Revenue Management (SSC):</w:t>
      </w:r>
      <w:r>
        <w:t xml:space="preserve"> Actively developing a geospatial clustering algorithm to cluster sailings based on geographical simulator. </w:t>
      </w:r>
      <w:r w:rsidRPr="00723ECD">
        <w:rPr>
          <w:i/>
          <w:iCs/>
        </w:rPr>
        <w:t>The team will use this tool to determine how to segment booking data to build demand forecasts for the Pricing Recommendation Engine.</w:t>
      </w:r>
    </w:p>
    <w:p w14:paraId="1C87F283" w14:textId="7DFE4B23" w:rsidR="00AA0A97" w:rsidRDefault="00F94B96" w:rsidP="00930148">
      <w:pPr>
        <w:pStyle w:val="ListParagraph"/>
        <w:numPr>
          <w:ilvl w:val="0"/>
          <w:numId w:val="1"/>
        </w:numPr>
      </w:pPr>
      <w:r w:rsidRPr="00723ECD">
        <w:rPr>
          <w:b/>
          <w:bCs/>
        </w:rPr>
        <w:t>Revenue Management (CEL):</w:t>
      </w:r>
      <w:r w:rsidR="00723ECD">
        <w:t xml:space="preserve"> CEL’s first inventory automation process, GTY Replenishment, is delivered and ready to be turned on when CEL begins a new AB Test to optimize GTY / Lead Pricing.</w:t>
      </w:r>
    </w:p>
    <w:p w14:paraId="0A18926B" w14:textId="10BA23CA" w:rsidR="00930148" w:rsidRDefault="00930148" w:rsidP="00930148">
      <w:pPr>
        <w:pStyle w:val="ListParagraph"/>
        <w:numPr>
          <w:ilvl w:val="0"/>
          <w:numId w:val="1"/>
        </w:numPr>
      </w:pPr>
      <w:r w:rsidRPr="00723ECD">
        <w:rPr>
          <w:b/>
          <w:bCs/>
        </w:rPr>
        <w:lastRenderedPageBreak/>
        <w:t xml:space="preserve">Digital NLP/GenAI Use-Cases: </w:t>
      </w:r>
      <w:r>
        <w:t xml:space="preserve">Had constructive dialogues with Digital &amp; Digital Engineering teams on prioritizing future AI use-cases for Royal Community &amp; Marketplace. </w:t>
      </w:r>
    </w:p>
    <w:p w14:paraId="41392ECF" w14:textId="77777777" w:rsidR="00984A2F" w:rsidRPr="008E3368" w:rsidRDefault="00984A2F" w:rsidP="00984A2F">
      <w:pPr>
        <w:numPr>
          <w:ilvl w:val="0"/>
          <w:numId w:val="1"/>
        </w:numPr>
      </w:pPr>
      <w:r w:rsidRPr="008E3368">
        <w:rPr>
          <w:b/>
          <w:bCs/>
        </w:rPr>
        <w:t>E-Commerce Targeting:</w:t>
      </w:r>
      <w:r w:rsidRPr="008E3368">
        <w:t xml:space="preserve"> Team completed a review of the impact on Epsilon spend data and discovered that guests with Epsilon spend data have 1.5x greater chance to book. As such, the team is excluding Epsilon spend for calculating booking propensity (but still using the data for forecasting future spend). </w:t>
      </w:r>
      <w:r w:rsidRPr="008E3368">
        <w:rPr>
          <w:i/>
          <w:iCs/>
        </w:rPr>
        <w:t xml:space="preserve">The team is actively enhancing the </w:t>
      </w:r>
      <w:proofErr w:type="spellStart"/>
      <w:r w:rsidRPr="008E3368">
        <w:rPr>
          <w:i/>
          <w:iCs/>
        </w:rPr>
        <w:t>Streamlit</w:t>
      </w:r>
      <w:proofErr w:type="spellEnd"/>
      <w:r w:rsidRPr="008E3368">
        <w:rPr>
          <w:i/>
          <w:iCs/>
        </w:rPr>
        <w:t xml:space="preserve"> Dashboard to enable the E-Commerce teams to more easily use the targeting models (i.e. enhancements to the Dashboard Calculator and integration of a watchlist/favorites data for combining AI model outputs together). </w:t>
      </w:r>
      <w:r w:rsidRPr="008E3368">
        <w:t> </w:t>
      </w:r>
    </w:p>
    <w:p w14:paraId="45E1013B" w14:textId="77777777" w:rsidR="00984A2F" w:rsidRDefault="00984A2F" w:rsidP="00984A2F"/>
    <w:sectPr w:rsidR="00984A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74CA3"/>
    <w:multiLevelType w:val="hybridMultilevel"/>
    <w:tmpl w:val="BC22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F57152"/>
    <w:multiLevelType w:val="hybridMultilevel"/>
    <w:tmpl w:val="3A949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B54647"/>
    <w:multiLevelType w:val="multilevel"/>
    <w:tmpl w:val="AB0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123C95"/>
    <w:multiLevelType w:val="hybridMultilevel"/>
    <w:tmpl w:val="9E0A7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424587">
    <w:abstractNumId w:val="0"/>
  </w:num>
  <w:num w:numId="2" w16cid:durableId="1275865461">
    <w:abstractNumId w:val="1"/>
  </w:num>
  <w:num w:numId="3" w16cid:durableId="1853955246">
    <w:abstractNumId w:val="3"/>
  </w:num>
  <w:num w:numId="4" w16cid:durableId="7952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B96"/>
    <w:rsid w:val="00091C34"/>
    <w:rsid w:val="00163CC7"/>
    <w:rsid w:val="001D2BD9"/>
    <w:rsid w:val="002B1D86"/>
    <w:rsid w:val="005543ED"/>
    <w:rsid w:val="00723ECD"/>
    <w:rsid w:val="0081194F"/>
    <w:rsid w:val="0082609C"/>
    <w:rsid w:val="00930148"/>
    <w:rsid w:val="00984A2F"/>
    <w:rsid w:val="00AA0A97"/>
    <w:rsid w:val="00CC4355"/>
    <w:rsid w:val="00EC14FF"/>
    <w:rsid w:val="00F94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34E69"/>
  <w15:chartTrackingRefBased/>
  <w15:docId w15:val="{A967455C-6368-40ED-833A-FEA49B1D0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B96"/>
    <w:rPr>
      <w:rFonts w:eastAsiaTheme="majorEastAsia" w:cstheme="majorBidi"/>
      <w:color w:val="272727" w:themeColor="text1" w:themeTint="D8"/>
    </w:rPr>
  </w:style>
  <w:style w:type="paragraph" w:styleId="Title">
    <w:name w:val="Title"/>
    <w:basedOn w:val="Normal"/>
    <w:next w:val="Normal"/>
    <w:link w:val="TitleChar"/>
    <w:uiPriority w:val="10"/>
    <w:qFormat/>
    <w:rsid w:val="00F94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B96"/>
    <w:pPr>
      <w:spacing w:before="160"/>
      <w:jc w:val="center"/>
    </w:pPr>
    <w:rPr>
      <w:i/>
      <w:iCs/>
      <w:color w:val="404040" w:themeColor="text1" w:themeTint="BF"/>
    </w:rPr>
  </w:style>
  <w:style w:type="character" w:customStyle="1" w:styleId="QuoteChar">
    <w:name w:val="Quote Char"/>
    <w:basedOn w:val="DefaultParagraphFont"/>
    <w:link w:val="Quote"/>
    <w:uiPriority w:val="29"/>
    <w:rsid w:val="00F94B96"/>
    <w:rPr>
      <w:i/>
      <w:iCs/>
      <w:color w:val="404040" w:themeColor="text1" w:themeTint="BF"/>
    </w:rPr>
  </w:style>
  <w:style w:type="paragraph" w:styleId="ListParagraph">
    <w:name w:val="List Paragraph"/>
    <w:basedOn w:val="Normal"/>
    <w:uiPriority w:val="34"/>
    <w:qFormat/>
    <w:rsid w:val="00F94B96"/>
    <w:pPr>
      <w:ind w:left="720"/>
      <w:contextualSpacing/>
    </w:pPr>
  </w:style>
  <w:style w:type="character" w:styleId="IntenseEmphasis">
    <w:name w:val="Intense Emphasis"/>
    <w:basedOn w:val="DefaultParagraphFont"/>
    <w:uiPriority w:val="21"/>
    <w:qFormat/>
    <w:rsid w:val="00F94B96"/>
    <w:rPr>
      <w:i/>
      <w:iCs/>
      <w:color w:val="0F4761" w:themeColor="accent1" w:themeShade="BF"/>
    </w:rPr>
  </w:style>
  <w:style w:type="paragraph" w:styleId="IntenseQuote">
    <w:name w:val="Intense Quote"/>
    <w:basedOn w:val="Normal"/>
    <w:next w:val="Normal"/>
    <w:link w:val="IntenseQuoteChar"/>
    <w:uiPriority w:val="30"/>
    <w:qFormat/>
    <w:rsid w:val="00F94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B96"/>
    <w:rPr>
      <w:i/>
      <w:iCs/>
      <w:color w:val="0F4761" w:themeColor="accent1" w:themeShade="BF"/>
    </w:rPr>
  </w:style>
  <w:style w:type="character" w:styleId="IntenseReference">
    <w:name w:val="Intense Reference"/>
    <w:basedOn w:val="DefaultParagraphFont"/>
    <w:uiPriority w:val="32"/>
    <w:qFormat/>
    <w:rsid w:val="00F94B96"/>
    <w:rPr>
      <w:b/>
      <w:bCs/>
      <w:smallCaps/>
      <w:color w:val="0F4761" w:themeColor="accent1" w:themeShade="BF"/>
      <w:spacing w:val="5"/>
    </w:rPr>
  </w:style>
  <w:style w:type="character" w:customStyle="1" w:styleId="ui-provider">
    <w:name w:val="ui-provider"/>
    <w:basedOn w:val="DefaultParagraphFont"/>
    <w:rsid w:val="00723E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53B4F1-1098-4623-BD24-B72E93ED6345}"/>
</file>

<file path=customXml/itemProps2.xml><?xml version="1.0" encoding="utf-8"?>
<ds:datastoreItem xmlns:ds="http://schemas.openxmlformats.org/officeDocument/2006/customXml" ds:itemID="{56D5E444-EE5E-4DFE-A343-AB60D82171DD}"/>
</file>

<file path=docProps/app.xml><?xml version="1.0" encoding="utf-8"?>
<Properties xmlns="http://schemas.openxmlformats.org/officeDocument/2006/extended-properties" xmlns:vt="http://schemas.openxmlformats.org/officeDocument/2006/docPropsVTypes">
  <Template>Normal.dotm</Template>
  <TotalTime>66</TotalTime>
  <Pages>2</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2024-07-12T15:30:00Z</dcterms:created>
  <dcterms:modified xsi:type="dcterms:W3CDTF">2024-08-05T16:21:00Z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2024-07-12T16:33:50Z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bd539dc3-c3b6-4bba-968a-8617e45459fb</vt:lpwstr>
  </property>
  <property fmtid="{D5CDD505-2E9C-101B-9397-08002B2CF9AE}" pid="8" name="MSIP_Label_ec2fa631-0d69-435b-8f58-124ad5e1685b_ContentBits">
    <vt:lpwstr>0</vt:lpwstr>
  </property>
</Properties>
</file>